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264C" w14:textId="77777777" w:rsidR="009277F3" w:rsidRPr="00BC1E3E" w:rsidRDefault="00E60967" w:rsidP="00BC1E3E">
      <w:pPr>
        <w:spacing w:after="60" w:line="240" w:lineRule="auto"/>
        <w:jc w:val="right"/>
        <w:rPr>
          <w:rFonts w:cs="Arial"/>
          <w:bCs/>
          <w:szCs w:val="24"/>
          <w:lang w:val="mn-MN"/>
        </w:rPr>
      </w:pPr>
      <w:r w:rsidRPr="00BC1E3E">
        <w:rPr>
          <w:rFonts w:cs="Arial"/>
          <w:bCs/>
          <w:szCs w:val="24"/>
          <w:lang w:val="mn-MN"/>
        </w:rPr>
        <w:t>Төсөл</w:t>
      </w:r>
    </w:p>
    <w:p w14:paraId="39772992" w14:textId="77777777" w:rsidR="00D033F8" w:rsidRPr="00BC1E3E" w:rsidRDefault="00D033F8" w:rsidP="00BC1E3E">
      <w:pPr>
        <w:pStyle w:val="ListParagraph"/>
        <w:spacing w:after="60" w:line="240" w:lineRule="auto"/>
        <w:ind w:left="0"/>
        <w:jc w:val="both"/>
        <w:rPr>
          <w:rFonts w:cs="Arial"/>
          <w:szCs w:val="24"/>
          <w:lang w:val="mn-MN"/>
        </w:rPr>
      </w:pPr>
    </w:p>
    <w:p w14:paraId="2B829889" w14:textId="77777777" w:rsidR="00D033F8" w:rsidRPr="00BC1E3E" w:rsidRDefault="00D033F8" w:rsidP="00BC1E3E">
      <w:pPr>
        <w:pStyle w:val="Title"/>
        <w:spacing w:after="60"/>
        <w:rPr>
          <w:rFonts w:ascii="Arial" w:hAnsi="Arial" w:cs="Arial"/>
          <w:szCs w:val="24"/>
        </w:rPr>
      </w:pPr>
      <w:r w:rsidRPr="00BC1E3E">
        <w:rPr>
          <w:rFonts w:ascii="Arial" w:hAnsi="Arial" w:cs="Arial"/>
          <w:szCs w:val="24"/>
        </w:rPr>
        <w:t>МОНГОЛ УЛСЫН СТАНДАРТ</w:t>
      </w:r>
    </w:p>
    <w:p w14:paraId="4C229915" w14:textId="77777777" w:rsidR="00D033F8" w:rsidRPr="00BC1E3E" w:rsidRDefault="00D033F8" w:rsidP="00BC1E3E">
      <w:pPr>
        <w:pStyle w:val="Title"/>
        <w:spacing w:after="60"/>
        <w:jc w:val="both"/>
        <w:rPr>
          <w:rFonts w:ascii="Arial" w:hAnsi="Arial" w:cs="Arial"/>
          <w:b w:val="0"/>
          <w:bCs w:val="0"/>
          <w:szCs w:val="24"/>
        </w:rPr>
      </w:pPr>
    </w:p>
    <w:p w14:paraId="6657A83F" w14:textId="77777777" w:rsidR="00D033F8" w:rsidRPr="00BC1E3E" w:rsidRDefault="00D033F8" w:rsidP="00BC1E3E">
      <w:pPr>
        <w:pStyle w:val="Title"/>
        <w:spacing w:after="60"/>
        <w:jc w:val="both"/>
        <w:rPr>
          <w:rFonts w:ascii="Arial" w:hAnsi="Arial" w:cs="Arial"/>
          <w:bCs w:val="0"/>
          <w:szCs w:val="24"/>
        </w:rPr>
      </w:pPr>
      <w:r w:rsidRPr="00BC1E3E">
        <w:rPr>
          <w:rFonts w:ascii="Arial" w:hAnsi="Arial" w:cs="Arial"/>
          <w:bCs w:val="0"/>
          <w:szCs w:val="24"/>
        </w:rPr>
        <w:t>Ангилалтын код</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77746E" w:rsidRPr="00BC1E3E" w14:paraId="2F59EA3B" w14:textId="77777777" w:rsidTr="0077746E">
        <w:trPr>
          <w:trHeight w:val="1436"/>
        </w:trPr>
        <w:tc>
          <w:tcPr>
            <w:tcW w:w="8977" w:type="dxa"/>
            <w:vAlign w:val="center"/>
          </w:tcPr>
          <w:p w14:paraId="4BDE6F20" w14:textId="77777777" w:rsidR="0077746E" w:rsidRPr="00BC1E3E" w:rsidRDefault="0077746E" w:rsidP="00BC1E3E">
            <w:pPr>
              <w:spacing w:after="60" w:line="240" w:lineRule="auto"/>
              <w:rPr>
                <w:rFonts w:cs="Arial"/>
                <w:b/>
                <w:szCs w:val="24"/>
                <w:lang w:val="mn-MN"/>
              </w:rPr>
            </w:pPr>
          </w:p>
        </w:tc>
      </w:tr>
      <w:tr w:rsidR="0077746E" w:rsidRPr="00BC1E3E" w14:paraId="4B6EE615" w14:textId="77777777" w:rsidTr="0077746E">
        <w:tc>
          <w:tcPr>
            <w:tcW w:w="8977" w:type="dxa"/>
            <w:vAlign w:val="center"/>
          </w:tcPr>
          <w:p w14:paraId="277B977A" w14:textId="77777777" w:rsidR="0077746E" w:rsidRPr="00BC1E3E" w:rsidRDefault="0077746E" w:rsidP="00BC1E3E">
            <w:pPr>
              <w:spacing w:after="60" w:line="240" w:lineRule="auto"/>
              <w:rPr>
                <w:rFonts w:cs="Arial"/>
                <w:b/>
                <w:szCs w:val="24"/>
                <w:lang w:val="mn-MN"/>
              </w:rPr>
            </w:pPr>
          </w:p>
        </w:tc>
      </w:tr>
    </w:tbl>
    <w:p w14:paraId="787D8765" w14:textId="77777777" w:rsidR="00D033F8" w:rsidRPr="00BC1E3E" w:rsidRDefault="00D033F8" w:rsidP="00BC1E3E">
      <w:pPr>
        <w:pStyle w:val="Title"/>
        <w:spacing w:after="60"/>
        <w:jc w:val="both"/>
        <w:rPr>
          <w:rFonts w:ascii="Arial" w:hAnsi="Arial" w:cs="Arial"/>
          <w:b w:val="0"/>
          <w:bCs w:val="0"/>
          <w:szCs w:val="24"/>
        </w:rPr>
      </w:pPr>
    </w:p>
    <w:p w14:paraId="02C030BF" w14:textId="77777777" w:rsidR="00D033F8" w:rsidRPr="00BC1E3E" w:rsidRDefault="00D033F8" w:rsidP="00BC1E3E">
      <w:pPr>
        <w:pStyle w:val="Title"/>
        <w:spacing w:after="60"/>
        <w:jc w:val="both"/>
        <w:rPr>
          <w:rFonts w:ascii="Arial" w:hAnsi="Arial" w:cs="Arial"/>
          <w:b w:val="0"/>
          <w:bCs w:val="0"/>
          <w:szCs w:val="24"/>
        </w:rPr>
      </w:pPr>
      <w:r w:rsidRPr="00BC1E3E">
        <w:rPr>
          <w:rFonts w:ascii="Arial" w:hAnsi="Arial" w:cs="Arial"/>
          <w:b w:val="0"/>
          <w:bCs w:val="0"/>
          <w:szCs w:val="24"/>
        </w:rPr>
        <w:t>Стандарт, хэмжил зүйн газрын даргын 202</w:t>
      </w:r>
      <w:r w:rsidR="00F607D3" w:rsidRPr="00BC1E3E">
        <w:rPr>
          <w:rFonts w:ascii="Arial" w:hAnsi="Arial" w:cs="Arial"/>
          <w:b w:val="0"/>
          <w:bCs w:val="0"/>
          <w:szCs w:val="24"/>
        </w:rPr>
        <w:t>4</w:t>
      </w:r>
      <w:r w:rsidRPr="00BC1E3E">
        <w:rPr>
          <w:rFonts w:ascii="Arial" w:hAnsi="Arial" w:cs="Arial"/>
          <w:b w:val="0"/>
          <w:bCs w:val="0"/>
          <w:szCs w:val="24"/>
        </w:rPr>
        <w:t xml:space="preserve"> оны … дугаар сарын ... -ний өдрийн ... дугаар тушаалаар батлав.</w:t>
      </w:r>
    </w:p>
    <w:p w14:paraId="221AB707" w14:textId="77777777" w:rsidR="00D033F8" w:rsidRPr="00BC1E3E" w:rsidRDefault="00D033F8" w:rsidP="00BC1E3E">
      <w:pPr>
        <w:pStyle w:val="Title"/>
        <w:spacing w:after="60"/>
        <w:jc w:val="both"/>
        <w:rPr>
          <w:rFonts w:ascii="Arial" w:hAnsi="Arial" w:cs="Arial"/>
          <w:b w:val="0"/>
          <w:bCs w:val="0"/>
          <w:szCs w:val="24"/>
        </w:rPr>
      </w:pPr>
      <w:r w:rsidRPr="00BC1E3E">
        <w:rPr>
          <w:rFonts w:ascii="Arial" w:hAnsi="Arial" w:cs="Arial"/>
          <w:b w:val="0"/>
          <w:bCs w:val="0"/>
          <w:szCs w:val="24"/>
        </w:rPr>
        <w:t>Энэ стандартыг 202</w:t>
      </w:r>
      <w:r w:rsidR="00F607D3" w:rsidRPr="00BC1E3E">
        <w:rPr>
          <w:rFonts w:ascii="Arial" w:hAnsi="Arial" w:cs="Arial"/>
          <w:b w:val="0"/>
          <w:bCs w:val="0"/>
          <w:szCs w:val="24"/>
        </w:rPr>
        <w:t>4</w:t>
      </w:r>
      <w:r w:rsidRPr="00BC1E3E">
        <w:rPr>
          <w:rFonts w:ascii="Arial" w:hAnsi="Arial" w:cs="Arial"/>
          <w:b w:val="0"/>
          <w:bCs w:val="0"/>
          <w:szCs w:val="24"/>
        </w:rPr>
        <w:t xml:space="preserve"> оны ... дугаар сарын ...-ний өдрөөс эхлэн дагаж мөрдөнө.</w:t>
      </w:r>
    </w:p>
    <w:p w14:paraId="75EC3E64" w14:textId="77777777" w:rsidR="00C74AD7" w:rsidRPr="00BC1E3E" w:rsidRDefault="00C74AD7" w:rsidP="00BC1E3E">
      <w:pPr>
        <w:pStyle w:val="Title"/>
        <w:spacing w:after="60"/>
        <w:jc w:val="both"/>
        <w:rPr>
          <w:rFonts w:ascii="Arial" w:hAnsi="Arial" w:cs="Arial"/>
          <w:bCs w:val="0"/>
          <w:szCs w:val="24"/>
        </w:rPr>
      </w:pPr>
    </w:p>
    <w:p w14:paraId="032271AD" w14:textId="77777777" w:rsidR="00C74AD7" w:rsidRPr="00BC1E3E" w:rsidRDefault="00C74AD7" w:rsidP="00BC1E3E">
      <w:pPr>
        <w:pStyle w:val="Title"/>
        <w:spacing w:after="60"/>
        <w:jc w:val="both"/>
        <w:rPr>
          <w:rFonts w:ascii="Arial" w:hAnsi="Arial" w:cs="Arial"/>
          <w:bCs w:val="0"/>
          <w:szCs w:val="24"/>
        </w:rPr>
      </w:pPr>
      <w:r w:rsidRPr="00BC1E3E">
        <w:rPr>
          <w:rFonts w:ascii="Arial" w:hAnsi="Arial" w:cs="Arial"/>
          <w:bCs w:val="0"/>
          <w:szCs w:val="24"/>
        </w:rPr>
        <w:t>Нэр томъёны тод...</w:t>
      </w:r>
    </w:p>
    <w:p w14:paraId="5B6FAA53" w14:textId="77777777" w:rsidR="00D033F8" w:rsidRPr="00BC1E3E" w:rsidRDefault="00D033F8" w:rsidP="00BC1E3E">
      <w:pPr>
        <w:pStyle w:val="ListParagraph"/>
        <w:spacing w:after="60" w:line="240" w:lineRule="auto"/>
        <w:ind w:left="0"/>
        <w:jc w:val="both"/>
        <w:rPr>
          <w:rFonts w:cs="Arial"/>
          <w:szCs w:val="24"/>
          <w:lang w:val="mn-MN"/>
        </w:rPr>
      </w:pPr>
    </w:p>
    <w:tbl>
      <w:tblPr>
        <w:tblStyle w:val="TableGrid"/>
        <w:tblW w:w="0" w:type="auto"/>
        <w:tblLook w:val="04A0" w:firstRow="1" w:lastRow="0" w:firstColumn="1" w:lastColumn="0" w:noHBand="0" w:noVBand="1"/>
      </w:tblPr>
      <w:tblGrid>
        <w:gridCol w:w="4673"/>
        <w:gridCol w:w="4674"/>
      </w:tblGrid>
      <w:tr w:rsidR="00D033F8" w:rsidRPr="00BC1E3E" w14:paraId="411648A7" w14:textId="77777777" w:rsidTr="00C74AD7">
        <w:tc>
          <w:tcPr>
            <w:tcW w:w="4673" w:type="dxa"/>
          </w:tcPr>
          <w:p w14:paraId="65E61FFF" w14:textId="77777777" w:rsidR="00CD2972" w:rsidRPr="00BC1E3E" w:rsidRDefault="00CD2972" w:rsidP="00BC1E3E">
            <w:pPr>
              <w:spacing w:after="60"/>
              <w:jc w:val="center"/>
              <w:rPr>
                <w:rFonts w:cs="Arial"/>
                <w:b/>
                <w:bCs/>
                <w:szCs w:val="24"/>
                <w:lang w:val="mn-MN"/>
              </w:rPr>
            </w:pPr>
            <w:r w:rsidRPr="00BC1E3E">
              <w:rPr>
                <w:rFonts w:cs="Arial"/>
                <w:b/>
                <w:bCs/>
                <w:szCs w:val="24"/>
                <w:lang w:val="mn-MN"/>
              </w:rPr>
              <w:t>ГЭРЭЛТҮҮЛЭГ</w:t>
            </w:r>
          </w:p>
          <w:p w14:paraId="4866756B" w14:textId="1D6863B0" w:rsidR="00CD2972" w:rsidRPr="00BC1E3E" w:rsidRDefault="005B02EF" w:rsidP="00BC1E3E">
            <w:pPr>
              <w:spacing w:after="60"/>
              <w:jc w:val="both"/>
              <w:rPr>
                <w:rFonts w:cs="Arial"/>
                <w:b/>
                <w:bCs/>
                <w:szCs w:val="24"/>
                <w:lang w:val="mn-MN"/>
              </w:rPr>
            </w:pPr>
            <w:r w:rsidRPr="00BC1E3E">
              <w:rPr>
                <w:rFonts w:cs="Arial"/>
                <w:b/>
                <w:bCs/>
                <w:szCs w:val="24"/>
                <w:lang w:val="mn-MN"/>
              </w:rPr>
              <w:t xml:space="preserve">2-4-р хэсэг: Тусгай шаардлага - </w:t>
            </w:r>
            <w:r w:rsidR="00EA3931" w:rsidRPr="00BC1E3E">
              <w:rPr>
                <w:rFonts w:cs="Arial"/>
                <w:b/>
                <w:bCs/>
                <w:szCs w:val="24"/>
                <w:lang w:val="mn-MN"/>
              </w:rPr>
              <w:t>Ерөнхий зориулалттай з</w:t>
            </w:r>
            <w:r w:rsidRPr="00BC1E3E">
              <w:rPr>
                <w:rFonts w:cs="Arial"/>
                <w:b/>
                <w:bCs/>
                <w:szCs w:val="24"/>
                <w:lang w:val="mn-MN"/>
              </w:rPr>
              <w:t>өөврийн гэрэлтүүлэг</w:t>
            </w:r>
          </w:p>
          <w:p w14:paraId="1DB36669" w14:textId="0A4AA3A3" w:rsidR="00CD2972" w:rsidRPr="00BC1E3E" w:rsidRDefault="009E1FCC" w:rsidP="00BC1E3E">
            <w:pPr>
              <w:spacing w:after="60"/>
              <w:jc w:val="both"/>
              <w:rPr>
                <w:rFonts w:cs="Arial"/>
                <w:b/>
                <w:bCs/>
                <w:szCs w:val="24"/>
                <w:lang w:val="mn-MN"/>
              </w:rPr>
            </w:pPr>
            <w:r w:rsidRPr="00BC1E3E">
              <w:rPr>
                <w:rFonts w:cs="Arial"/>
                <w:b/>
                <w:bCs/>
                <w:szCs w:val="24"/>
                <w:lang w:val="mn-MN"/>
              </w:rPr>
              <w:t>4</w:t>
            </w:r>
            <w:r w:rsidR="00CD2972" w:rsidRPr="00BC1E3E">
              <w:rPr>
                <w:rFonts w:cs="Arial"/>
                <w:b/>
                <w:bCs/>
                <w:szCs w:val="24"/>
                <w:lang w:val="mn-MN"/>
              </w:rPr>
              <w:t>.1 Хамрах хүрээ</w:t>
            </w:r>
          </w:p>
          <w:p w14:paraId="066C8A23" w14:textId="535FF7F6" w:rsidR="00CD2972" w:rsidRPr="00BC1E3E" w:rsidRDefault="00CD2972" w:rsidP="00BC1E3E">
            <w:pPr>
              <w:spacing w:after="60"/>
              <w:jc w:val="both"/>
              <w:rPr>
                <w:rFonts w:cs="Arial"/>
                <w:szCs w:val="24"/>
                <w:lang w:val="mn-MN"/>
              </w:rPr>
            </w:pPr>
            <w:r w:rsidRPr="00BC1E3E">
              <w:rPr>
                <w:rFonts w:cs="Arial"/>
                <w:szCs w:val="24"/>
                <w:lang w:val="mn-MN"/>
              </w:rPr>
              <w:t xml:space="preserve">IEC 60598 стандартын энэ хэсэг нь </w:t>
            </w:r>
            <w:r w:rsidR="009E1FCC" w:rsidRPr="00BC1E3E">
              <w:rPr>
                <w:rFonts w:cs="Arial"/>
                <w:szCs w:val="24"/>
                <w:lang w:val="mn-MN"/>
              </w:rPr>
              <w:t>250</w:t>
            </w:r>
            <w:r w:rsidRPr="00BC1E3E">
              <w:rPr>
                <w:rFonts w:cs="Arial"/>
                <w:szCs w:val="24"/>
                <w:lang w:val="mn-MN"/>
              </w:rPr>
              <w:t xml:space="preserve"> В-оос ихгүй хүчдэлтэй</w:t>
            </w:r>
            <w:r w:rsidR="009E1FCC" w:rsidRPr="00BC1E3E">
              <w:rPr>
                <w:rFonts w:cs="Arial"/>
                <w:szCs w:val="24"/>
                <w:lang w:val="mn-MN"/>
              </w:rPr>
              <w:t xml:space="preserve"> гар чийдэнгээс бусад</w:t>
            </w:r>
            <w:r w:rsidRPr="00BC1E3E">
              <w:rPr>
                <w:rFonts w:cs="Arial"/>
                <w:szCs w:val="24"/>
                <w:lang w:val="mn-MN"/>
              </w:rPr>
              <w:t xml:space="preserve"> </w:t>
            </w:r>
            <w:r w:rsidR="009E1FCC" w:rsidRPr="00BC1E3E">
              <w:rPr>
                <w:rFonts w:cs="Arial"/>
                <w:szCs w:val="24"/>
                <w:lang w:val="mn-MN"/>
              </w:rPr>
              <w:t xml:space="preserve">гадна болон дотор ашиглах зөөврийн </w:t>
            </w:r>
            <w:r w:rsidRPr="00BC1E3E">
              <w:rPr>
                <w:rFonts w:cs="Arial"/>
                <w:szCs w:val="24"/>
                <w:lang w:val="mn-MN"/>
              </w:rPr>
              <w:t>цахилгаан гэрлийн эх үүсвэрт ашиглах зориулалттай</w:t>
            </w:r>
            <w:r w:rsidR="0068194E" w:rsidRPr="00BC1E3E">
              <w:rPr>
                <w:rFonts w:cs="Arial"/>
                <w:szCs w:val="24"/>
                <w:lang w:val="mn-MN"/>
              </w:rPr>
              <w:t xml:space="preserve"> </w:t>
            </w:r>
            <w:r w:rsidR="007A245E" w:rsidRPr="00BC1E3E">
              <w:rPr>
                <w:rFonts w:cs="Arial"/>
                <w:szCs w:val="24"/>
                <w:lang w:val="mn-MN"/>
              </w:rPr>
              <w:t>дотор</w:t>
            </w:r>
            <w:r w:rsidRPr="00BC1E3E">
              <w:rPr>
                <w:rFonts w:cs="Arial"/>
                <w:szCs w:val="24"/>
                <w:lang w:val="mn-MN"/>
              </w:rPr>
              <w:t xml:space="preserve"> гэрэлтүүлэгт тавигдах шаардлагыг тодорхойлно.</w:t>
            </w:r>
          </w:p>
          <w:p w14:paraId="6F1A8E23" w14:textId="78337B5E" w:rsidR="00D26ABF" w:rsidRPr="00BC1E3E" w:rsidRDefault="009E1FCC" w:rsidP="00BC1E3E">
            <w:pPr>
              <w:spacing w:after="60"/>
              <w:jc w:val="both"/>
              <w:rPr>
                <w:rFonts w:cs="Arial"/>
                <w:b/>
                <w:bCs/>
                <w:szCs w:val="24"/>
                <w:lang w:val="mn-MN"/>
              </w:rPr>
            </w:pPr>
            <w:r w:rsidRPr="00BC1E3E">
              <w:rPr>
                <w:rFonts w:cs="Arial"/>
                <w:szCs w:val="24"/>
                <w:lang w:val="mn-MN"/>
              </w:rPr>
              <w:t>ТАЙЛБАР: Энэхүү баримт бичигт "агааржуулалт" эсвэл "агааржуулалттай" гэсэн хэллэг нь</w:t>
            </w:r>
            <w:r w:rsidRPr="00BC1E3E">
              <w:rPr>
                <w:rFonts w:cs="Arial"/>
                <w:b/>
                <w:bCs/>
                <w:szCs w:val="24"/>
                <w:lang w:val="mn-MN"/>
              </w:rPr>
              <w:t xml:space="preserve"> </w:t>
            </w:r>
            <w:r w:rsidRPr="00BC1E3E">
              <w:rPr>
                <w:rFonts w:cs="Arial"/>
                <w:szCs w:val="24"/>
                <w:lang w:val="mn-MN"/>
              </w:rPr>
              <w:t>албадмал агааржуулалтыг</w:t>
            </w:r>
            <w:r w:rsidRPr="00BC1E3E">
              <w:rPr>
                <w:rFonts w:cs="Arial"/>
                <w:b/>
                <w:bCs/>
                <w:szCs w:val="24"/>
                <w:lang w:val="mn-MN"/>
              </w:rPr>
              <w:t xml:space="preserve"> </w:t>
            </w:r>
            <w:r w:rsidRPr="00BC1E3E">
              <w:rPr>
                <w:rFonts w:cs="Arial"/>
                <w:szCs w:val="24"/>
                <w:lang w:val="mn-MN"/>
              </w:rPr>
              <w:t>хэлнэ.</w:t>
            </w:r>
          </w:p>
          <w:p w14:paraId="0CFC18D7" w14:textId="72BC8C72" w:rsidR="00CD2972" w:rsidRPr="00BC1E3E" w:rsidRDefault="009E1FCC" w:rsidP="00BC1E3E">
            <w:pPr>
              <w:spacing w:after="60"/>
              <w:jc w:val="both"/>
              <w:rPr>
                <w:rFonts w:cs="Arial"/>
                <w:b/>
                <w:bCs/>
                <w:szCs w:val="24"/>
                <w:lang w:val="mn-MN"/>
              </w:rPr>
            </w:pPr>
            <w:r w:rsidRPr="00BC1E3E">
              <w:rPr>
                <w:rFonts w:cs="Arial"/>
                <w:b/>
                <w:bCs/>
                <w:szCs w:val="24"/>
                <w:lang w:val="mn-MN"/>
              </w:rPr>
              <w:t>4</w:t>
            </w:r>
            <w:r w:rsidR="00CD2972" w:rsidRPr="00BC1E3E">
              <w:rPr>
                <w:rFonts w:cs="Arial"/>
                <w:b/>
                <w:bCs/>
                <w:szCs w:val="24"/>
                <w:lang w:val="mn-MN"/>
              </w:rPr>
              <w:t xml:space="preserve">.2 Норматив </w:t>
            </w:r>
            <w:r w:rsidR="00F607D3" w:rsidRPr="00BC1E3E">
              <w:rPr>
                <w:rFonts w:cs="Arial"/>
                <w:b/>
                <w:bCs/>
                <w:szCs w:val="24"/>
                <w:lang w:val="mn-MN"/>
              </w:rPr>
              <w:t>э</w:t>
            </w:r>
            <w:r w:rsidR="00CD2972" w:rsidRPr="00BC1E3E">
              <w:rPr>
                <w:rFonts w:cs="Arial"/>
                <w:b/>
                <w:bCs/>
                <w:szCs w:val="24"/>
                <w:lang w:val="mn-MN"/>
              </w:rPr>
              <w:t>шлэл</w:t>
            </w:r>
          </w:p>
          <w:p w14:paraId="5424D5A8" w14:textId="5868778F" w:rsidR="00CD2972" w:rsidRPr="00BC1E3E" w:rsidRDefault="00F965EE" w:rsidP="00BC1E3E">
            <w:pPr>
              <w:spacing w:after="60"/>
              <w:jc w:val="both"/>
              <w:rPr>
                <w:rFonts w:cs="Arial"/>
                <w:szCs w:val="24"/>
                <w:lang w:val="mn-MN"/>
              </w:rPr>
            </w:pPr>
            <w:r w:rsidRPr="00BC1E3E">
              <w:rPr>
                <w:rFonts w:cs="Arial"/>
                <w:szCs w:val="24"/>
                <w:lang w:val="mn-MN"/>
              </w:rPr>
              <w:t>Он сар өгөгдсөн бол зөвхөн заасан хувилбарыг хэрэглэнэ. Он сар заагаагүй бол стандартын хамгийн сүүлчийн хувилбар (залруулга бүхий)-ыг хэрэглэнэ.</w:t>
            </w:r>
          </w:p>
          <w:p w14:paraId="242576B5" w14:textId="77777777" w:rsidR="00CD2972" w:rsidRPr="00BC1E3E" w:rsidRDefault="00CD2972" w:rsidP="00BC1E3E">
            <w:pPr>
              <w:spacing w:after="60"/>
              <w:rPr>
                <w:rFonts w:cs="Arial"/>
                <w:szCs w:val="24"/>
                <w:lang w:val="mn-MN"/>
              </w:rPr>
            </w:pPr>
          </w:p>
          <w:p w14:paraId="319EC4D6" w14:textId="27FDC114" w:rsidR="00D264A0" w:rsidRPr="00BC1E3E" w:rsidRDefault="009E1FCC" w:rsidP="00BC1E3E">
            <w:pPr>
              <w:spacing w:after="60"/>
              <w:rPr>
                <w:rFonts w:cs="Arial"/>
                <w:szCs w:val="24"/>
                <w:lang w:val="mn-MN"/>
              </w:rPr>
            </w:pPr>
            <w:r w:rsidRPr="00BC1E3E">
              <w:rPr>
                <w:rFonts w:cs="Arial"/>
                <w:szCs w:val="24"/>
                <w:highlight w:val="yellow"/>
                <w:lang w:val="mn-MN"/>
              </w:rPr>
              <w:t xml:space="preserve">IEC 61032: 1997, Хүн ба төхөөрөмжийг </w:t>
            </w:r>
            <w:r w:rsidR="00E51110" w:rsidRPr="00BC1E3E">
              <w:rPr>
                <w:rFonts w:cs="Arial"/>
                <w:szCs w:val="24"/>
                <w:highlight w:val="yellow"/>
                <w:lang w:val="mn-MN"/>
              </w:rPr>
              <w:t xml:space="preserve">хаалтаар </w:t>
            </w:r>
            <w:r w:rsidRPr="00BC1E3E">
              <w:rPr>
                <w:rFonts w:cs="Arial"/>
                <w:szCs w:val="24"/>
                <w:highlight w:val="yellow"/>
                <w:lang w:val="mn-MN"/>
              </w:rPr>
              <w:t>хамгаалах - Баталгаажуулах датчик</w:t>
            </w:r>
          </w:p>
          <w:p w14:paraId="1FAAB2D3" w14:textId="0B2DACC0" w:rsidR="009E1FCC" w:rsidRPr="00BC1E3E" w:rsidRDefault="009E1FCC" w:rsidP="00BC1E3E">
            <w:pPr>
              <w:spacing w:after="60"/>
              <w:rPr>
                <w:rFonts w:cs="Arial"/>
                <w:szCs w:val="24"/>
                <w:lang w:val="mn-MN"/>
              </w:rPr>
            </w:pPr>
            <w:r w:rsidRPr="00BC1E3E">
              <w:rPr>
                <w:rFonts w:cs="Arial"/>
                <w:szCs w:val="24"/>
                <w:lang w:val="mn-MN"/>
              </w:rPr>
              <w:t>IEC 60598-1, Гэрэлтүүлэг - 1-р хэсэг: Ерөнхий шаардлага ба туршилт</w:t>
            </w:r>
          </w:p>
          <w:p w14:paraId="435B62CB" w14:textId="77777777" w:rsidR="009E1FCC" w:rsidRPr="00BC1E3E" w:rsidRDefault="009E1FCC" w:rsidP="00BC1E3E">
            <w:pPr>
              <w:spacing w:after="60"/>
              <w:rPr>
                <w:rFonts w:cs="Arial"/>
                <w:szCs w:val="24"/>
                <w:lang w:val="mn-MN"/>
              </w:rPr>
            </w:pPr>
          </w:p>
          <w:p w14:paraId="3D77ACDE" w14:textId="77777777" w:rsidR="009E1FCC" w:rsidRPr="00BC1E3E" w:rsidRDefault="009E1FCC" w:rsidP="00BC1E3E">
            <w:pPr>
              <w:spacing w:after="60"/>
              <w:rPr>
                <w:rFonts w:cs="Arial"/>
                <w:szCs w:val="24"/>
                <w:lang w:val="mn-MN"/>
              </w:rPr>
            </w:pPr>
          </w:p>
          <w:p w14:paraId="236F67F8" w14:textId="41DC7AE3" w:rsidR="00CD2972" w:rsidRPr="00BC1E3E" w:rsidRDefault="009E1FCC" w:rsidP="00BC1E3E">
            <w:pPr>
              <w:spacing w:after="60"/>
              <w:rPr>
                <w:rFonts w:cs="Arial"/>
                <w:b/>
                <w:bCs/>
                <w:szCs w:val="24"/>
                <w:lang w:val="mn-MN"/>
              </w:rPr>
            </w:pPr>
            <w:r w:rsidRPr="00BC1E3E">
              <w:rPr>
                <w:rFonts w:cs="Arial"/>
                <w:b/>
                <w:bCs/>
                <w:szCs w:val="24"/>
                <w:lang w:val="mn-MN"/>
              </w:rPr>
              <w:t>4</w:t>
            </w:r>
            <w:r w:rsidR="00CD2972" w:rsidRPr="00BC1E3E">
              <w:rPr>
                <w:rFonts w:cs="Arial"/>
                <w:b/>
                <w:bCs/>
                <w:szCs w:val="24"/>
                <w:lang w:val="mn-MN"/>
              </w:rPr>
              <w:t>.3 Нэр томьёо, тодорхойлолт</w:t>
            </w:r>
          </w:p>
          <w:p w14:paraId="03F461AD" w14:textId="77777777" w:rsidR="00CD2972" w:rsidRPr="00BC1E3E" w:rsidRDefault="00CD2972" w:rsidP="00BC1E3E">
            <w:pPr>
              <w:spacing w:after="60"/>
              <w:rPr>
                <w:rFonts w:cs="Arial"/>
                <w:szCs w:val="24"/>
                <w:lang w:val="mn-MN"/>
              </w:rPr>
            </w:pPr>
          </w:p>
          <w:p w14:paraId="3BD7AA61" w14:textId="5702E369" w:rsidR="00CD2972" w:rsidRPr="00BC1E3E" w:rsidRDefault="00CD2972" w:rsidP="00BC1E3E">
            <w:pPr>
              <w:spacing w:after="60"/>
              <w:jc w:val="both"/>
              <w:rPr>
                <w:rFonts w:cs="Arial"/>
                <w:szCs w:val="24"/>
                <w:lang w:val="mn-MN"/>
              </w:rPr>
            </w:pPr>
            <w:r w:rsidRPr="00BC1E3E">
              <w:rPr>
                <w:rFonts w:cs="Arial"/>
                <w:szCs w:val="24"/>
                <w:lang w:val="mn-MN"/>
              </w:rPr>
              <w:t xml:space="preserve">Энэхүү баримт бичгийн </w:t>
            </w:r>
            <w:r w:rsidR="00FC1FAE" w:rsidRPr="00BC1E3E">
              <w:rPr>
                <w:rFonts w:cs="Arial"/>
                <w:szCs w:val="24"/>
                <w:lang w:val="mn-MN"/>
              </w:rPr>
              <w:t>хүрээнд</w:t>
            </w:r>
            <w:r w:rsidR="009E1FCC" w:rsidRPr="00BC1E3E">
              <w:rPr>
                <w:rFonts w:cs="Arial"/>
                <w:szCs w:val="24"/>
                <w:lang w:val="mn-MN"/>
              </w:rPr>
              <w:t xml:space="preserve"> </w:t>
            </w:r>
            <w:r w:rsidR="009E1FCC" w:rsidRPr="00BC1E3E">
              <w:rPr>
                <w:rFonts w:cs="Arial"/>
                <w:szCs w:val="24"/>
              </w:rPr>
              <w:t xml:space="preserve">IEC 60598-1-т </w:t>
            </w:r>
            <w:r w:rsidRPr="00BC1E3E">
              <w:rPr>
                <w:rFonts w:cs="Arial"/>
                <w:szCs w:val="24"/>
                <w:lang w:val="mn-MN"/>
              </w:rPr>
              <w:t xml:space="preserve"> заасан нэр томъёо, тодорхойлолтыг хэрэглэ</w:t>
            </w:r>
            <w:r w:rsidR="009E1FCC" w:rsidRPr="00BC1E3E">
              <w:rPr>
                <w:rFonts w:cs="Arial"/>
                <w:szCs w:val="24"/>
                <w:lang w:val="mn-MN"/>
              </w:rPr>
              <w:t xml:space="preserve">х ба </w:t>
            </w:r>
            <w:r w:rsidRPr="00BC1E3E">
              <w:rPr>
                <w:rFonts w:cs="Arial"/>
                <w:szCs w:val="24"/>
                <w:lang w:val="mn-MN"/>
              </w:rPr>
              <w:t>ISO болон IEC нь стандартчил</w:t>
            </w:r>
            <w:r w:rsidR="007C126A" w:rsidRPr="00BC1E3E">
              <w:rPr>
                <w:rFonts w:cs="Arial"/>
                <w:szCs w:val="24"/>
                <w:lang w:val="mn-MN"/>
              </w:rPr>
              <w:t>лын нэр томьёоны цахим мэдээллийн сангуудтай бөгөөд доорх холбоосоор орж үзнэ үү</w:t>
            </w:r>
            <w:r w:rsidRPr="00BC1E3E">
              <w:rPr>
                <w:rFonts w:cs="Arial"/>
                <w:szCs w:val="24"/>
                <w:lang w:val="mn-MN"/>
              </w:rPr>
              <w:t>.</w:t>
            </w:r>
          </w:p>
          <w:p w14:paraId="5BB02081" w14:textId="77777777" w:rsidR="00CD2972" w:rsidRPr="00BC1E3E" w:rsidRDefault="00CD2972" w:rsidP="00BC1E3E">
            <w:pPr>
              <w:spacing w:after="60"/>
              <w:rPr>
                <w:rFonts w:cs="Arial"/>
                <w:szCs w:val="24"/>
                <w:lang w:val="mn-MN"/>
              </w:rPr>
            </w:pPr>
          </w:p>
          <w:p w14:paraId="0EDBE9D4" w14:textId="77777777" w:rsidR="00CD2972" w:rsidRPr="00BC1E3E" w:rsidRDefault="00CD2972" w:rsidP="00BC1E3E">
            <w:pPr>
              <w:spacing w:after="60"/>
              <w:rPr>
                <w:rFonts w:cs="Arial"/>
                <w:szCs w:val="24"/>
                <w:lang w:val="mn-MN"/>
              </w:rPr>
            </w:pPr>
            <w:r w:rsidRPr="00BC1E3E">
              <w:rPr>
                <w:rFonts w:cs="Arial"/>
                <w:szCs w:val="24"/>
                <w:lang w:val="mn-MN"/>
              </w:rPr>
              <w:t xml:space="preserve">• IEC Electropedia: http://www.electropedia.org/ сайтаас </w:t>
            </w:r>
          </w:p>
          <w:p w14:paraId="25A63240" w14:textId="77777777" w:rsidR="00CD2972" w:rsidRPr="00BC1E3E" w:rsidRDefault="00CD2972" w:rsidP="00BC1E3E">
            <w:pPr>
              <w:spacing w:after="60"/>
              <w:rPr>
                <w:rFonts w:cs="Arial"/>
                <w:szCs w:val="24"/>
                <w:lang w:val="mn-MN"/>
              </w:rPr>
            </w:pPr>
            <w:r w:rsidRPr="00BC1E3E">
              <w:rPr>
                <w:rFonts w:cs="Arial"/>
                <w:szCs w:val="24"/>
                <w:lang w:val="mn-MN"/>
              </w:rPr>
              <w:t xml:space="preserve">• ISO Онлайн хайлтын платформ: http://www.iso.org/obp сайтаас авах </w:t>
            </w:r>
          </w:p>
          <w:p w14:paraId="73E2789F" w14:textId="77777777" w:rsidR="00CD2972" w:rsidRPr="00BC1E3E" w:rsidRDefault="00CD2972" w:rsidP="00BC1E3E">
            <w:pPr>
              <w:spacing w:after="60"/>
              <w:rPr>
                <w:rFonts w:cs="Arial"/>
                <w:szCs w:val="24"/>
                <w:lang w:val="mn-MN"/>
              </w:rPr>
            </w:pPr>
          </w:p>
          <w:p w14:paraId="523A4E84" w14:textId="5E282DA6" w:rsidR="00CD2972" w:rsidRPr="00BC1E3E" w:rsidRDefault="009E1FCC" w:rsidP="00BC1E3E">
            <w:pPr>
              <w:spacing w:after="60"/>
              <w:rPr>
                <w:rFonts w:cs="Arial"/>
                <w:b/>
                <w:bCs/>
                <w:szCs w:val="24"/>
                <w:lang w:val="mn-MN"/>
              </w:rPr>
            </w:pPr>
            <w:r w:rsidRPr="00BC1E3E">
              <w:rPr>
                <w:rFonts w:cs="Arial"/>
                <w:b/>
                <w:bCs/>
                <w:szCs w:val="24"/>
                <w:lang w:val="mn-MN"/>
              </w:rPr>
              <w:t>4</w:t>
            </w:r>
            <w:r w:rsidR="00CD2972" w:rsidRPr="00BC1E3E">
              <w:rPr>
                <w:rFonts w:cs="Arial"/>
                <w:b/>
                <w:bCs/>
                <w:szCs w:val="24"/>
                <w:lang w:val="mn-MN"/>
              </w:rPr>
              <w:t>.</w:t>
            </w:r>
            <w:r w:rsidR="00D264A0" w:rsidRPr="00BC1E3E">
              <w:rPr>
                <w:rFonts w:cs="Arial"/>
                <w:b/>
                <w:bCs/>
                <w:szCs w:val="24"/>
                <w:lang w:val="mn-MN"/>
              </w:rPr>
              <w:t>3.1</w:t>
            </w:r>
            <w:r w:rsidR="00CD2972" w:rsidRPr="00BC1E3E">
              <w:rPr>
                <w:rFonts w:cs="Arial"/>
                <w:b/>
                <w:bCs/>
                <w:szCs w:val="24"/>
                <w:lang w:val="mn-MN"/>
              </w:rPr>
              <w:t xml:space="preserve"> </w:t>
            </w:r>
            <w:r w:rsidR="00D264A0" w:rsidRPr="00BC1E3E">
              <w:rPr>
                <w:rFonts w:cs="Arial"/>
                <w:b/>
                <w:bCs/>
                <w:szCs w:val="24"/>
                <w:lang w:val="mn-MN"/>
              </w:rPr>
              <w:t>Агаа</w:t>
            </w:r>
            <w:r w:rsidR="007A245E" w:rsidRPr="00BC1E3E">
              <w:rPr>
                <w:rFonts w:cs="Arial"/>
                <w:b/>
                <w:bCs/>
                <w:szCs w:val="24"/>
                <w:lang w:val="mn-MN"/>
              </w:rPr>
              <w:t>р</w:t>
            </w:r>
            <w:r w:rsidR="00D264A0" w:rsidRPr="00BC1E3E">
              <w:rPr>
                <w:rFonts w:cs="Arial"/>
                <w:b/>
                <w:bCs/>
                <w:szCs w:val="24"/>
                <w:lang w:val="mn-MN"/>
              </w:rPr>
              <w:t xml:space="preserve"> </w:t>
            </w:r>
            <w:r w:rsidR="007A245E" w:rsidRPr="00BC1E3E">
              <w:rPr>
                <w:rFonts w:cs="Arial"/>
                <w:b/>
                <w:bCs/>
                <w:szCs w:val="24"/>
                <w:lang w:val="mn-MN"/>
              </w:rPr>
              <w:t xml:space="preserve">сэлгэлттэй </w:t>
            </w:r>
            <w:r w:rsidR="00D264A0" w:rsidRPr="00BC1E3E">
              <w:rPr>
                <w:rFonts w:cs="Arial"/>
                <w:b/>
                <w:bCs/>
                <w:szCs w:val="24"/>
                <w:lang w:val="mn-MN"/>
              </w:rPr>
              <w:t>гэрэлтүүлэг</w:t>
            </w:r>
          </w:p>
          <w:p w14:paraId="1D9EDD85" w14:textId="309173B9" w:rsidR="00CD2972" w:rsidRPr="00BC1E3E" w:rsidRDefault="00DC7678" w:rsidP="00BC1E3E">
            <w:pPr>
              <w:spacing w:after="60"/>
              <w:rPr>
                <w:rFonts w:cs="Arial"/>
                <w:szCs w:val="24"/>
                <w:lang w:val="mn-MN"/>
              </w:rPr>
            </w:pPr>
            <w:r w:rsidRPr="00BC1E3E">
              <w:rPr>
                <w:rFonts w:cs="Arial"/>
                <w:szCs w:val="24"/>
                <w:lang w:val="mn-MN"/>
              </w:rPr>
              <w:t>Агааржуулалтын системтэй хамт ашиглахаар тусгайлан бүтээсэн гэрэлтүүлэгч</w:t>
            </w:r>
          </w:p>
          <w:p w14:paraId="4FEEED93" w14:textId="77777777" w:rsidR="00DC7678" w:rsidRPr="00BC1E3E" w:rsidRDefault="00DC7678" w:rsidP="00BC1E3E">
            <w:pPr>
              <w:spacing w:after="60"/>
              <w:rPr>
                <w:rFonts w:cs="Arial"/>
                <w:szCs w:val="24"/>
                <w:lang w:val="mn-MN"/>
              </w:rPr>
            </w:pPr>
          </w:p>
          <w:p w14:paraId="55EBD12B" w14:textId="5540D82B" w:rsidR="00DC7678" w:rsidRPr="00BC1E3E" w:rsidRDefault="00DC7678" w:rsidP="00BC1E3E">
            <w:pPr>
              <w:spacing w:after="60"/>
              <w:rPr>
                <w:rFonts w:cs="Arial"/>
                <w:position w:val="-5"/>
                <w:szCs w:val="24"/>
                <w:lang w:val="mn-MN"/>
              </w:rPr>
            </w:pPr>
            <w:r w:rsidRPr="00BC1E3E">
              <w:rPr>
                <w:rFonts w:cs="Arial"/>
                <w:szCs w:val="24"/>
                <w:lang w:val="mn-MN"/>
              </w:rPr>
              <w:t xml:space="preserve">1-р тайлбар: </w:t>
            </w:r>
            <w:r w:rsidR="00654BB3" w:rsidRPr="00BC1E3E">
              <w:rPr>
                <w:rFonts w:cs="Arial"/>
                <w:szCs w:val="24"/>
                <w:lang w:val="mn-MN"/>
              </w:rPr>
              <w:t>Лаа</w:t>
            </w:r>
            <w:r w:rsidR="00BC1E3E">
              <w:rPr>
                <w:rFonts w:cs="Arial"/>
                <w:szCs w:val="24"/>
                <w:lang w:val="mn-MN"/>
              </w:rPr>
              <w:t xml:space="preserve"> хэлбэрийн</w:t>
            </w:r>
            <w:r w:rsidR="00654BB3" w:rsidRPr="00BC1E3E">
              <w:rPr>
                <w:rFonts w:cs="Arial"/>
                <w:szCs w:val="24"/>
                <w:lang w:val="mn-MN"/>
              </w:rPr>
              <w:t xml:space="preserve"> гэрэлтүүлгийг </w:t>
            </w:r>
            <w:r w:rsidR="00654BB3" w:rsidRPr="00BC1E3E">
              <w:rPr>
                <w:rFonts w:cs="Arial"/>
                <w:szCs w:val="24"/>
              </w:rPr>
              <w:t xml:space="preserve">E5 </w:t>
            </w:r>
            <w:r w:rsidR="00654BB3" w:rsidRPr="00BC1E3E">
              <w:rPr>
                <w:rFonts w:cs="Arial"/>
                <w:szCs w:val="24"/>
                <w:lang w:val="mn-MN"/>
              </w:rPr>
              <w:t xml:space="preserve">болон </w:t>
            </w:r>
            <w:r w:rsidR="00654BB3" w:rsidRPr="00BC1E3E">
              <w:rPr>
                <w:rFonts w:cs="Arial"/>
                <w:szCs w:val="24"/>
              </w:rPr>
              <w:t xml:space="preserve">E10 </w:t>
            </w:r>
            <w:r w:rsidR="00654BB3" w:rsidRPr="00BC1E3E">
              <w:rPr>
                <w:rFonts w:cs="Arial"/>
                <w:szCs w:val="24"/>
                <w:lang w:val="mn-MN"/>
              </w:rPr>
              <w:t xml:space="preserve">төрлийн </w:t>
            </w:r>
            <w:r w:rsidR="00BC1E3E">
              <w:rPr>
                <w:rFonts w:cs="Arial"/>
                <w:szCs w:val="24"/>
                <w:lang w:val="mn-MN"/>
              </w:rPr>
              <w:t>патронтой</w:t>
            </w:r>
            <w:r w:rsidR="00654BB3" w:rsidRPr="00BC1E3E">
              <w:rPr>
                <w:rFonts w:cs="Arial"/>
                <w:szCs w:val="24"/>
                <w:lang w:val="mn-MN"/>
              </w:rPr>
              <w:t xml:space="preserve"> хэрэглэж болно.</w:t>
            </w:r>
          </w:p>
          <w:p w14:paraId="515CD717" w14:textId="77777777" w:rsidR="00DC7678" w:rsidRPr="00BC1E3E" w:rsidRDefault="00DC7678" w:rsidP="00BC1E3E">
            <w:pPr>
              <w:spacing w:after="60"/>
              <w:rPr>
                <w:rFonts w:cs="Arial"/>
                <w:szCs w:val="24"/>
                <w:lang w:val="mn-MN"/>
              </w:rPr>
            </w:pPr>
          </w:p>
          <w:p w14:paraId="4D4353EB" w14:textId="77777777" w:rsidR="00C24CDC" w:rsidRPr="00BC1E3E" w:rsidRDefault="00C24CDC" w:rsidP="00BC1E3E">
            <w:pPr>
              <w:spacing w:after="60"/>
              <w:jc w:val="both"/>
              <w:rPr>
                <w:rFonts w:cs="Arial"/>
                <w:szCs w:val="24"/>
              </w:rPr>
            </w:pPr>
          </w:p>
          <w:p w14:paraId="7067DFAB" w14:textId="5BEF5F4B" w:rsidR="00C24CDC" w:rsidRPr="00BC1E3E" w:rsidRDefault="005D398F" w:rsidP="00BC1E3E">
            <w:pPr>
              <w:spacing w:after="60"/>
              <w:jc w:val="both"/>
              <w:rPr>
                <w:rFonts w:cs="Arial"/>
                <w:b/>
                <w:bCs/>
                <w:szCs w:val="24"/>
                <w:lang w:val="mn-MN"/>
              </w:rPr>
            </w:pPr>
            <w:r w:rsidRPr="00BC1E3E">
              <w:rPr>
                <w:rFonts w:cs="Arial"/>
                <w:b/>
                <w:bCs/>
                <w:szCs w:val="24"/>
              </w:rPr>
              <w:t>4</w:t>
            </w:r>
            <w:r w:rsidR="00874FF7" w:rsidRPr="00BC1E3E">
              <w:rPr>
                <w:rFonts w:cs="Arial"/>
                <w:b/>
                <w:bCs/>
                <w:szCs w:val="24"/>
              </w:rPr>
              <w:t xml:space="preserve">.4 </w:t>
            </w:r>
            <w:r w:rsidR="00874FF7" w:rsidRPr="00BC1E3E">
              <w:rPr>
                <w:rFonts w:cs="Arial"/>
                <w:b/>
                <w:bCs/>
                <w:szCs w:val="24"/>
                <w:lang w:val="mn-MN"/>
              </w:rPr>
              <w:t>Туршилтын ерөнхий шаардлага</w:t>
            </w:r>
          </w:p>
          <w:p w14:paraId="65096625" w14:textId="3D2FDF22" w:rsidR="00874FF7" w:rsidRPr="00BC1E3E" w:rsidRDefault="005D398F" w:rsidP="00BC1E3E">
            <w:pPr>
              <w:spacing w:after="60"/>
              <w:rPr>
                <w:rFonts w:cs="Arial"/>
                <w:szCs w:val="24"/>
                <w:lang w:val="mn-MN"/>
              </w:rPr>
            </w:pPr>
            <w:r w:rsidRPr="00BC1E3E">
              <w:rPr>
                <w:rFonts w:cs="Arial"/>
                <w:szCs w:val="24"/>
              </w:rPr>
              <w:t>IEC 60598-1</w:t>
            </w:r>
            <w:r w:rsidRPr="00BC1E3E">
              <w:rPr>
                <w:rFonts w:cs="Arial"/>
                <w:spacing w:val="55"/>
                <w:szCs w:val="24"/>
              </w:rPr>
              <w:t xml:space="preserve"> </w:t>
            </w:r>
            <w:proofErr w:type="spellStart"/>
            <w:r w:rsidRPr="00BC1E3E">
              <w:t>стандартын</w:t>
            </w:r>
            <w:proofErr w:type="spellEnd"/>
            <w:r w:rsidRPr="00BC1E3E">
              <w:t xml:space="preserve"> </w:t>
            </w:r>
            <w:r w:rsidR="00874FF7" w:rsidRPr="00BC1E3E">
              <w:t>0</w:t>
            </w:r>
            <w:r w:rsidR="00874FF7" w:rsidRPr="00BC1E3E">
              <w:rPr>
                <w:rFonts w:cs="Arial"/>
                <w:szCs w:val="24"/>
                <w:lang w:val="mn-MN"/>
              </w:rPr>
              <w:t xml:space="preserve"> хэсгийн заалтууд хамаарна. 1-р бүлгийн хамаарах хэсэг бүрт тодорхойлсон туршилтыг </w:t>
            </w:r>
            <w:r w:rsidRPr="00BC1E3E">
              <w:rPr>
                <w:rFonts w:cs="Arial"/>
                <w:szCs w:val="24"/>
              </w:rPr>
              <w:t>IEC</w:t>
            </w:r>
            <w:r w:rsidRPr="00BC1E3E">
              <w:rPr>
                <w:rFonts w:cs="Arial"/>
                <w:spacing w:val="28"/>
                <w:szCs w:val="24"/>
              </w:rPr>
              <w:t xml:space="preserve"> </w:t>
            </w:r>
            <w:r w:rsidRPr="00BC1E3E">
              <w:rPr>
                <w:rFonts w:cs="Arial"/>
                <w:szCs w:val="24"/>
              </w:rPr>
              <w:t xml:space="preserve">60598-2-т </w:t>
            </w:r>
            <w:r w:rsidR="00874FF7" w:rsidRPr="00BC1E3E">
              <w:rPr>
                <w:rFonts w:cs="Arial"/>
                <w:szCs w:val="24"/>
                <w:lang w:val="mn-MN"/>
              </w:rPr>
              <w:t xml:space="preserve"> заасан дарааллаар гүйцэтгэнэ.</w:t>
            </w:r>
          </w:p>
          <w:p w14:paraId="1C07FA07" w14:textId="7DB0D4E1" w:rsidR="00874FF7" w:rsidRPr="00BC1E3E" w:rsidRDefault="005D398F" w:rsidP="00BC1E3E">
            <w:pPr>
              <w:spacing w:after="60"/>
              <w:jc w:val="both"/>
              <w:rPr>
                <w:rFonts w:cs="Arial"/>
                <w:b/>
                <w:bCs/>
                <w:szCs w:val="24"/>
                <w:lang w:val="mn-MN"/>
              </w:rPr>
            </w:pPr>
            <w:r w:rsidRPr="00BC1E3E">
              <w:rPr>
                <w:rFonts w:cs="Arial"/>
                <w:b/>
                <w:bCs/>
                <w:szCs w:val="24"/>
                <w:lang w:val="mn-MN"/>
              </w:rPr>
              <w:t>4</w:t>
            </w:r>
            <w:r w:rsidR="00874FF7" w:rsidRPr="00BC1E3E">
              <w:rPr>
                <w:rFonts w:cs="Arial"/>
                <w:b/>
                <w:bCs/>
                <w:szCs w:val="24"/>
                <w:lang w:val="mn-MN"/>
              </w:rPr>
              <w:t>.5 Гэрэлтүүлгийн ангилал</w:t>
            </w:r>
          </w:p>
          <w:p w14:paraId="17369981" w14:textId="101FBB0D" w:rsidR="00874FF7" w:rsidRPr="00BC1E3E" w:rsidRDefault="00874FF7" w:rsidP="00BC1E3E">
            <w:pPr>
              <w:spacing w:after="60"/>
              <w:rPr>
                <w:rFonts w:cs="Arial"/>
                <w:szCs w:val="24"/>
                <w:lang w:val="mn-MN"/>
              </w:rPr>
            </w:pPr>
            <w:r w:rsidRPr="00BC1E3E">
              <w:rPr>
                <w:rFonts w:cs="Arial"/>
                <w:szCs w:val="24"/>
                <w:lang w:val="mn-MN"/>
              </w:rPr>
              <w:t xml:space="preserve">Гэрэлтүүлгийг </w:t>
            </w:r>
            <w:r w:rsidR="005D398F" w:rsidRPr="00BC1E3E">
              <w:rPr>
                <w:rFonts w:cs="Arial"/>
                <w:szCs w:val="24"/>
                <w:lang w:val="mn-MN"/>
              </w:rPr>
              <w:t xml:space="preserve">IEC 60598-1-ийн </w:t>
            </w:r>
            <w:r w:rsidRPr="00BC1E3E">
              <w:rPr>
                <w:rFonts w:cs="Arial"/>
                <w:szCs w:val="24"/>
                <w:lang w:val="mn-MN"/>
              </w:rPr>
              <w:t>2-р заалтын дагуу ангилна.</w:t>
            </w:r>
          </w:p>
          <w:p w14:paraId="22B87C11" w14:textId="77777777" w:rsidR="000D3244" w:rsidRPr="00BC1E3E" w:rsidRDefault="000D3244" w:rsidP="00BC1E3E">
            <w:pPr>
              <w:spacing w:after="60"/>
              <w:rPr>
                <w:rFonts w:cs="Arial"/>
                <w:szCs w:val="24"/>
                <w:lang w:val="mn-MN"/>
              </w:rPr>
            </w:pPr>
          </w:p>
          <w:p w14:paraId="304EF63C" w14:textId="24D0F21C" w:rsidR="000D3244" w:rsidRPr="00BC1E3E" w:rsidRDefault="000D3244" w:rsidP="00BC1E3E">
            <w:pPr>
              <w:spacing w:after="60"/>
              <w:rPr>
                <w:rFonts w:cs="Arial"/>
                <w:i/>
                <w:iCs/>
                <w:szCs w:val="24"/>
                <w:lang w:val="mn-MN"/>
              </w:rPr>
            </w:pPr>
            <w:r w:rsidRPr="00BC1E3E">
              <w:rPr>
                <w:rFonts w:cs="Arial"/>
                <w:i/>
                <w:iCs/>
                <w:szCs w:val="24"/>
                <w:lang w:val="mn-MN"/>
              </w:rPr>
              <w:t>ТАЙЛБАР: Австрали, Шинэ Зеландад AS/NZS 60598.2.4  Хавсралт А-д “Энгийн зөөврийн гэрэлтүүлэг”-ийн талаар тусгасан.</w:t>
            </w:r>
          </w:p>
          <w:p w14:paraId="0CF2D93D" w14:textId="77777777" w:rsidR="00545F24" w:rsidRPr="00BC1E3E" w:rsidRDefault="00545F24" w:rsidP="00BC1E3E">
            <w:pPr>
              <w:spacing w:after="60"/>
              <w:jc w:val="both"/>
              <w:rPr>
                <w:rFonts w:cs="Arial"/>
                <w:b/>
                <w:bCs/>
                <w:szCs w:val="24"/>
                <w:lang w:val="mn-MN"/>
              </w:rPr>
            </w:pPr>
          </w:p>
          <w:p w14:paraId="2A86B449" w14:textId="72C57A91" w:rsidR="00654BB3" w:rsidRPr="00BC1E3E" w:rsidRDefault="00654BB3" w:rsidP="00BC1E3E">
            <w:pPr>
              <w:spacing w:after="60"/>
              <w:jc w:val="both"/>
              <w:rPr>
                <w:rFonts w:cs="Arial"/>
                <w:szCs w:val="24"/>
                <w:lang w:val="mn-MN"/>
              </w:rPr>
            </w:pPr>
            <w:r w:rsidRPr="00BC1E3E">
              <w:rPr>
                <w:rFonts w:cs="Arial"/>
                <w:szCs w:val="24"/>
                <w:lang w:val="mn-MN"/>
              </w:rPr>
              <w:t>4.5.1</w:t>
            </w:r>
            <w:r w:rsidR="00584CC3" w:rsidRPr="00BC1E3E">
              <w:rPr>
                <w:rFonts w:cs="Arial"/>
                <w:szCs w:val="24"/>
                <w:lang w:val="mn-MN"/>
              </w:rPr>
              <w:t xml:space="preserve"> Дараах зориулалтын дагуу:</w:t>
            </w:r>
          </w:p>
          <w:p w14:paraId="0B1CB5C9" w14:textId="77777777" w:rsidR="00584CC3" w:rsidRPr="00BC1E3E" w:rsidRDefault="00584CC3" w:rsidP="00BC1E3E">
            <w:pPr>
              <w:spacing w:after="60"/>
              <w:jc w:val="both"/>
              <w:rPr>
                <w:rFonts w:cs="Arial"/>
                <w:szCs w:val="24"/>
                <w:lang w:val="mn-MN"/>
              </w:rPr>
            </w:pPr>
          </w:p>
          <w:p w14:paraId="1D5F713A" w14:textId="3E896178" w:rsidR="00654BB3" w:rsidRPr="00BC1E3E" w:rsidRDefault="00584CC3" w:rsidP="00BC1E3E">
            <w:pPr>
              <w:spacing w:after="60"/>
              <w:jc w:val="both"/>
              <w:rPr>
                <w:rFonts w:cs="Arial"/>
                <w:szCs w:val="24"/>
                <w:lang w:val="mn-MN"/>
              </w:rPr>
            </w:pPr>
            <w:r w:rsidRPr="00BC1E3E">
              <w:rPr>
                <w:rFonts w:cs="Arial"/>
                <w:szCs w:val="24"/>
                <w:lang w:val="mn-MN"/>
              </w:rPr>
              <w:t xml:space="preserve">-энгийн гэрэлтүүлгийг зөвхөн </w:t>
            </w:r>
            <w:r w:rsidR="00BC1E3E">
              <w:rPr>
                <w:rFonts w:cs="Arial"/>
                <w:szCs w:val="24"/>
                <w:lang w:val="mn-MN"/>
              </w:rPr>
              <w:t>барилга дотор</w:t>
            </w:r>
            <w:r w:rsidRPr="00BC1E3E">
              <w:rPr>
                <w:rFonts w:cs="Arial"/>
                <w:szCs w:val="24"/>
                <w:lang w:val="mn-MN"/>
              </w:rPr>
              <w:t xml:space="preserve"> ашиглах зориулалттай гэж ангилдаг;</w:t>
            </w:r>
          </w:p>
          <w:p w14:paraId="74A8B331" w14:textId="5609ECF5" w:rsidR="00654BB3" w:rsidRPr="00BC1E3E" w:rsidRDefault="00584CC3" w:rsidP="00BC1E3E">
            <w:pPr>
              <w:spacing w:after="60"/>
              <w:jc w:val="both"/>
              <w:rPr>
                <w:rFonts w:cs="Arial"/>
                <w:szCs w:val="24"/>
                <w:lang w:val="mn-MN"/>
              </w:rPr>
            </w:pPr>
            <w:r w:rsidRPr="00BC1E3E">
              <w:rPr>
                <w:rFonts w:cs="Arial"/>
                <w:szCs w:val="24"/>
                <w:lang w:val="mn-MN"/>
              </w:rPr>
              <w:lastRenderedPageBreak/>
              <w:t>– 4.6.1-д заасны дагуу тэмдэглэгээтэй бол ердийнхөөс бусад гэрэлтүүлгийг “зөвхөн дотор ашиглах” гэж ангилна;</w:t>
            </w:r>
          </w:p>
          <w:p w14:paraId="31AE9606" w14:textId="06C60EDC" w:rsidR="00584CC3" w:rsidRPr="00BC1E3E" w:rsidRDefault="00584CC3" w:rsidP="00BC1E3E">
            <w:pPr>
              <w:spacing w:after="60"/>
              <w:jc w:val="both"/>
              <w:rPr>
                <w:rFonts w:cs="Arial"/>
                <w:szCs w:val="24"/>
                <w:lang w:val="mn-MN"/>
              </w:rPr>
            </w:pPr>
            <w:r w:rsidRPr="00BC1E3E">
              <w:rPr>
                <w:rFonts w:cs="Arial"/>
                <w:szCs w:val="24"/>
                <w:lang w:val="mn-MN"/>
              </w:rPr>
              <w:t>– Энгийнээс бусад гэрэлтүүлэг (4.5.2-ыг үзнэ</w:t>
            </w:r>
            <w:r w:rsidR="00AC2D30" w:rsidRPr="00BC1E3E">
              <w:rPr>
                <w:rFonts w:cs="Arial"/>
                <w:szCs w:val="24"/>
                <w:lang w:val="mn-MN"/>
              </w:rPr>
              <w:t xml:space="preserve"> </w:t>
            </w:r>
            <w:r w:rsidRPr="00BC1E3E">
              <w:rPr>
                <w:rFonts w:cs="Arial"/>
                <w:szCs w:val="24"/>
                <w:lang w:val="mn-MN"/>
              </w:rPr>
              <w:t>үү)</w:t>
            </w:r>
            <w:r w:rsidR="00AC2D30" w:rsidRPr="00BC1E3E">
              <w:rPr>
                <w:rFonts w:cs="Arial"/>
                <w:szCs w:val="24"/>
                <w:lang w:val="mn-MN"/>
              </w:rPr>
              <w:t xml:space="preserve"> </w:t>
            </w:r>
            <w:r w:rsidRPr="00BC1E3E">
              <w:rPr>
                <w:rFonts w:cs="Arial"/>
                <w:szCs w:val="24"/>
                <w:lang w:val="mn-MN"/>
              </w:rPr>
              <w:t>-ийг гадаа ашиглах зориулалттай гэж ангилна. Гадна гэрэлтүүлэгт тавигдах шаардлагууд нь дотор гэрэлтүүлгээс өндөр байдаг тул дотор орчинд ашиглах боломжтой.</w:t>
            </w:r>
          </w:p>
          <w:p w14:paraId="0EBF19EE" w14:textId="77777777" w:rsidR="00584CC3" w:rsidRPr="00BC1E3E" w:rsidRDefault="00584CC3" w:rsidP="00BC1E3E">
            <w:pPr>
              <w:spacing w:after="60"/>
              <w:jc w:val="both"/>
              <w:rPr>
                <w:rFonts w:cs="Arial"/>
                <w:szCs w:val="24"/>
                <w:lang w:val="mn-MN"/>
              </w:rPr>
            </w:pPr>
          </w:p>
          <w:p w14:paraId="7AAE4BBE" w14:textId="1229506C" w:rsidR="00584CC3" w:rsidRPr="00BC1E3E" w:rsidRDefault="00AC2D30" w:rsidP="00BC1E3E">
            <w:pPr>
              <w:spacing w:after="60"/>
              <w:jc w:val="both"/>
              <w:rPr>
                <w:rFonts w:cs="Arial"/>
                <w:szCs w:val="24"/>
                <w:lang w:val="mn-MN"/>
              </w:rPr>
            </w:pPr>
            <w:r w:rsidRPr="00BC1E3E">
              <w:rPr>
                <w:rFonts w:cs="Arial"/>
                <w:szCs w:val="24"/>
                <w:lang w:val="mn-MN"/>
              </w:rPr>
              <w:t>4.5.2 Гадна ашиглах зөөврийн гэрэлтүүлгийг тоос, чийгээс хамгаалах зэрэглэлээр нь IPX4 ба түүнээс дээш ангилна.</w:t>
            </w:r>
          </w:p>
          <w:p w14:paraId="0AC5A9E4" w14:textId="77777777" w:rsidR="00AC2D30" w:rsidRPr="00BC1E3E" w:rsidRDefault="00AC2D30" w:rsidP="00BC1E3E">
            <w:pPr>
              <w:spacing w:after="60"/>
              <w:jc w:val="both"/>
              <w:rPr>
                <w:rFonts w:cs="Arial"/>
                <w:szCs w:val="24"/>
                <w:lang w:val="mn-MN"/>
              </w:rPr>
            </w:pPr>
          </w:p>
          <w:p w14:paraId="1020E790" w14:textId="2ECBE33B" w:rsidR="00584CC3" w:rsidRPr="00BC1E3E" w:rsidRDefault="00AC2D30" w:rsidP="00BC1E3E">
            <w:pPr>
              <w:spacing w:after="60"/>
              <w:jc w:val="both"/>
              <w:rPr>
                <w:rFonts w:cs="Arial"/>
                <w:szCs w:val="24"/>
                <w:lang w:val="mn-MN"/>
              </w:rPr>
            </w:pPr>
            <w:r w:rsidRPr="00BC1E3E">
              <w:rPr>
                <w:rFonts w:cs="Arial"/>
                <w:szCs w:val="24"/>
                <w:lang w:val="mn-MN"/>
              </w:rPr>
              <w:t>4.5.3 Шал болон ширээн дээр байрлуулах зориулалттай зөөврийн гэрэлтүүлгийг ердийн шатамхай гадаргуу дээр шууд суурилуулахад тохиромжтой гэж ангилна.</w:t>
            </w:r>
          </w:p>
          <w:p w14:paraId="593FFC5B" w14:textId="37633D2F" w:rsidR="00874FF7" w:rsidRPr="00BC1E3E" w:rsidRDefault="000D3244" w:rsidP="00BC1E3E">
            <w:pPr>
              <w:spacing w:after="60"/>
              <w:jc w:val="both"/>
              <w:rPr>
                <w:rFonts w:cs="Arial"/>
                <w:b/>
                <w:bCs/>
                <w:szCs w:val="24"/>
                <w:lang w:val="mn-MN"/>
              </w:rPr>
            </w:pPr>
            <w:r w:rsidRPr="00BC1E3E">
              <w:rPr>
                <w:rFonts w:cs="Arial"/>
                <w:b/>
                <w:bCs/>
                <w:szCs w:val="24"/>
                <w:lang w:val="mn-MN"/>
              </w:rPr>
              <w:t>4</w:t>
            </w:r>
            <w:r w:rsidR="00874FF7" w:rsidRPr="00BC1E3E">
              <w:rPr>
                <w:rFonts w:cs="Arial"/>
                <w:b/>
                <w:bCs/>
                <w:szCs w:val="24"/>
                <w:lang w:val="mn-MN"/>
              </w:rPr>
              <w:t>.6 Тэмдэглэгээ</w:t>
            </w:r>
          </w:p>
          <w:p w14:paraId="7A9A747B" w14:textId="77777777" w:rsidR="00AC2D30" w:rsidRPr="00BC1E3E" w:rsidRDefault="00AC2D30" w:rsidP="00BC1E3E">
            <w:pPr>
              <w:spacing w:after="60"/>
              <w:rPr>
                <w:rFonts w:cs="Arial"/>
                <w:szCs w:val="24"/>
                <w:lang w:val="mn-MN"/>
              </w:rPr>
            </w:pPr>
          </w:p>
          <w:p w14:paraId="3F759D8C" w14:textId="231A482D" w:rsidR="00874FF7" w:rsidRPr="00BC1E3E" w:rsidRDefault="00AC2D30" w:rsidP="00BC1E3E">
            <w:pPr>
              <w:spacing w:after="60"/>
              <w:rPr>
                <w:rFonts w:cs="Arial"/>
                <w:szCs w:val="24"/>
                <w:lang w:val="mn-MN"/>
              </w:rPr>
            </w:pPr>
            <w:r w:rsidRPr="00BC1E3E">
              <w:rPr>
                <w:rFonts w:cs="Arial"/>
                <w:szCs w:val="24"/>
                <w:lang w:val="mn-MN"/>
              </w:rPr>
              <w:t xml:space="preserve">Үүнд  60598-1-ийн </w:t>
            </w:r>
            <w:r w:rsidR="00874FF7" w:rsidRPr="00BC1E3E">
              <w:rPr>
                <w:rFonts w:cs="Arial"/>
                <w:szCs w:val="24"/>
                <w:lang w:val="mn-MN"/>
              </w:rPr>
              <w:t>3-р хэсгийн заалтууд</w:t>
            </w:r>
            <w:r w:rsidRPr="00BC1E3E">
              <w:rPr>
                <w:rFonts w:cs="Arial"/>
                <w:szCs w:val="24"/>
                <w:lang w:val="mn-MN"/>
              </w:rPr>
              <w:t xml:space="preserve"> болон дараах шаардлагууд </w:t>
            </w:r>
            <w:r w:rsidR="00874FF7" w:rsidRPr="00BC1E3E">
              <w:rPr>
                <w:rFonts w:cs="Arial"/>
                <w:szCs w:val="24"/>
                <w:lang w:val="mn-MN"/>
              </w:rPr>
              <w:t>хамаарна.</w:t>
            </w:r>
          </w:p>
          <w:p w14:paraId="6CC3B638" w14:textId="3360822A" w:rsidR="00545F24" w:rsidRPr="00BC1E3E" w:rsidRDefault="00AC2D30" w:rsidP="00BC1E3E">
            <w:pPr>
              <w:spacing w:after="60"/>
              <w:jc w:val="both"/>
              <w:rPr>
                <w:rFonts w:cs="Arial"/>
                <w:szCs w:val="24"/>
              </w:rPr>
            </w:pPr>
            <w:r w:rsidRPr="00BC1E3E">
              <w:rPr>
                <w:rFonts w:cs="Arial"/>
                <w:szCs w:val="24"/>
              </w:rPr>
              <w:t xml:space="preserve">4.6.1 IEC 60598-1-ийн 3.3.18 </w:t>
            </w:r>
            <w:proofErr w:type="spellStart"/>
            <w:r w:rsidRPr="00BC1E3E">
              <w:rPr>
                <w:rFonts w:cs="Arial"/>
                <w:szCs w:val="24"/>
              </w:rPr>
              <w:t>дахь</w:t>
            </w:r>
            <w:proofErr w:type="spellEnd"/>
            <w:r w:rsidRPr="00BC1E3E">
              <w:rPr>
                <w:rFonts w:cs="Arial"/>
                <w:szCs w:val="24"/>
              </w:rPr>
              <w:t xml:space="preserve"> </w:t>
            </w:r>
            <w:proofErr w:type="spellStart"/>
            <w:r w:rsidRPr="00BC1E3E">
              <w:rPr>
                <w:rFonts w:cs="Arial"/>
                <w:szCs w:val="24"/>
              </w:rPr>
              <w:t>заалтыг</w:t>
            </w:r>
            <w:proofErr w:type="spellEnd"/>
            <w:r w:rsidRPr="00BC1E3E">
              <w:rPr>
                <w:rFonts w:cs="Arial"/>
                <w:szCs w:val="24"/>
              </w:rPr>
              <w:t xml:space="preserve"> </w:t>
            </w:r>
            <w:proofErr w:type="spellStart"/>
            <w:r w:rsidRPr="00BC1E3E">
              <w:rPr>
                <w:rFonts w:cs="Arial"/>
                <w:szCs w:val="24"/>
              </w:rPr>
              <w:t>дараах</w:t>
            </w:r>
            <w:proofErr w:type="spellEnd"/>
            <w:r w:rsidRPr="00BC1E3E">
              <w:rPr>
                <w:rFonts w:cs="Arial"/>
                <w:szCs w:val="24"/>
              </w:rPr>
              <w:t xml:space="preserve"> </w:t>
            </w:r>
            <w:proofErr w:type="spellStart"/>
            <w:r w:rsidRPr="00BC1E3E">
              <w:rPr>
                <w:rFonts w:cs="Arial"/>
                <w:szCs w:val="24"/>
              </w:rPr>
              <w:t>нэмэлт</w:t>
            </w:r>
            <w:proofErr w:type="spellEnd"/>
            <w:r w:rsidRPr="00BC1E3E">
              <w:rPr>
                <w:rFonts w:cs="Arial"/>
                <w:szCs w:val="24"/>
              </w:rPr>
              <w:t xml:space="preserve"> </w:t>
            </w:r>
            <w:proofErr w:type="spellStart"/>
            <w:r w:rsidRPr="00BC1E3E">
              <w:rPr>
                <w:rFonts w:cs="Arial"/>
                <w:szCs w:val="24"/>
              </w:rPr>
              <w:t>заалтын</w:t>
            </w:r>
            <w:proofErr w:type="spellEnd"/>
            <w:r w:rsidRPr="00BC1E3E">
              <w:rPr>
                <w:rFonts w:cs="Arial"/>
                <w:szCs w:val="24"/>
              </w:rPr>
              <w:t xml:space="preserve"> </w:t>
            </w:r>
            <w:proofErr w:type="spellStart"/>
            <w:r w:rsidRPr="00BC1E3E">
              <w:rPr>
                <w:rFonts w:cs="Arial"/>
                <w:szCs w:val="24"/>
              </w:rPr>
              <w:t>хамт</w:t>
            </w:r>
            <w:proofErr w:type="spellEnd"/>
            <w:r w:rsidRPr="00BC1E3E">
              <w:rPr>
                <w:rFonts w:cs="Arial"/>
                <w:szCs w:val="24"/>
              </w:rPr>
              <w:t xml:space="preserve"> </w:t>
            </w:r>
            <w:proofErr w:type="spellStart"/>
            <w:r w:rsidRPr="00BC1E3E">
              <w:rPr>
                <w:rFonts w:cs="Arial"/>
                <w:szCs w:val="24"/>
              </w:rPr>
              <w:t>мөрдөнө</w:t>
            </w:r>
            <w:proofErr w:type="spellEnd"/>
            <w:r w:rsidRPr="00BC1E3E">
              <w:rPr>
                <w:rFonts w:cs="Arial"/>
                <w:szCs w:val="24"/>
              </w:rPr>
              <w:t>.</w:t>
            </w:r>
          </w:p>
          <w:p w14:paraId="4965A206" w14:textId="77777777" w:rsidR="00545F24" w:rsidRPr="00BC1E3E" w:rsidRDefault="00545F24" w:rsidP="00BC1E3E">
            <w:pPr>
              <w:spacing w:after="60"/>
              <w:jc w:val="both"/>
              <w:rPr>
                <w:rFonts w:cs="Arial"/>
                <w:szCs w:val="24"/>
              </w:rPr>
            </w:pPr>
          </w:p>
          <w:p w14:paraId="097743A2" w14:textId="6D8BA7F4" w:rsidR="003F609B" w:rsidRPr="00BC1E3E" w:rsidRDefault="00AC2D30" w:rsidP="00BC1E3E">
            <w:pPr>
              <w:spacing w:after="60"/>
              <w:jc w:val="both"/>
              <w:rPr>
                <w:rFonts w:cs="Arial"/>
                <w:szCs w:val="24"/>
                <w:lang w:val="mn-MN"/>
              </w:rPr>
            </w:pPr>
            <w:r w:rsidRPr="00BC1E3E">
              <w:rPr>
                <w:rFonts w:cs="Arial"/>
                <w:szCs w:val="24"/>
                <w:lang w:val="mn-MN"/>
              </w:rPr>
              <w:t>Энгийн</w:t>
            </w:r>
            <w:r w:rsidR="00BC1E3E">
              <w:rPr>
                <w:rFonts w:cs="Arial"/>
                <w:szCs w:val="24"/>
                <w:lang w:val="mn-MN"/>
              </w:rPr>
              <w:t xml:space="preserve"> </w:t>
            </w:r>
            <w:r w:rsidRPr="00BC1E3E">
              <w:rPr>
                <w:rFonts w:cs="Arial"/>
                <w:szCs w:val="24"/>
                <w:lang w:val="mn-MN"/>
              </w:rPr>
              <w:t xml:space="preserve"> гэрэлтүүлгээс бусад гадаа ашиглахад тохиромжгүй гэрэлтүүлэг (жишээ нь, PVC кабель залгуур бүхий)-ийг Зураг 1-д заасны дагуу зохих тэмдэглэгээг хийх шаардлагатай. Тэмдгийг зааварт тайлбарласан байх.</w:t>
            </w:r>
          </w:p>
          <w:p w14:paraId="73FBB040" w14:textId="77777777" w:rsidR="00D26ABF" w:rsidRPr="00BC1E3E" w:rsidRDefault="00D26ABF" w:rsidP="00BC1E3E">
            <w:pPr>
              <w:spacing w:after="60"/>
              <w:jc w:val="both"/>
              <w:rPr>
                <w:rFonts w:cs="Arial"/>
                <w:szCs w:val="24"/>
                <w:lang w:val="mn-MN"/>
              </w:rPr>
            </w:pPr>
          </w:p>
          <w:p w14:paraId="68232D93" w14:textId="3C6322D3" w:rsidR="00D26ABF" w:rsidRPr="00BC1E3E" w:rsidRDefault="00D26ABF" w:rsidP="00BC1E3E">
            <w:pPr>
              <w:spacing w:after="60"/>
              <w:jc w:val="both"/>
              <w:rPr>
                <w:rFonts w:cs="Arial"/>
                <w:szCs w:val="24"/>
                <w:lang w:val="mn-MN"/>
              </w:rPr>
            </w:pPr>
          </w:p>
        </w:tc>
        <w:tc>
          <w:tcPr>
            <w:tcW w:w="4674" w:type="dxa"/>
          </w:tcPr>
          <w:p w14:paraId="67860438" w14:textId="77777777" w:rsidR="009E1FCC" w:rsidRPr="00BC1E3E" w:rsidRDefault="009E1FCC" w:rsidP="00BC1E3E">
            <w:pPr>
              <w:pStyle w:val="Heading2"/>
              <w:tabs>
                <w:tab w:val="left" w:pos="4287"/>
              </w:tabs>
              <w:spacing w:after="60"/>
              <w:outlineLvl w:val="1"/>
            </w:pPr>
            <w:r w:rsidRPr="00BC1E3E">
              <w:lastRenderedPageBreak/>
              <w:t>LUMINAIRES –</w:t>
            </w:r>
          </w:p>
          <w:p w14:paraId="1B5CD3E7" w14:textId="77777777" w:rsidR="009E1FCC" w:rsidRPr="00BC1E3E" w:rsidRDefault="009E1FCC" w:rsidP="00BC1E3E">
            <w:pPr>
              <w:pStyle w:val="Heading2"/>
              <w:tabs>
                <w:tab w:val="left" w:pos="4287"/>
              </w:tabs>
              <w:spacing w:after="60"/>
              <w:outlineLvl w:val="1"/>
            </w:pPr>
          </w:p>
          <w:p w14:paraId="271369C4" w14:textId="459AF7AD" w:rsidR="009E1FCC" w:rsidRPr="00BC1E3E" w:rsidRDefault="009E1FCC" w:rsidP="00BC1E3E">
            <w:pPr>
              <w:pStyle w:val="Heading4"/>
              <w:tabs>
                <w:tab w:val="left" w:pos="1215"/>
                <w:tab w:val="left" w:pos="1217"/>
                <w:tab w:val="left" w:pos="4287"/>
              </w:tabs>
              <w:spacing w:after="60"/>
              <w:ind w:left="0" w:firstLine="0"/>
              <w:outlineLvl w:val="3"/>
              <w:rPr>
                <w:sz w:val="24"/>
                <w:szCs w:val="24"/>
              </w:rPr>
            </w:pPr>
            <w:r w:rsidRPr="00BC1E3E">
              <w:rPr>
                <w:sz w:val="24"/>
                <w:szCs w:val="24"/>
              </w:rPr>
              <w:t xml:space="preserve">Part </w:t>
            </w:r>
            <w:r w:rsidR="005B02EF" w:rsidRPr="00BC1E3E">
              <w:rPr>
                <w:sz w:val="24"/>
                <w:szCs w:val="24"/>
              </w:rPr>
              <w:t>2</w:t>
            </w:r>
            <w:r w:rsidRPr="00BC1E3E">
              <w:rPr>
                <w:sz w:val="24"/>
                <w:szCs w:val="24"/>
              </w:rPr>
              <w:t xml:space="preserve">-4: Particular requirements – Portable </w:t>
            </w:r>
            <w:proofErr w:type="gramStart"/>
            <w:r w:rsidRPr="00BC1E3E">
              <w:rPr>
                <w:sz w:val="24"/>
                <w:szCs w:val="24"/>
              </w:rPr>
              <w:t>general purpose</w:t>
            </w:r>
            <w:proofErr w:type="gramEnd"/>
            <w:r w:rsidRPr="00BC1E3E">
              <w:rPr>
                <w:sz w:val="24"/>
                <w:szCs w:val="24"/>
              </w:rPr>
              <w:t xml:space="preserve"> luminaires</w:t>
            </w:r>
            <w:bookmarkStart w:id="0" w:name="2.1_Scope"/>
            <w:bookmarkStart w:id="1" w:name="_bookmark1"/>
            <w:bookmarkEnd w:id="0"/>
            <w:bookmarkEnd w:id="1"/>
          </w:p>
          <w:p w14:paraId="4AFE16D8" w14:textId="75641409" w:rsidR="00C76928" w:rsidRPr="00BC1E3E" w:rsidRDefault="009E1FCC" w:rsidP="00BC1E3E">
            <w:pPr>
              <w:pStyle w:val="Heading4"/>
              <w:tabs>
                <w:tab w:val="left" w:pos="1215"/>
                <w:tab w:val="left" w:pos="1217"/>
                <w:tab w:val="left" w:pos="4287"/>
              </w:tabs>
              <w:spacing w:after="60"/>
              <w:ind w:left="0" w:firstLine="0"/>
              <w:outlineLvl w:val="3"/>
              <w:rPr>
                <w:sz w:val="24"/>
                <w:szCs w:val="24"/>
              </w:rPr>
            </w:pPr>
            <w:r w:rsidRPr="00BC1E3E">
              <w:rPr>
                <w:sz w:val="24"/>
                <w:szCs w:val="24"/>
              </w:rPr>
              <w:t>4</w:t>
            </w:r>
            <w:r w:rsidR="00874FF7" w:rsidRPr="00BC1E3E">
              <w:rPr>
                <w:sz w:val="24"/>
                <w:szCs w:val="24"/>
              </w:rPr>
              <w:t xml:space="preserve">.1 </w:t>
            </w:r>
            <w:r w:rsidR="00C76928" w:rsidRPr="00BC1E3E">
              <w:rPr>
                <w:sz w:val="24"/>
                <w:szCs w:val="24"/>
              </w:rPr>
              <w:t>Scope</w:t>
            </w:r>
          </w:p>
          <w:p w14:paraId="3C75F5E1" w14:textId="08F80484" w:rsidR="00C76928" w:rsidRPr="00BC1E3E" w:rsidRDefault="009E1FCC" w:rsidP="00BC1E3E">
            <w:pPr>
              <w:pStyle w:val="BodyText"/>
              <w:tabs>
                <w:tab w:val="left" w:pos="4287"/>
              </w:tabs>
              <w:spacing w:after="60"/>
              <w:jc w:val="both"/>
              <w:rPr>
                <w:rFonts w:cs="Arial"/>
                <w:sz w:val="24"/>
                <w:szCs w:val="24"/>
              </w:rPr>
            </w:pPr>
            <w:r w:rsidRPr="00BC1E3E">
              <w:rPr>
                <w:rFonts w:cs="Arial"/>
                <w:sz w:val="24"/>
                <w:szCs w:val="24"/>
              </w:rPr>
              <w:t xml:space="preserve">This part of IEC 60598-2 specifies requirements for portable </w:t>
            </w:r>
            <w:proofErr w:type="gramStart"/>
            <w:r w:rsidRPr="00BC1E3E">
              <w:rPr>
                <w:rFonts w:cs="Arial"/>
                <w:sz w:val="24"/>
                <w:szCs w:val="24"/>
              </w:rPr>
              <w:t>general purpose</w:t>
            </w:r>
            <w:proofErr w:type="gramEnd"/>
            <w:r w:rsidRPr="00BC1E3E">
              <w:rPr>
                <w:rFonts w:cs="Arial"/>
                <w:sz w:val="24"/>
                <w:szCs w:val="24"/>
              </w:rPr>
              <w:t xml:space="preserve"> luminaires for indoor and/or outdoor use (e.g. garden use), other than </w:t>
            </w:r>
            <w:r w:rsidRPr="00BC1E3E">
              <w:rPr>
                <w:rFonts w:cs="Arial"/>
                <w:sz w:val="24"/>
                <w:szCs w:val="24"/>
                <w:highlight w:val="yellow"/>
              </w:rPr>
              <w:t>handlamps</w:t>
            </w:r>
            <w:r w:rsidRPr="00BC1E3E">
              <w:rPr>
                <w:rFonts w:cs="Arial"/>
                <w:sz w:val="24"/>
                <w:szCs w:val="24"/>
              </w:rPr>
              <w:t>, designed to be used with or incorporating electrical light sources on supply voltages not exceeding 250 V.</w:t>
            </w:r>
          </w:p>
          <w:p w14:paraId="14669368" w14:textId="77777777" w:rsidR="00C76928" w:rsidRPr="00BC1E3E" w:rsidRDefault="00C76928" w:rsidP="00BC1E3E">
            <w:pPr>
              <w:spacing w:after="60"/>
              <w:rPr>
                <w:rFonts w:cs="Arial"/>
                <w:szCs w:val="24"/>
              </w:rPr>
            </w:pPr>
            <w:r w:rsidRPr="00BC1E3E">
              <w:rPr>
                <w:rFonts w:cs="Arial"/>
                <w:szCs w:val="24"/>
              </w:rPr>
              <w:t xml:space="preserve">NOTE     </w:t>
            </w:r>
            <w:r w:rsidRPr="00BC1E3E">
              <w:rPr>
                <w:rFonts w:cs="Arial"/>
                <w:spacing w:val="16"/>
                <w:szCs w:val="24"/>
              </w:rPr>
              <w:t xml:space="preserve"> </w:t>
            </w:r>
            <w:r w:rsidRPr="00BC1E3E">
              <w:rPr>
                <w:rFonts w:cs="Arial"/>
                <w:szCs w:val="24"/>
              </w:rPr>
              <w:t>The</w:t>
            </w:r>
            <w:r w:rsidRPr="00BC1E3E">
              <w:rPr>
                <w:rFonts w:cs="Arial"/>
                <w:spacing w:val="54"/>
                <w:szCs w:val="24"/>
              </w:rPr>
              <w:t xml:space="preserve"> </w:t>
            </w:r>
            <w:r w:rsidRPr="00BC1E3E">
              <w:rPr>
                <w:rFonts w:cs="Arial"/>
                <w:szCs w:val="24"/>
              </w:rPr>
              <w:t>expressions</w:t>
            </w:r>
            <w:r w:rsidRPr="00BC1E3E">
              <w:rPr>
                <w:rFonts w:cs="Arial"/>
                <w:spacing w:val="53"/>
                <w:szCs w:val="24"/>
              </w:rPr>
              <w:t xml:space="preserve"> </w:t>
            </w:r>
            <w:r w:rsidRPr="00BC1E3E">
              <w:rPr>
                <w:rFonts w:cs="Arial"/>
                <w:szCs w:val="24"/>
              </w:rPr>
              <w:t>"ventilation"</w:t>
            </w:r>
            <w:r w:rsidRPr="00BC1E3E">
              <w:rPr>
                <w:rFonts w:cs="Arial"/>
                <w:spacing w:val="56"/>
                <w:szCs w:val="24"/>
              </w:rPr>
              <w:t xml:space="preserve"> </w:t>
            </w:r>
            <w:r w:rsidRPr="00BC1E3E">
              <w:rPr>
                <w:rFonts w:cs="Arial"/>
                <w:szCs w:val="24"/>
              </w:rPr>
              <w:t>and</w:t>
            </w:r>
            <w:r w:rsidRPr="00BC1E3E">
              <w:rPr>
                <w:rFonts w:cs="Arial"/>
                <w:spacing w:val="50"/>
                <w:szCs w:val="24"/>
              </w:rPr>
              <w:t xml:space="preserve"> </w:t>
            </w:r>
            <w:r w:rsidRPr="00BC1E3E">
              <w:rPr>
                <w:rFonts w:cs="Arial"/>
                <w:szCs w:val="24"/>
              </w:rPr>
              <w:t>"ventilated"</w:t>
            </w:r>
            <w:r w:rsidRPr="00BC1E3E">
              <w:rPr>
                <w:rFonts w:cs="Arial"/>
                <w:spacing w:val="53"/>
                <w:szCs w:val="24"/>
              </w:rPr>
              <w:t xml:space="preserve"> </w:t>
            </w:r>
            <w:r w:rsidRPr="00BC1E3E">
              <w:rPr>
                <w:rFonts w:cs="Arial"/>
                <w:szCs w:val="24"/>
              </w:rPr>
              <w:t>in</w:t>
            </w:r>
            <w:r w:rsidRPr="00BC1E3E">
              <w:rPr>
                <w:rFonts w:cs="Arial"/>
                <w:spacing w:val="49"/>
                <w:szCs w:val="24"/>
              </w:rPr>
              <w:t xml:space="preserve"> </w:t>
            </w:r>
            <w:r w:rsidRPr="00BC1E3E">
              <w:rPr>
                <w:rFonts w:cs="Arial"/>
                <w:szCs w:val="24"/>
              </w:rPr>
              <w:t>this</w:t>
            </w:r>
            <w:r w:rsidRPr="00BC1E3E">
              <w:rPr>
                <w:rFonts w:cs="Arial"/>
                <w:spacing w:val="53"/>
                <w:szCs w:val="24"/>
              </w:rPr>
              <w:t xml:space="preserve"> </w:t>
            </w:r>
            <w:r w:rsidRPr="00BC1E3E">
              <w:rPr>
                <w:rFonts w:cs="Arial"/>
                <w:szCs w:val="24"/>
              </w:rPr>
              <w:t>document</w:t>
            </w:r>
            <w:r w:rsidRPr="00BC1E3E">
              <w:rPr>
                <w:rFonts w:cs="Arial"/>
                <w:spacing w:val="53"/>
                <w:szCs w:val="24"/>
              </w:rPr>
              <w:t xml:space="preserve"> </w:t>
            </w:r>
            <w:r w:rsidRPr="00BC1E3E">
              <w:rPr>
                <w:rFonts w:cs="Arial"/>
                <w:szCs w:val="24"/>
              </w:rPr>
              <w:t>refer</w:t>
            </w:r>
            <w:r w:rsidRPr="00BC1E3E">
              <w:rPr>
                <w:rFonts w:cs="Arial"/>
                <w:spacing w:val="50"/>
                <w:szCs w:val="24"/>
              </w:rPr>
              <w:t xml:space="preserve"> </w:t>
            </w:r>
            <w:r w:rsidRPr="00BC1E3E">
              <w:rPr>
                <w:rFonts w:cs="Arial"/>
                <w:szCs w:val="24"/>
              </w:rPr>
              <w:t>to</w:t>
            </w:r>
            <w:r w:rsidRPr="00BC1E3E">
              <w:rPr>
                <w:rFonts w:cs="Arial"/>
                <w:spacing w:val="50"/>
                <w:szCs w:val="24"/>
              </w:rPr>
              <w:t xml:space="preserve"> </w:t>
            </w:r>
            <w:r w:rsidRPr="00BC1E3E">
              <w:rPr>
                <w:rFonts w:cs="Arial"/>
                <w:szCs w:val="24"/>
              </w:rPr>
              <w:t>forced</w:t>
            </w:r>
            <w:r w:rsidRPr="00BC1E3E">
              <w:rPr>
                <w:rFonts w:cs="Arial"/>
                <w:spacing w:val="49"/>
                <w:szCs w:val="24"/>
              </w:rPr>
              <w:t xml:space="preserve"> </w:t>
            </w:r>
            <w:r w:rsidRPr="00BC1E3E">
              <w:rPr>
                <w:rFonts w:cs="Arial"/>
                <w:szCs w:val="24"/>
              </w:rPr>
              <w:t>ventilation.</w:t>
            </w:r>
          </w:p>
          <w:p w14:paraId="3E31A804" w14:textId="76DA3231" w:rsidR="00C76928" w:rsidRPr="00BC1E3E" w:rsidRDefault="009E1FCC" w:rsidP="00BC1E3E">
            <w:pPr>
              <w:pStyle w:val="Heading4"/>
              <w:tabs>
                <w:tab w:val="left" w:pos="1215"/>
                <w:tab w:val="left" w:pos="1217"/>
                <w:tab w:val="left" w:pos="4287"/>
              </w:tabs>
              <w:spacing w:after="60"/>
              <w:ind w:left="0" w:firstLine="0"/>
              <w:outlineLvl w:val="3"/>
              <w:rPr>
                <w:sz w:val="24"/>
                <w:szCs w:val="24"/>
              </w:rPr>
            </w:pPr>
            <w:bookmarkStart w:id="2" w:name="2.2_Normative_references"/>
            <w:bookmarkStart w:id="3" w:name="_bookmark2"/>
            <w:bookmarkEnd w:id="2"/>
            <w:bookmarkEnd w:id="3"/>
            <w:r w:rsidRPr="00BC1E3E">
              <w:rPr>
                <w:sz w:val="24"/>
                <w:szCs w:val="24"/>
              </w:rPr>
              <w:t>4</w:t>
            </w:r>
            <w:r w:rsidR="00874FF7" w:rsidRPr="00BC1E3E">
              <w:rPr>
                <w:sz w:val="24"/>
                <w:szCs w:val="24"/>
              </w:rPr>
              <w:t xml:space="preserve">.2 </w:t>
            </w:r>
            <w:r w:rsidR="00C76928" w:rsidRPr="00BC1E3E">
              <w:rPr>
                <w:sz w:val="24"/>
                <w:szCs w:val="24"/>
              </w:rPr>
              <w:t xml:space="preserve">Normative  </w:t>
            </w:r>
            <w:r w:rsidR="00C76928" w:rsidRPr="00BC1E3E">
              <w:rPr>
                <w:spacing w:val="23"/>
                <w:sz w:val="24"/>
                <w:szCs w:val="24"/>
              </w:rPr>
              <w:t xml:space="preserve"> </w:t>
            </w:r>
            <w:r w:rsidR="00C76928" w:rsidRPr="00BC1E3E">
              <w:rPr>
                <w:sz w:val="24"/>
                <w:szCs w:val="24"/>
              </w:rPr>
              <w:t>references</w:t>
            </w:r>
          </w:p>
          <w:p w14:paraId="4509902C" w14:textId="3F38B947" w:rsidR="00C76928" w:rsidRPr="00BC1E3E" w:rsidRDefault="009E1FCC" w:rsidP="00BC1E3E">
            <w:pPr>
              <w:spacing w:after="60"/>
              <w:rPr>
                <w:rFonts w:cs="Arial"/>
                <w:szCs w:val="24"/>
              </w:rPr>
            </w:pPr>
            <w:r w:rsidRPr="00BC1E3E">
              <w:rPr>
                <w:rFonts w:cs="Arial"/>
                <w:szCs w:val="24"/>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A610256" w14:textId="77777777" w:rsidR="009E1FCC" w:rsidRPr="00BC1E3E" w:rsidRDefault="009E1FCC" w:rsidP="00BC1E3E">
            <w:pPr>
              <w:spacing w:after="60"/>
              <w:rPr>
                <w:rFonts w:cs="Arial"/>
                <w:szCs w:val="24"/>
              </w:rPr>
            </w:pPr>
          </w:p>
          <w:p w14:paraId="225E6C1F" w14:textId="49A78332" w:rsidR="009E1FCC" w:rsidRPr="00BC1E3E" w:rsidRDefault="009E1FCC" w:rsidP="00BC1E3E">
            <w:pPr>
              <w:spacing w:after="60"/>
              <w:rPr>
                <w:rFonts w:cs="Arial"/>
                <w:szCs w:val="24"/>
              </w:rPr>
            </w:pPr>
            <w:r w:rsidRPr="00BC1E3E">
              <w:rPr>
                <w:rFonts w:cs="Arial"/>
                <w:szCs w:val="24"/>
                <w:highlight w:val="yellow"/>
              </w:rPr>
              <w:t xml:space="preserve">IEC 61032:1997, Protection of persons and equipment </w:t>
            </w:r>
            <w:proofErr w:type="gramStart"/>
            <w:r w:rsidRPr="00BC1E3E">
              <w:rPr>
                <w:rFonts w:cs="Arial"/>
                <w:szCs w:val="24"/>
                <w:highlight w:val="yellow"/>
              </w:rPr>
              <w:t>by  enclosures</w:t>
            </w:r>
            <w:proofErr w:type="gramEnd"/>
            <w:r w:rsidRPr="00BC1E3E">
              <w:rPr>
                <w:rFonts w:cs="Arial"/>
                <w:szCs w:val="24"/>
                <w:highlight w:val="yellow"/>
              </w:rPr>
              <w:t xml:space="preserve"> – Probes for verification</w:t>
            </w:r>
          </w:p>
          <w:p w14:paraId="1B669A0F" w14:textId="77777777" w:rsidR="009E1FCC" w:rsidRPr="00BC1E3E" w:rsidRDefault="009E1FCC" w:rsidP="00BC1E3E">
            <w:pPr>
              <w:spacing w:after="60"/>
              <w:rPr>
                <w:rFonts w:cs="Arial"/>
                <w:szCs w:val="24"/>
              </w:rPr>
            </w:pPr>
          </w:p>
          <w:p w14:paraId="5B7DCC5B" w14:textId="4A30FF26" w:rsidR="009E1FCC" w:rsidRPr="00BC1E3E" w:rsidRDefault="009E1FCC" w:rsidP="00BC1E3E">
            <w:pPr>
              <w:spacing w:after="60"/>
              <w:rPr>
                <w:rFonts w:cs="Arial"/>
                <w:szCs w:val="24"/>
              </w:rPr>
            </w:pPr>
            <w:r w:rsidRPr="00BC1E3E">
              <w:rPr>
                <w:rFonts w:cs="Arial"/>
                <w:szCs w:val="24"/>
              </w:rPr>
              <w:lastRenderedPageBreak/>
              <w:t>IEC 60598-1, Luminaires – Part 1: General requirements and tests</w:t>
            </w:r>
          </w:p>
          <w:p w14:paraId="1AECB89C" w14:textId="0151BF73" w:rsidR="00C76928" w:rsidRPr="00BC1E3E" w:rsidRDefault="009E1FCC" w:rsidP="00BC1E3E">
            <w:pPr>
              <w:pStyle w:val="Heading4"/>
              <w:tabs>
                <w:tab w:val="left" w:pos="1215"/>
                <w:tab w:val="left" w:pos="1217"/>
                <w:tab w:val="left" w:pos="4287"/>
              </w:tabs>
              <w:spacing w:after="60"/>
              <w:ind w:left="0" w:firstLine="0"/>
              <w:outlineLvl w:val="3"/>
              <w:rPr>
                <w:sz w:val="24"/>
                <w:szCs w:val="24"/>
              </w:rPr>
            </w:pPr>
            <w:bookmarkStart w:id="4" w:name="2.3_Terms_and_definitions"/>
            <w:bookmarkStart w:id="5" w:name="_bookmark3"/>
            <w:bookmarkEnd w:id="4"/>
            <w:bookmarkEnd w:id="5"/>
            <w:r w:rsidRPr="00BC1E3E">
              <w:rPr>
                <w:sz w:val="24"/>
                <w:szCs w:val="24"/>
              </w:rPr>
              <w:t>4</w:t>
            </w:r>
            <w:r w:rsidR="00545F24" w:rsidRPr="00BC1E3E">
              <w:rPr>
                <w:sz w:val="24"/>
                <w:szCs w:val="24"/>
              </w:rPr>
              <w:t xml:space="preserve">.3 </w:t>
            </w:r>
            <w:r w:rsidR="00C76928" w:rsidRPr="00BC1E3E">
              <w:rPr>
                <w:sz w:val="24"/>
                <w:szCs w:val="24"/>
              </w:rPr>
              <w:t>Terms</w:t>
            </w:r>
            <w:r w:rsidR="00C76928" w:rsidRPr="00BC1E3E">
              <w:rPr>
                <w:spacing w:val="74"/>
                <w:sz w:val="24"/>
                <w:szCs w:val="24"/>
              </w:rPr>
              <w:t xml:space="preserve"> </w:t>
            </w:r>
            <w:r w:rsidR="00C76928" w:rsidRPr="00BC1E3E">
              <w:rPr>
                <w:sz w:val="24"/>
                <w:szCs w:val="24"/>
              </w:rPr>
              <w:t>and</w:t>
            </w:r>
            <w:r w:rsidR="00C76928" w:rsidRPr="00BC1E3E">
              <w:rPr>
                <w:spacing w:val="74"/>
                <w:sz w:val="24"/>
                <w:szCs w:val="24"/>
              </w:rPr>
              <w:t xml:space="preserve"> </w:t>
            </w:r>
            <w:r w:rsidR="00C76928" w:rsidRPr="00BC1E3E">
              <w:rPr>
                <w:sz w:val="24"/>
                <w:szCs w:val="24"/>
              </w:rPr>
              <w:t>definitions</w:t>
            </w:r>
          </w:p>
          <w:p w14:paraId="0672FD3C" w14:textId="77777777" w:rsidR="00C76928" w:rsidRPr="00BC1E3E" w:rsidRDefault="00C76928" w:rsidP="00BC1E3E">
            <w:pPr>
              <w:pStyle w:val="BodyText"/>
              <w:tabs>
                <w:tab w:val="left" w:pos="4287"/>
              </w:tabs>
              <w:spacing w:after="60"/>
              <w:rPr>
                <w:rFonts w:cs="Arial"/>
                <w:b/>
                <w:sz w:val="24"/>
                <w:szCs w:val="24"/>
              </w:rPr>
            </w:pPr>
          </w:p>
          <w:p w14:paraId="302A33DB" w14:textId="4DDB61D1" w:rsidR="00C76928" w:rsidRPr="00BC1E3E" w:rsidRDefault="009E1FCC" w:rsidP="00BC1E3E">
            <w:pPr>
              <w:pStyle w:val="BodyText"/>
              <w:tabs>
                <w:tab w:val="left" w:pos="4287"/>
              </w:tabs>
              <w:spacing w:after="60"/>
              <w:jc w:val="both"/>
              <w:rPr>
                <w:rFonts w:cs="Arial"/>
                <w:sz w:val="24"/>
                <w:szCs w:val="24"/>
              </w:rPr>
            </w:pPr>
            <w:r w:rsidRPr="00BC1E3E">
              <w:rPr>
                <w:rFonts w:eastAsiaTheme="minorHAnsi" w:cs="Arial"/>
                <w:sz w:val="24"/>
                <w:szCs w:val="24"/>
              </w:rPr>
              <w:t xml:space="preserve">For the purposes of this document, the terms and definitions given in IEC 60598-1 as well as the following </w:t>
            </w:r>
            <w:proofErr w:type="spellStart"/>
            <w:r w:rsidRPr="00BC1E3E">
              <w:rPr>
                <w:rFonts w:eastAsiaTheme="minorHAnsi" w:cs="Arial"/>
                <w:sz w:val="24"/>
                <w:szCs w:val="24"/>
              </w:rPr>
              <w:t>apply.ISO</w:t>
            </w:r>
            <w:proofErr w:type="spellEnd"/>
            <w:r w:rsidRPr="00BC1E3E">
              <w:rPr>
                <w:rFonts w:eastAsiaTheme="minorHAnsi" w:cs="Arial"/>
                <w:sz w:val="24"/>
                <w:szCs w:val="24"/>
              </w:rPr>
              <w:t xml:space="preserve"> and IEC maintain terminological databases for use in standardization at the following addresses:</w:t>
            </w:r>
          </w:p>
          <w:p w14:paraId="5E1412DA" w14:textId="77777777" w:rsidR="00C76928" w:rsidRPr="00BC1E3E" w:rsidRDefault="00C76928" w:rsidP="00BC1E3E">
            <w:pPr>
              <w:pStyle w:val="ListParagraph"/>
              <w:widowControl w:val="0"/>
              <w:numPr>
                <w:ilvl w:val="0"/>
                <w:numId w:val="27"/>
              </w:numPr>
              <w:tabs>
                <w:tab w:val="left" w:pos="836"/>
                <w:tab w:val="left" w:pos="837"/>
                <w:tab w:val="left" w:pos="4287"/>
              </w:tabs>
              <w:autoSpaceDE w:val="0"/>
              <w:autoSpaceDN w:val="0"/>
              <w:spacing w:after="60"/>
              <w:ind w:left="0" w:firstLine="0"/>
              <w:contextualSpacing w:val="0"/>
              <w:rPr>
                <w:rFonts w:cs="Arial"/>
                <w:szCs w:val="24"/>
              </w:rPr>
            </w:pPr>
            <w:r w:rsidRPr="00BC1E3E">
              <w:rPr>
                <w:rFonts w:cs="Arial"/>
                <w:szCs w:val="24"/>
              </w:rPr>
              <w:t>IEC</w:t>
            </w:r>
            <w:r w:rsidRPr="00BC1E3E">
              <w:rPr>
                <w:rFonts w:cs="Arial"/>
                <w:spacing w:val="96"/>
                <w:szCs w:val="24"/>
              </w:rPr>
              <w:t xml:space="preserve"> </w:t>
            </w:r>
            <w:proofErr w:type="spellStart"/>
            <w:r w:rsidRPr="00BC1E3E">
              <w:rPr>
                <w:rFonts w:cs="Arial"/>
                <w:szCs w:val="24"/>
              </w:rPr>
              <w:t>Electropedia</w:t>
            </w:r>
            <w:proofErr w:type="spellEnd"/>
            <w:r w:rsidRPr="00BC1E3E">
              <w:rPr>
                <w:rFonts w:cs="Arial"/>
                <w:szCs w:val="24"/>
              </w:rPr>
              <w:t>:</w:t>
            </w:r>
            <w:r w:rsidRPr="00BC1E3E">
              <w:rPr>
                <w:rFonts w:cs="Arial"/>
                <w:spacing w:val="97"/>
                <w:szCs w:val="24"/>
              </w:rPr>
              <w:t xml:space="preserve"> </w:t>
            </w:r>
            <w:r w:rsidRPr="00BC1E3E">
              <w:rPr>
                <w:rFonts w:cs="Arial"/>
                <w:szCs w:val="24"/>
              </w:rPr>
              <w:t>available</w:t>
            </w:r>
            <w:r w:rsidRPr="00BC1E3E">
              <w:rPr>
                <w:rFonts w:cs="Arial"/>
                <w:spacing w:val="94"/>
                <w:szCs w:val="24"/>
              </w:rPr>
              <w:t xml:space="preserve"> </w:t>
            </w:r>
            <w:r w:rsidRPr="00BC1E3E">
              <w:rPr>
                <w:rFonts w:cs="Arial"/>
                <w:szCs w:val="24"/>
              </w:rPr>
              <w:t>at</w:t>
            </w:r>
            <w:r w:rsidRPr="00BC1E3E">
              <w:rPr>
                <w:rFonts w:cs="Arial"/>
                <w:spacing w:val="97"/>
                <w:szCs w:val="24"/>
              </w:rPr>
              <w:t xml:space="preserve"> </w:t>
            </w:r>
            <w:hyperlink r:id="rId8">
              <w:r w:rsidRPr="00BC1E3E">
                <w:rPr>
                  <w:rFonts w:cs="Arial"/>
                  <w:color w:val="005FA9"/>
                  <w:szCs w:val="24"/>
                </w:rPr>
                <w:t>https://www.electropedia.org/</w:t>
              </w:r>
            </w:hyperlink>
          </w:p>
          <w:p w14:paraId="43241B2C" w14:textId="77777777" w:rsidR="00C76928" w:rsidRPr="00BC1E3E" w:rsidRDefault="00C76928" w:rsidP="00BC1E3E">
            <w:pPr>
              <w:pStyle w:val="ListParagraph"/>
              <w:widowControl w:val="0"/>
              <w:numPr>
                <w:ilvl w:val="0"/>
                <w:numId w:val="27"/>
              </w:numPr>
              <w:tabs>
                <w:tab w:val="left" w:pos="836"/>
                <w:tab w:val="left" w:pos="837"/>
                <w:tab w:val="left" w:pos="4287"/>
              </w:tabs>
              <w:autoSpaceDE w:val="0"/>
              <w:autoSpaceDN w:val="0"/>
              <w:spacing w:after="60"/>
              <w:ind w:left="0" w:firstLine="0"/>
              <w:contextualSpacing w:val="0"/>
              <w:rPr>
                <w:rFonts w:cs="Arial"/>
                <w:szCs w:val="24"/>
              </w:rPr>
            </w:pPr>
            <w:r w:rsidRPr="00BC1E3E">
              <w:rPr>
                <w:rFonts w:cs="Arial"/>
                <w:szCs w:val="24"/>
              </w:rPr>
              <w:t>ISO</w:t>
            </w:r>
            <w:r w:rsidRPr="00BC1E3E">
              <w:rPr>
                <w:rFonts w:cs="Arial"/>
                <w:spacing w:val="71"/>
                <w:szCs w:val="24"/>
              </w:rPr>
              <w:t xml:space="preserve"> </w:t>
            </w:r>
            <w:r w:rsidRPr="00BC1E3E">
              <w:rPr>
                <w:rFonts w:cs="Arial"/>
                <w:szCs w:val="24"/>
              </w:rPr>
              <w:t>Online</w:t>
            </w:r>
            <w:r w:rsidRPr="00BC1E3E">
              <w:rPr>
                <w:rFonts w:cs="Arial"/>
                <w:spacing w:val="71"/>
                <w:szCs w:val="24"/>
              </w:rPr>
              <w:t xml:space="preserve"> </w:t>
            </w:r>
            <w:r w:rsidRPr="00BC1E3E">
              <w:rPr>
                <w:rFonts w:cs="Arial"/>
                <w:szCs w:val="24"/>
              </w:rPr>
              <w:t>browsing</w:t>
            </w:r>
            <w:r w:rsidRPr="00BC1E3E">
              <w:rPr>
                <w:rFonts w:cs="Arial"/>
                <w:spacing w:val="72"/>
                <w:szCs w:val="24"/>
              </w:rPr>
              <w:t xml:space="preserve"> </w:t>
            </w:r>
            <w:r w:rsidRPr="00BC1E3E">
              <w:rPr>
                <w:rFonts w:cs="Arial"/>
                <w:szCs w:val="24"/>
              </w:rPr>
              <w:t>platform:</w:t>
            </w:r>
            <w:r w:rsidRPr="00BC1E3E">
              <w:rPr>
                <w:rFonts w:cs="Arial"/>
                <w:spacing w:val="77"/>
                <w:szCs w:val="24"/>
              </w:rPr>
              <w:t xml:space="preserve"> </w:t>
            </w:r>
            <w:r w:rsidRPr="00BC1E3E">
              <w:rPr>
                <w:rFonts w:cs="Arial"/>
                <w:szCs w:val="24"/>
              </w:rPr>
              <w:t>available</w:t>
            </w:r>
            <w:r w:rsidRPr="00BC1E3E">
              <w:rPr>
                <w:rFonts w:cs="Arial"/>
                <w:spacing w:val="71"/>
                <w:szCs w:val="24"/>
              </w:rPr>
              <w:t xml:space="preserve"> </w:t>
            </w:r>
            <w:r w:rsidRPr="00BC1E3E">
              <w:rPr>
                <w:rFonts w:cs="Arial"/>
                <w:szCs w:val="24"/>
              </w:rPr>
              <w:t>at</w:t>
            </w:r>
            <w:r w:rsidRPr="00BC1E3E">
              <w:rPr>
                <w:rFonts w:cs="Arial"/>
                <w:spacing w:val="75"/>
                <w:szCs w:val="24"/>
              </w:rPr>
              <w:t xml:space="preserve"> </w:t>
            </w:r>
            <w:hyperlink r:id="rId9">
              <w:r w:rsidRPr="00BC1E3E">
                <w:rPr>
                  <w:rFonts w:cs="Arial"/>
                  <w:color w:val="005FA9"/>
                  <w:szCs w:val="24"/>
                </w:rPr>
                <w:t>https://www.iso.org/obp</w:t>
              </w:r>
            </w:hyperlink>
          </w:p>
          <w:p w14:paraId="3285238F" w14:textId="77777777" w:rsidR="005D398F" w:rsidRPr="00BC1E3E" w:rsidRDefault="005D398F" w:rsidP="00BC1E3E">
            <w:pPr>
              <w:pStyle w:val="ListParagraph"/>
              <w:widowControl w:val="0"/>
              <w:tabs>
                <w:tab w:val="left" w:pos="836"/>
                <w:tab w:val="left" w:pos="837"/>
                <w:tab w:val="left" w:pos="4287"/>
              </w:tabs>
              <w:autoSpaceDE w:val="0"/>
              <w:autoSpaceDN w:val="0"/>
              <w:spacing w:after="60"/>
              <w:ind w:left="0"/>
              <w:contextualSpacing w:val="0"/>
              <w:rPr>
                <w:rFonts w:cs="Arial"/>
                <w:szCs w:val="24"/>
              </w:rPr>
            </w:pPr>
          </w:p>
          <w:p w14:paraId="6AAB6E57" w14:textId="73FC12EA" w:rsidR="009E1FCC" w:rsidRPr="00BC1E3E" w:rsidRDefault="009E1FCC" w:rsidP="00BC1E3E">
            <w:pPr>
              <w:spacing w:after="60"/>
              <w:rPr>
                <w:rFonts w:cs="Arial"/>
                <w:b/>
                <w:bCs/>
                <w:szCs w:val="24"/>
              </w:rPr>
            </w:pPr>
            <w:r w:rsidRPr="00BC1E3E">
              <w:rPr>
                <w:rFonts w:cs="Arial"/>
                <w:b/>
                <w:bCs/>
                <w:szCs w:val="24"/>
              </w:rPr>
              <w:t>4</w:t>
            </w:r>
            <w:r w:rsidR="00C76928" w:rsidRPr="00BC1E3E">
              <w:rPr>
                <w:rFonts w:cs="Arial"/>
                <w:b/>
                <w:bCs/>
                <w:szCs w:val="24"/>
              </w:rPr>
              <w:t>.3.</w:t>
            </w:r>
            <w:r w:rsidR="00D264A0" w:rsidRPr="00BC1E3E">
              <w:rPr>
                <w:rFonts w:cs="Arial"/>
                <w:b/>
                <w:bCs/>
                <w:szCs w:val="24"/>
              </w:rPr>
              <w:t xml:space="preserve">1 </w:t>
            </w:r>
            <w:r w:rsidR="005D398F" w:rsidRPr="00BC1E3E">
              <w:rPr>
                <w:rFonts w:cs="Arial"/>
                <w:b/>
                <w:bCs/>
                <w:szCs w:val="24"/>
              </w:rPr>
              <w:t>Candlestick luminaires</w:t>
            </w:r>
          </w:p>
          <w:p w14:paraId="3A91CAD7" w14:textId="77777777" w:rsidR="009E1FCC" w:rsidRPr="00BC1E3E" w:rsidRDefault="009E1FCC" w:rsidP="00BC1E3E">
            <w:pPr>
              <w:spacing w:after="60"/>
              <w:rPr>
                <w:rFonts w:cs="Arial"/>
                <w:b/>
                <w:bCs/>
                <w:szCs w:val="24"/>
              </w:rPr>
            </w:pPr>
          </w:p>
          <w:p w14:paraId="62397DD2" w14:textId="2FDB32B2" w:rsidR="00C76928" w:rsidRPr="00BC1E3E" w:rsidRDefault="009E1FCC" w:rsidP="00BC1E3E">
            <w:pPr>
              <w:spacing w:after="60"/>
              <w:jc w:val="both"/>
              <w:rPr>
                <w:rFonts w:cs="Arial"/>
                <w:szCs w:val="24"/>
              </w:rPr>
            </w:pPr>
            <w:r w:rsidRPr="00BC1E3E">
              <w:rPr>
                <w:rFonts w:cs="Arial"/>
                <w:szCs w:val="24"/>
              </w:rPr>
              <w:t>portable luminaire having series connected lamps permanently mounted and separated on a free-standing frame</w:t>
            </w:r>
          </w:p>
          <w:p w14:paraId="177CAEE0" w14:textId="77777777" w:rsidR="009E1FCC" w:rsidRPr="00BC1E3E" w:rsidRDefault="009E1FCC" w:rsidP="00BC1E3E">
            <w:pPr>
              <w:pStyle w:val="BodyText"/>
              <w:tabs>
                <w:tab w:val="left" w:pos="4287"/>
              </w:tabs>
              <w:spacing w:after="60"/>
              <w:rPr>
                <w:rFonts w:eastAsiaTheme="minorHAnsi" w:cs="Arial"/>
                <w:sz w:val="24"/>
                <w:szCs w:val="24"/>
              </w:rPr>
            </w:pPr>
          </w:p>
          <w:p w14:paraId="50523C55" w14:textId="677F3E0F" w:rsidR="00C76928" w:rsidRPr="00BC1E3E" w:rsidRDefault="009E1FCC" w:rsidP="00BC1E3E">
            <w:pPr>
              <w:pStyle w:val="BodyText"/>
              <w:tabs>
                <w:tab w:val="left" w:pos="4287"/>
              </w:tabs>
              <w:spacing w:after="60"/>
              <w:rPr>
                <w:rFonts w:cs="Arial"/>
                <w:sz w:val="24"/>
                <w:szCs w:val="24"/>
              </w:rPr>
            </w:pPr>
            <w:r w:rsidRPr="00BC1E3E">
              <w:rPr>
                <w:rFonts w:eastAsiaTheme="minorHAnsi" w:cs="Arial"/>
                <w:sz w:val="24"/>
                <w:szCs w:val="24"/>
                <w:highlight w:val="yellow"/>
              </w:rPr>
              <w:t xml:space="preserve">Note 1 to entry:      Candlestick luminaires can incorporate E5 or E10 </w:t>
            </w:r>
            <w:proofErr w:type="spellStart"/>
            <w:r w:rsidRPr="00BC1E3E">
              <w:rPr>
                <w:rFonts w:eastAsiaTheme="minorHAnsi" w:cs="Arial"/>
                <w:sz w:val="24"/>
                <w:szCs w:val="24"/>
                <w:highlight w:val="yellow"/>
              </w:rPr>
              <w:t>lampholders</w:t>
            </w:r>
            <w:proofErr w:type="spellEnd"/>
            <w:r w:rsidRPr="00BC1E3E">
              <w:rPr>
                <w:rFonts w:eastAsiaTheme="minorHAnsi" w:cs="Arial"/>
                <w:sz w:val="24"/>
                <w:szCs w:val="24"/>
                <w:highlight w:val="yellow"/>
              </w:rPr>
              <w:t>.</w:t>
            </w:r>
          </w:p>
          <w:p w14:paraId="2BB3493C" w14:textId="77777777" w:rsidR="009E1FCC" w:rsidRPr="00BC1E3E" w:rsidRDefault="009E1FCC" w:rsidP="00BC1E3E">
            <w:pPr>
              <w:pStyle w:val="Heading5"/>
              <w:tabs>
                <w:tab w:val="left" w:pos="4287"/>
              </w:tabs>
              <w:spacing w:after="60"/>
              <w:ind w:left="0"/>
              <w:outlineLvl w:val="4"/>
              <w:rPr>
                <w:sz w:val="24"/>
                <w:szCs w:val="24"/>
                <w:highlight w:val="yellow"/>
              </w:rPr>
            </w:pPr>
          </w:p>
          <w:p w14:paraId="1D97CABE" w14:textId="1FD039D3" w:rsidR="00D264A0" w:rsidRPr="00BC1E3E" w:rsidRDefault="005D398F" w:rsidP="00BC1E3E">
            <w:pPr>
              <w:tabs>
                <w:tab w:val="left" w:pos="4287"/>
              </w:tabs>
              <w:spacing w:after="60"/>
              <w:jc w:val="both"/>
              <w:rPr>
                <w:rFonts w:cs="Arial"/>
                <w:b/>
                <w:bCs/>
                <w:szCs w:val="24"/>
              </w:rPr>
            </w:pPr>
            <w:r w:rsidRPr="00BC1E3E">
              <w:rPr>
                <w:rFonts w:cs="Arial"/>
                <w:b/>
                <w:bCs/>
                <w:szCs w:val="24"/>
              </w:rPr>
              <w:t>4</w:t>
            </w:r>
            <w:r w:rsidR="00D264A0" w:rsidRPr="00BC1E3E">
              <w:rPr>
                <w:rFonts w:cs="Arial"/>
                <w:b/>
                <w:bCs/>
                <w:szCs w:val="24"/>
              </w:rPr>
              <w:t>.4 General test requirements</w:t>
            </w:r>
          </w:p>
          <w:p w14:paraId="17A4B968" w14:textId="11FD96E3" w:rsidR="00D264A0" w:rsidRPr="00BC1E3E" w:rsidRDefault="005D398F" w:rsidP="00BC1E3E">
            <w:pPr>
              <w:tabs>
                <w:tab w:val="left" w:pos="4287"/>
              </w:tabs>
              <w:spacing w:after="60"/>
              <w:jc w:val="both"/>
              <w:rPr>
                <w:rFonts w:cs="Arial"/>
                <w:szCs w:val="24"/>
              </w:rPr>
            </w:pPr>
            <w:r w:rsidRPr="00BC1E3E">
              <w:rPr>
                <w:rFonts w:cs="Arial"/>
                <w:szCs w:val="24"/>
              </w:rPr>
              <w:t>The provisions of Section 0 of IEC 60598-1 apply. The tests described in each appropriate section of Part 1 shall be carried out in the order listed in this part of IEC 60598-2.</w:t>
            </w:r>
          </w:p>
          <w:p w14:paraId="6F3F9B25" w14:textId="6216AECB" w:rsidR="00D264A0" w:rsidRPr="00BC1E3E" w:rsidRDefault="005D398F" w:rsidP="00BC1E3E">
            <w:pPr>
              <w:pStyle w:val="Heading4"/>
              <w:tabs>
                <w:tab w:val="left" w:pos="1215"/>
                <w:tab w:val="left" w:pos="1217"/>
                <w:tab w:val="left" w:pos="4287"/>
              </w:tabs>
              <w:spacing w:after="60"/>
              <w:ind w:left="0" w:firstLine="0"/>
              <w:outlineLvl w:val="3"/>
              <w:rPr>
                <w:sz w:val="24"/>
                <w:szCs w:val="24"/>
              </w:rPr>
            </w:pPr>
            <w:r w:rsidRPr="00BC1E3E">
              <w:rPr>
                <w:sz w:val="24"/>
                <w:szCs w:val="24"/>
              </w:rPr>
              <w:t>4</w:t>
            </w:r>
            <w:r w:rsidR="00D264A0" w:rsidRPr="00BC1E3E">
              <w:rPr>
                <w:sz w:val="24"/>
                <w:szCs w:val="24"/>
              </w:rPr>
              <w:t>.5 Classification</w:t>
            </w:r>
            <w:r w:rsidR="00D264A0" w:rsidRPr="00BC1E3E">
              <w:rPr>
                <w:spacing w:val="102"/>
                <w:sz w:val="24"/>
                <w:szCs w:val="24"/>
              </w:rPr>
              <w:t xml:space="preserve"> </w:t>
            </w:r>
            <w:r w:rsidR="00D264A0" w:rsidRPr="00BC1E3E">
              <w:rPr>
                <w:sz w:val="24"/>
                <w:szCs w:val="24"/>
              </w:rPr>
              <w:t>of</w:t>
            </w:r>
            <w:r w:rsidR="00D264A0" w:rsidRPr="00BC1E3E">
              <w:rPr>
                <w:spacing w:val="105"/>
                <w:sz w:val="24"/>
                <w:szCs w:val="24"/>
              </w:rPr>
              <w:t xml:space="preserve"> </w:t>
            </w:r>
            <w:r w:rsidR="00D264A0" w:rsidRPr="00BC1E3E">
              <w:rPr>
                <w:sz w:val="24"/>
                <w:szCs w:val="24"/>
              </w:rPr>
              <w:t>luminaires</w:t>
            </w:r>
          </w:p>
          <w:p w14:paraId="58C6E35F" w14:textId="77777777" w:rsidR="005D398F" w:rsidRPr="00BC1E3E" w:rsidRDefault="005D398F" w:rsidP="00BC1E3E">
            <w:pPr>
              <w:tabs>
                <w:tab w:val="left" w:pos="4287"/>
              </w:tabs>
              <w:spacing w:after="60"/>
              <w:jc w:val="both"/>
              <w:rPr>
                <w:rFonts w:cs="Arial"/>
                <w:szCs w:val="24"/>
                <w:lang w:val="mn-MN"/>
              </w:rPr>
            </w:pPr>
            <w:r w:rsidRPr="00BC1E3E">
              <w:rPr>
                <w:rFonts w:cs="Arial"/>
                <w:szCs w:val="24"/>
                <w:lang w:val="mn-MN"/>
              </w:rPr>
              <w:t>Luminaires shall be classified in accordance with the provisions of Section 2 of IEC 60598-1 together with the following additions.</w:t>
            </w:r>
          </w:p>
          <w:p w14:paraId="3AF06A83" w14:textId="77777777" w:rsidR="000D3244" w:rsidRPr="00BC1E3E" w:rsidRDefault="000D3244" w:rsidP="00BC1E3E">
            <w:pPr>
              <w:tabs>
                <w:tab w:val="left" w:pos="4287"/>
              </w:tabs>
              <w:spacing w:after="60"/>
              <w:jc w:val="both"/>
              <w:rPr>
                <w:rFonts w:cs="Arial"/>
                <w:szCs w:val="24"/>
                <w:lang w:val="mn-MN"/>
              </w:rPr>
            </w:pPr>
          </w:p>
          <w:p w14:paraId="1448D02D" w14:textId="74AA0E38" w:rsidR="000D3244" w:rsidRPr="00BC1E3E" w:rsidRDefault="000D3244" w:rsidP="00BC1E3E">
            <w:pPr>
              <w:tabs>
                <w:tab w:val="left" w:pos="4287"/>
              </w:tabs>
              <w:spacing w:after="60"/>
              <w:jc w:val="both"/>
              <w:rPr>
                <w:rFonts w:cs="Arial"/>
                <w:i/>
                <w:iCs/>
                <w:szCs w:val="24"/>
                <w:lang w:val="mn-MN"/>
              </w:rPr>
            </w:pPr>
            <w:r w:rsidRPr="00BC1E3E">
              <w:rPr>
                <w:rFonts w:cs="Arial"/>
                <w:i/>
                <w:iCs/>
                <w:szCs w:val="24"/>
                <w:lang w:val="mn-MN"/>
              </w:rPr>
              <w:t>NOTE      In Australia and New Zealand, AS/NZS 60598.2.4 introduces Appendix A “Simple Portable Luminaires”.</w:t>
            </w:r>
          </w:p>
          <w:p w14:paraId="53343DC3" w14:textId="77777777" w:rsidR="00874FF7" w:rsidRPr="00BC1E3E" w:rsidRDefault="00874FF7" w:rsidP="00BC1E3E">
            <w:pPr>
              <w:tabs>
                <w:tab w:val="left" w:pos="4287"/>
              </w:tabs>
              <w:spacing w:after="60"/>
              <w:jc w:val="both"/>
              <w:rPr>
                <w:rFonts w:cs="Arial"/>
                <w:szCs w:val="24"/>
                <w:lang w:val="mn-MN"/>
              </w:rPr>
            </w:pPr>
          </w:p>
          <w:p w14:paraId="004D8A2A" w14:textId="6FE95565" w:rsidR="000D3244" w:rsidRPr="00BC1E3E" w:rsidRDefault="000D3244" w:rsidP="00BC1E3E">
            <w:pPr>
              <w:tabs>
                <w:tab w:val="left" w:pos="4287"/>
              </w:tabs>
              <w:spacing w:after="60"/>
              <w:jc w:val="both"/>
              <w:rPr>
                <w:rFonts w:cs="Arial"/>
                <w:szCs w:val="24"/>
                <w:lang w:val="mn-MN"/>
              </w:rPr>
            </w:pPr>
            <w:r w:rsidRPr="00BC1E3E">
              <w:rPr>
                <w:rFonts w:cs="Arial"/>
                <w:szCs w:val="24"/>
                <w:lang w:val="mn-MN"/>
              </w:rPr>
              <w:t>4.5.1</w:t>
            </w:r>
            <w:r w:rsidR="00654BB3" w:rsidRPr="00BC1E3E">
              <w:rPr>
                <w:rFonts w:cs="Arial"/>
                <w:szCs w:val="24"/>
                <w:lang w:val="mn-MN"/>
              </w:rPr>
              <w:t xml:space="preserve"> </w:t>
            </w:r>
            <w:r w:rsidRPr="00BC1E3E">
              <w:rPr>
                <w:rFonts w:cs="Arial"/>
                <w:szCs w:val="24"/>
                <w:lang w:val="mn-MN"/>
              </w:rPr>
              <w:t>According to the intended use:</w:t>
            </w:r>
          </w:p>
          <w:p w14:paraId="39BA277A" w14:textId="77777777" w:rsidR="000D3244" w:rsidRPr="00BC1E3E" w:rsidRDefault="000D3244" w:rsidP="00BC1E3E">
            <w:pPr>
              <w:tabs>
                <w:tab w:val="left" w:pos="4287"/>
              </w:tabs>
              <w:spacing w:after="60"/>
              <w:jc w:val="both"/>
              <w:rPr>
                <w:rFonts w:cs="Arial"/>
                <w:szCs w:val="24"/>
                <w:lang w:val="mn-MN"/>
              </w:rPr>
            </w:pPr>
          </w:p>
          <w:p w14:paraId="35895255" w14:textId="67B3BF4D" w:rsidR="000D3244" w:rsidRPr="00BC1E3E" w:rsidRDefault="000D3244" w:rsidP="00BC1E3E">
            <w:pPr>
              <w:tabs>
                <w:tab w:val="left" w:pos="4287"/>
              </w:tabs>
              <w:spacing w:after="60"/>
              <w:jc w:val="both"/>
              <w:rPr>
                <w:rFonts w:cs="Arial"/>
                <w:szCs w:val="24"/>
                <w:lang w:val="mn-MN"/>
              </w:rPr>
            </w:pPr>
            <w:r w:rsidRPr="00BC1E3E">
              <w:rPr>
                <w:rFonts w:cs="Arial"/>
                <w:szCs w:val="24"/>
                <w:lang w:val="mn-MN"/>
              </w:rPr>
              <w:t>–ordinary luminaires are classified for indoor use only;</w:t>
            </w:r>
          </w:p>
          <w:p w14:paraId="70285507" w14:textId="75BEE322" w:rsidR="000D3244" w:rsidRPr="00BC1E3E" w:rsidRDefault="000D3244" w:rsidP="00BC1E3E">
            <w:pPr>
              <w:tabs>
                <w:tab w:val="left" w:pos="4287"/>
              </w:tabs>
              <w:spacing w:after="60"/>
              <w:jc w:val="both"/>
              <w:rPr>
                <w:rFonts w:cs="Arial"/>
                <w:szCs w:val="24"/>
                <w:lang w:val="mn-MN"/>
              </w:rPr>
            </w:pPr>
            <w:r w:rsidRPr="00BC1E3E">
              <w:rPr>
                <w:rFonts w:cs="Arial"/>
                <w:szCs w:val="24"/>
                <w:lang w:val="mn-MN"/>
              </w:rPr>
              <w:t>–luminaires which are other than ordinary are classified “for indoor use only”, if they are marked according to 4.6.1;</w:t>
            </w:r>
          </w:p>
          <w:p w14:paraId="619A742C" w14:textId="371C7A5A" w:rsidR="000D3244" w:rsidRPr="00BC1E3E" w:rsidRDefault="000D3244" w:rsidP="00BC1E3E">
            <w:pPr>
              <w:tabs>
                <w:tab w:val="left" w:pos="4287"/>
              </w:tabs>
              <w:spacing w:after="60"/>
              <w:jc w:val="both"/>
              <w:rPr>
                <w:rFonts w:cs="Arial"/>
                <w:szCs w:val="24"/>
                <w:lang w:val="mn-MN"/>
              </w:rPr>
            </w:pPr>
            <w:r w:rsidRPr="00BC1E3E">
              <w:rPr>
                <w:rFonts w:cs="Arial"/>
                <w:szCs w:val="24"/>
                <w:lang w:val="mn-MN"/>
              </w:rPr>
              <w:lastRenderedPageBreak/>
              <w:t>–luminaires which are other than ordinary (see also 4.5.2) are classified for outdoor use. As the requirements for outdoor use are more severe than those for indoor use, these luminaires are also suitable for indoor use.</w:t>
            </w:r>
          </w:p>
          <w:p w14:paraId="2A580A4F" w14:textId="77777777" w:rsidR="000D3244" w:rsidRPr="00BC1E3E" w:rsidRDefault="000D3244" w:rsidP="00BC1E3E">
            <w:pPr>
              <w:tabs>
                <w:tab w:val="left" w:pos="4287"/>
              </w:tabs>
              <w:spacing w:after="60"/>
              <w:jc w:val="both"/>
              <w:rPr>
                <w:rFonts w:cs="Arial"/>
                <w:szCs w:val="24"/>
                <w:lang w:val="mn-MN"/>
              </w:rPr>
            </w:pPr>
          </w:p>
          <w:p w14:paraId="73B12CF1" w14:textId="50E0642D" w:rsidR="000D3244" w:rsidRPr="00BC1E3E" w:rsidRDefault="000D3244" w:rsidP="00BC1E3E">
            <w:pPr>
              <w:tabs>
                <w:tab w:val="left" w:pos="4287"/>
              </w:tabs>
              <w:spacing w:after="60"/>
              <w:jc w:val="both"/>
              <w:rPr>
                <w:rFonts w:cs="Arial"/>
                <w:szCs w:val="24"/>
                <w:lang w:val="mn-MN"/>
              </w:rPr>
            </w:pPr>
            <w:r w:rsidRPr="00BC1E3E">
              <w:rPr>
                <w:rFonts w:cs="Arial"/>
                <w:szCs w:val="24"/>
                <w:lang w:val="mn-MN"/>
              </w:rPr>
              <w:t>4.5.2 According to the degree of protection against   dust and moisture,   portable luminaires for outdoor use shall be classified IPX4 or higher.</w:t>
            </w:r>
          </w:p>
          <w:p w14:paraId="1F68C340" w14:textId="77777777" w:rsidR="000D3244" w:rsidRPr="00BC1E3E" w:rsidRDefault="000D3244" w:rsidP="00BC1E3E">
            <w:pPr>
              <w:tabs>
                <w:tab w:val="left" w:pos="4287"/>
              </w:tabs>
              <w:spacing w:after="60"/>
              <w:jc w:val="both"/>
              <w:rPr>
                <w:rFonts w:cs="Arial"/>
                <w:szCs w:val="24"/>
                <w:lang w:val="mn-MN"/>
              </w:rPr>
            </w:pPr>
          </w:p>
          <w:p w14:paraId="41E8520D" w14:textId="701E27E4" w:rsidR="000D3244" w:rsidRPr="00BC1E3E" w:rsidRDefault="000D3244" w:rsidP="00BC1E3E">
            <w:pPr>
              <w:tabs>
                <w:tab w:val="left" w:pos="4287"/>
              </w:tabs>
              <w:spacing w:after="60"/>
              <w:jc w:val="both"/>
              <w:rPr>
                <w:rFonts w:cs="Arial"/>
                <w:szCs w:val="24"/>
                <w:lang w:val="mn-MN"/>
              </w:rPr>
            </w:pPr>
            <w:r w:rsidRPr="00BC1E3E">
              <w:rPr>
                <w:rFonts w:cs="Arial"/>
                <w:szCs w:val="24"/>
                <w:lang w:val="mn-MN"/>
              </w:rPr>
              <w:t>4.5.3 According to the material of the supporting surface, portable luminaires designed for standing on a floor or table shall be classified as suitable for direct mounting on normally</w:t>
            </w:r>
            <w:r w:rsidR="0008414D" w:rsidRPr="00BC1E3E">
              <w:rPr>
                <w:rFonts w:cs="Arial"/>
                <w:szCs w:val="24"/>
              </w:rPr>
              <w:t xml:space="preserve"> </w:t>
            </w:r>
            <w:r w:rsidR="0008414D" w:rsidRPr="00BC1E3E">
              <w:rPr>
                <w:rFonts w:cs="Arial"/>
                <w:szCs w:val="24"/>
                <w:lang w:val="mn-MN"/>
              </w:rPr>
              <w:t>flammable surfaces.</w:t>
            </w:r>
          </w:p>
          <w:p w14:paraId="3663AC6C" w14:textId="77777777" w:rsidR="000D3244" w:rsidRPr="00BC1E3E" w:rsidRDefault="000D3244" w:rsidP="00BC1E3E">
            <w:pPr>
              <w:tabs>
                <w:tab w:val="left" w:pos="4287"/>
              </w:tabs>
              <w:spacing w:after="60"/>
              <w:jc w:val="both"/>
              <w:rPr>
                <w:rFonts w:cs="Arial"/>
                <w:szCs w:val="24"/>
                <w:lang w:val="mn-MN"/>
              </w:rPr>
            </w:pPr>
          </w:p>
          <w:p w14:paraId="45904CAF" w14:textId="706D1DAE" w:rsidR="00D264A0" w:rsidRPr="00BC1E3E" w:rsidRDefault="000D3244" w:rsidP="00BC1E3E">
            <w:pPr>
              <w:tabs>
                <w:tab w:val="left" w:pos="4287"/>
              </w:tabs>
              <w:spacing w:after="60"/>
              <w:jc w:val="both"/>
              <w:rPr>
                <w:rFonts w:cs="Arial"/>
                <w:b/>
                <w:bCs/>
                <w:szCs w:val="24"/>
                <w:lang w:val="mn-MN"/>
              </w:rPr>
            </w:pPr>
            <w:r w:rsidRPr="00BC1E3E">
              <w:rPr>
                <w:rFonts w:cs="Arial"/>
                <w:b/>
                <w:bCs/>
                <w:szCs w:val="24"/>
                <w:lang w:val="mn-MN"/>
              </w:rPr>
              <w:t>4</w:t>
            </w:r>
            <w:r w:rsidR="00D264A0" w:rsidRPr="00BC1E3E">
              <w:rPr>
                <w:rFonts w:cs="Arial"/>
                <w:b/>
                <w:bCs/>
                <w:szCs w:val="24"/>
                <w:lang w:val="mn-MN"/>
              </w:rPr>
              <w:t>.6</w:t>
            </w:r>
            <w:r w:rsidR="00874FF7" w:rsidRPr="00BC1E3E">
              <w:rPr>
                <w:rFonts w:cs="Arial"/>
                <w:b/>
                <w:bCs/>
                <w:szCs w:val="24"/>
                <w:lang w:val="mn-MN"/>
              </w:rPr>
              <w:t xml:space="preserve"> </w:t>
            </w:r>
            <w:r w:rsidR="00D264A0" w:rsidRPr="00BC1E3E">
              <w:rPr>
                <w:rFonts w:cs="Arial"/>
                <w:b/>
                <w:bCs/>
                <w:szCs w:val="24"/>
                <w:lang w:val="mn-MN"/>
              </w:rPr>
              <w:t>Marking</w:t>
            </w:r>
          </w:p>
          <w:p w14:paraId="5FB596F9" w14:textId="77777777" w:rsidR="005D398F" w:rsidRPr="00BC1E3E" w:rsidRDefault="005D398F" w:rsidP="00BC1E3E">
            <w:pPr>
              <w:tabs>
                <w:tab w:val="left" w:pos="4287"/>
              </w:tabs>
              <w:spacing w:after="60"/>
              <w:jc w:val="both"/>
              <w:rPr>
                <w:rFonts w:cs="Arial"/>
                <w:szCs w:val="24"/>
                <w:lang w:val="mn-MN"/>
              </w:rPr>
            </w:pPr>
          </w:p>
          <w:p w14:paraId="47D89CA5" w14:textId="692C4AC6" w:rsidR="00D264A0" w:rsidRPr="00BC1E3E" w:rsidRDefault="0008414D" w:rsidP="00BC1E3E">
            <w:pPr>
              <w:tabs>
                <w:tab w:val="left" w:pos="4287"/>
              </w:tabs>
              <w:spacing w:after="60"/>
              <w:jc w:val="both"/>
              <w:rPr>
                <w:rFonts w:cs="Arial"/>
                <w:szCs w:val="24"/>
                <w:lang w:val="mn-MN"/>
              </w:rPr>
            </w:pPr>
            <w:r w:rsidRPr="00BC1E3E">
              <w:rPr>
                <w:rFonts w:cs="Arial"/>
                <w:szCs w:val="24"/>
                <w:lang w:val="mn-MN"/>
              </w:rPr>
              <w:t>The provisions of Section 3 of IEC 60598-1 apply, together with the following requirements.</w:t>
            </w:r>
          </w:p>
          <w:p w14:paraId="494399E3" w14:textId="77777777" w:rsidR="0008414D" w:rsidRPr="00BC1E3E" w:rsidRDefault="0008414D" w:rsidP="00BC1E3E">
            <w:pPr>
              <w:tabs>
                <w:tab w:val="left" w:pos="4287"/>
              </w:tabs>
              <w:spacing w:after="60"/>
              <w:jc w:val="both"/>
              <w:rPr>
                <w:rFonts w:cs="Arial"/>
                <w:szCs w:val="24"/>
                <w:lang w:val="mn-MN"/>
              </w:rPr>
            </w:pPr>
          </w:p>
          <w:p w14:paraId="5BFE4613" w14:textId="6DEC2C6F" w:rsidR="00D264A0" w:rsidRPr="00BC1E3E" w:rsidRDefault="0008414D" w:rsidP="00BC1E3E">
            <w:pPr>
              <w:tabs>
                <w:tab w:val="left" w:pos="4287"/>
              </w:tabs>
              <w:spacing w:after="60"/>
              <w:jc w:val="both"/>
              <w:rPr>
                <w:rFonts w:cs="Arial"/>
                <w:szCs w:val="24"/>
                <w:lang w:val="mn-MN"/>
              </w:rPr>
            </w:pPr>
            <w:r w:rsidRPr="00BC1E3E">
              <w:rPr>
                <w:rFonts w:cs="Arial"/>
                <w:szCs w:val="24"/>
                <w:lang w:val="mn-MN"/>
              </w:rPr>
              <w:t>4.6.1 The provisions of 3.3.18 of IEC 60598-1 apply with the following addition.</w:t>
            </w:r>
          </w:p>
          <w:p w14:paraId="06E02F05" w14:textId="77777777" w:rsidR="0008414D" w:rsidRPr="00BC1E3E" w:rsidRDefault="0008414D" w:rsidP="00BC1E3E">
            <w:pPr>
              <w:tabs>
                <w:tab w:val="left" w:pos="4287"/>
              </w:tabs>
              <w:spacing w:after="60"/>
              <w:jc w:val="both"/>
              <w:rPr>
                <w:rFonts w:cs="Arial"/>
                <w:szCs w:val="24"/>
                <w:lang w:val="mn-MN"/>
              </w:rPr>
            </w:pPr>
          </w:p>
          <w:p w14:paraId="56633AD3" w14:textId="62B64E21" w:rsidR="0008414D" w:rsidRPr="00BC1E3E" w:rsidRDefault="0008414D" w:rsidP="00BC1E3E">
            <w:pPr>
              <w:tabs>
                <w:tab w:val="left" w:pos="4287"/>
              </w:tabs>
              <w:spacing w:after="60"/>
              <w:jc w:val="both"/>
              <w:rPr>
                <w:rFonts w:cs="Arial"/>
                <w:szCs w:val="24"/>
                <w:lang w:val="mn-MN"/>
              </w:rPr>
            </w:pPr>
            <w:r w:rsidRPr="00BC1E3E">
              <w:rPr>
                <w:rFonts w:cs="Arial"/>
                <w:szCs w:val="24"/>
                <w:lang w:val="mn-MN"/>
              </w:rPr>
              <w:t>Luminaires which are other than ordinary, and not suitable for outdoor application (e.g. provided with a PVC supply cord), shall be marked with the appropriate symbol as shown in Figure 1. The symbol shall be explained in the instructions.</w:t>
            </w:r>
          </w:p>
          <w:p w14:paraId="44D32277" w14:textId="77777777" w:rsidR="00D264A0" w:rsidRPr="00BC1E3E" w:rsidRDefault="00D264A0" w:rsidP="00BC1E3E">
            <w:pPr>
              <w:tabs>
                <w:tab w:val="left" w:pos="4287"/>
              </w:tabs>
              <w:spacing w:after="60"/>
              <w:jc w:val="both"/>
              <w:rPr>
                <w:rFonts w:cs="Arial"/>
                <w:szCs w:val="24"/>
                <w:lang w:val="mn-MN"/>
              </w:rPr>
            </w:pPr>
          </w:p>
          <w:p w14:paraId="79FEDAA1" w14:textId="61787CED" w:rsidR="00C76928" w:rsidRPr="00BC1E3E" w:rsidRDefault="00C76928" w:rsidP="00BC1E3E">
            <w:pPr>
              <w:tabs>
                <w:tab w:val="left" w:pos="4287"/>
              </w:tabs>
              <w:spacing w:after="60"/>
              <w:jc w:val="both"/>
              <w:rPr>
                <w:rFonts w:cs="Arial"/>
                <w:szCs w:val="24"/>
                <w:lang w:val="mn-MN"/>
              </w:rPr>
            </w:pPr>
          </w:p>
        </w:tc>
      </w:tr>
    </w:tbl>
    <w:p w14:paraId="14E38B23" w14:textId="77777777" w:rsidR="00D264A0" w:rsidRPr="00BC1E3E" w:rsidRDefault="00D264A0" w:rsidP="00BC1E3E">
      <w:pPr>
        <w:pStyle w:val="BodyText"/>
        <w:spacing w:after="60"/>
        <w:rPr>
          <w:rFonts w:cs="Arial"/>
          <w:sz w:val="24"/>
          <w:szCs w:val="24"/>
        </w:rPr>
      </w:pPr>
    </w:p>
    <w:p w14:paraId="6AFC0D06" w14:textId="77777777" w:rsidR="003C7CAE" w:rsidRPr="00BC1E3E" w:rsidRDefault="003C7CAE" w:rsidP="00BC1E3E">
      <w:pPr>
        <w:pStyle w:val="BodyText"/>
        <w:spacing w:after="60"/>
        <w:jc w:val="center"/>
        <w:rPr>
          <w:rFonts w:cs="Arial"/>
          <w:sz w:val="24"/>
          <w:szCs w:val="24"/>
        </w:rPr>
      </w:pPr>
    </w:p>
    <w:p w14:paraId="785D69EB" w14:textId="16558C82" w:rsidR="00D264A0" w:rsidRPr="00BC1E3E" w:rsidRDefault="0008414D" w:rsidP="00BC1E3E">
      <w:pPr>
        <w:pStyle w:val="BodyText"/>
        <w:spacing w:after="60"/>
        <w:jc w:val="center"/>
        <w:rPr>
          <w:rFonts w:cs="Arial"/>
          <w:sz w:val="24"/>
          <w:szCs w:val="24"/>
        </w:rPr>
      </w:pPr>
      <w:r w:rsidRPr="00BC1E3E">
        <w:rPr>
          <w:rFonts w:cs="Arial"/>
          <w:noProof/>
          <w:sz w:val="24"/>
          <w:szCs w:val="24"/>
        </w:rPr>
        <w:drawing>
          <wp:inline distT="0" distB="0" distL="0" distR="0" wp14:anchorId="67B39896" wp14:editId="0A4C1532">
            <wp:extent cx="908685" cy="902335"/>
            <wp:effectExtent l="0" t="0" r="5715" b="0"/>
            <wp:docPr id="1292139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8685" cy="902335"/>
                    </a:xfrm>
                    <a:prstGeom prst="rect">
                      <a:avLst/>
                    </a:prstGeom>
                    <a:noFill/>
                  </pic:spPr>
                </pic:pic>
              </a:graphicData>
            </a:graphic>
          </wp:inline>
        </w:drawing>
      </w:r>
    </w:p>
    <w:p w14:paraId="32F830F8" w14:textId="2FDD20DD" w:rsidR="0008414D" w:rsidRPr="00BC1E3E" w:rsidRDefault="003C7CAE" w:rsidP="00BC1E3E">
      <w:pPr>
        <w:pStyle w:val="Heading4"/>
        <w:spacing w:after="60"/>
        <w:ind w:left="0" w:firstLine="0"/>
        <w:jc w:val="center"/>
        <w:rPr>
          <w:sz w:val="24"/>
          <w:szCs w:val="24"/>
        </w:rPr>
      </w:pPr>
      <w:r w:rsidRPr="00BC1E3E">
        <w:rPr>
          <w:sz w:val="24"/>
          <w:szCs w:val="24"/>
          <w:lang w:val="mn-MN"/>
        </w:rPr>
        <w:t>Зураг</w:t>
      </w:r>
      <w:r w:rsidR="0008414D" w:rsidRPr="00BC1E3E">
        <w:rPr>
          <w:spacing w:val="45"/>
          <w:sz w:val="24"/>
          <w:szCs w:val="24"/>
        </w:rPr>
        <w:t xml:space="preserve"> </w:t>
      </w:r>
      <w:r w:rsidR="0008414D" w:rsidRPr="00BC1E3E">
        <w:rPr>
          <w:sz w:val="24"/>
          <w:szCs w:val="24"/>
        </w:rPr>
        <w:t>1</w:t>
      </w:r>
      <w:r w:rsidR="0008414D" w:rsidRPr="00BC1E3E">
        <w:rPr>
          <w:spacing w:val="46"/>
          <w:sz w:val="24"/>
          <w:szCs w:val="24"/>
        </w:rPr>
        <w:t xml:space="preserve"> </w:t>
      </w:r>
      <w:r w:rsidR="0008414D" w:rsidRPr="00BC1E3E">
        <w:rPr>
          <w:sz w:val="24"/>
          <w:szCs w:val="24"/>
        </w:rPr>
        <w:t>–“</w:t>
      </w:r>
      <w:proofErr w:type="spellStart"/>
      <w:r w:rsidRPr="00BC1E3E">
        <w:rPr>
          <w:sz w:val="24"/>
          <w:szCs w:val="24"/>
        </w:rPr>
        <w:t>Дотор</w:t>
      </w:r>
      <w:proofErr w:type="spellEnd"/>
      <w:r w:rsidRPr="00BC1E3E">
        <w:rPr>
          <w:sz w:val="24"/>
          <w:szCs w:val="24"/>
        </w:rPr>
        <w:t xml:space="preserve"> </w:t>
      </w:r>
      <w:proofErr w:type="spellStart"/>
      <w:r w:rsidRPr="00BC1E3E">
        <w:rPr>
          <w:sz w:val="24"/>
          <w:szCs w:val="24"/>
        </w:rPr>
        <w:t>гэрэлтүүлэг</w:t>
      </w:r>
      <w:proofErr w:type="spellEnd"/>
      <w:r w:rsidR="0008414D" w:rsidRPr="00BC1E3E">
        <w:rPr>
          <w:sz w:val="24"/>
          <w:szCs w:val="24"/>
        </w:rPr>
        <w:t>”</w:t>
      </w:r>
    </w:p>
    <w:p w14:paraId="47E8869C" w14:textId="77777777" w:rsidR="0008414D" w:rsidRPr="00BC1E3E" w:rsidRDefault="0008414D" w:rsidP="00BC1E3E">
      <w:pPr>
        <w:pStyle w:val="BodyText"/>
        <w:spacing w:after="60"/>
        <w:jc w:val="center"/>
        <w:rPr>
          <w:rFonts w:cs="Arial"/>
          <w:sz w:val="24"/>
          <w:szCs w:val="24"/>
        </w:rPr>
      </w:pPr>
    </w:p>
    <w:p w14:paraId="73A47A06" w14:textId="77FFAA79" w:rsidR="00D264A0" w:rsidRPr="00BC1E3E" w:rsidRDefault="00D264A0" w:rsidP="00BC1E3E">
      <w:pPr>
        <w:spacing w:after="60" w:line="240" w:lineRule="auto"/>
        <w:rPr>
          <w:rFonts w:cs="Arial"/>
          <w:szCs w:val="24"/>
        </w:rPr>
      </w:pPr>
    </w:p>
    <w:tbl>
      <w:tblPr>
        <w:tblStyle w:val="TableGrid"/>
        <w:tblW w:w="0" w:type="auto"/>
        <w:tblLook w:val="04A0" w:firstRow="1" w:lastRow="0" w:firstColumn="1" w:lastColumn="0" w:noHBand="0" w:noVBand="1"/>
      </w:tblPr>
      <w:tblGrid>
        <w:gridCol w:w="4673"/>
        <w:gridCol w:w="4674"/>
      </w:tblGrid>
      <w:tr w:rsidR="00D264A0" w:rsidRPr="00BC1E3E" w14:paraId="771B9B4B" w14:textId="77777777" w:rsidTr="00D264A0">
        <w:tc>
          <w:tcPr>
            <w:tcW w:w="4673" w:type="dxa"/>
          </w:tcPr>
          <w:p w14:paraId="235EC117" w14:textId="77777777" w:rsidR="00D264A0" w:rsidRPr="00BC1E3E" w:rsidRDefault="00AC2D30" w:rsidP="00BC1E3E">
            <w:pPr>
              <w:spacing w:after="60"/>
              <w:jc w:val="both"/>
              <w:rPr>
                <w:rFonts w:cs="Arial"/>
                <w:szCs w:val="24"/>
                <w:lang w:val="mn-MN"/>
              </w:rPr>
            </w:pPr>
            <w:r w:rsidRPr="00BC1E3E">
              <w:rPr>
                <w:rFonts w:cs="Arial"/>
                <w:szCs w:val="24"/>
                <w:lang w:val="mn-MN"/>
              </w:rPr>
              <w:lastRenderedPageBreak/>
              <w:t xml:space="preserve">4.6.2 IEC 60598-1 стандартын 3.3.15-дахь заалт  гадаа ашиглах гэрэлтүүлгийн хувьд тэжээлийн кабелийн хамгийн их гүйдлийн үзүүлэлтээс тооцсон хамгийн их </w:t>
            </w:r>
            <w:r w:rsidR="00B37E57" w:rsidRPr="00BC1E3E">
              <w:rPr>
                <w:rFonts w:cs="Arial"/>
                <w:szCs w:val="24"/>
                <w:lang w:val="mn-MN"/>
              </w:rPr>
              <w:t>чадлыг</w:t>
            </w:r>
            <w:r w:rsidRPr="00BC1E3E">
              <w:rPr>
                <w:rFonts w:cs="Arial"/>
                <w:szCs w:val="24"/>
                <w:lang w:val="mn-MN"/>
              </w:rPr>
              <w:t xml:space="preserve"> гэрэлтүүлгийн хэрэгсэлд суурилуулсан цахилгааны залгуур(ууд)-ын ойролцоо тэмдэглэнэ.</w:t>
            </w:r>
          </w:p>
          <w:p w14:paraId="3335510E" w14:textId="77777777" w:rsidR="00B37E57" w:rsidRPr="00BC1E3E" w:rsidRDefault="00B37E57" w:rsidP="00BC1E3E">
            <w:pPr>
              <w:spacing w:after="60"/>
              <w:jc w:val="both"/>
              <w:rPr>
                <w:rFonts w:cs="Arial"/>
                <w:szCs w:val="24"/>
                <w:lang w:val="mn-MN"/>
              </w:rPr>
            </w:pPr>
          </w:p>
          <w:p w14:paraId="23B60C80" w14:textId="77777777" w:rsidR="00B37E57" w:rsidRPr="00BC1E3E" w:rsidRDefault="00B37E57" w:rsidP="00BC1E3E">
            <w:pPr>
              <w:spacing w:after="60"/>
              <w:jc w:val="both"/>
              <w:rPr>
                <w:rFonts w:cs="Arial"/>
                <w:szCs w:val="24"/>
                <w:lang w:val="mn-MN"/>
              </w:rPr>
            </w:pPr>
            <w:r w:rsidRPr="00BC1E3E">
              <w:rPr>
                <w:rFonts w:cs="Arial"/>
                <w:szCs w:val="24"/>
                <w:lang w:val="mn-MN"/>
              </w:rPr>
              <w:t>4.7 Барилга</w:t>
            </w:r>
          </w:p>
          <w:p w14:paraId="7975B2B0" w14:textId="77777777" w:rsidR="00B37E57" w:rsidRPr="00BC1E3E" w:rsidRDefault="00B37E57" w:rsidP="00BC1E3E">
            <w:pPr>
              <w:spacing w:after="60"/>
              <w:jc w:val="both"/>
              <w:rPr>
                <w:rFonts w:cs="Arial"/>
                <w:szCs w:val="24"/>
              </w:rPr>
            </w:pPr>
            <w:r w:rsidRPr="00BC1E3E">
              <w:rPr>
                <w:rFonts w:cs="Arial"/>
                <w:szCs w:val="24"/>
              </w:rPr>
              <w:t xml:space="preserve">IEC 60598-1-ийн 4-р </w:t>
            </w:r>
            <w:proofErr w:type="spellStart"/>
            <w:r w:rsidRPr="00BC1E3E">
              <w:rPr>
                <w:rFonts w:cs="Arial"/>
                <w:szCs w:val="24"/>
              </w:rPr>
              <w:t>хэсгийн</w:t>
            </w:r>
            <w:proofErr w:type="spellEnd"/>
            <w:r w:rsidRPr="00BC1E3E">
              <w:rPr>
                <w:rFonts w:cs="Arial"/>
                <w:szCs w:val="24"/>
              </w:rPr>
              <w:t xml:space="preserve"> </w:t>
            </w:r>
            <w:proofErr w:type="spellStart"/>
            <w:r w:rsidRPr="00BC1E3E">
              <w:rPr>
                <w:rFonts w:cs="Arial"/>
                <w:szCs w:val="24"/>
              </w:rPr>
              <w:t>заалтыг</w:t>
            </w:r>
            <w:proofErr w:type="spellEnd"/>
            <w:r w:rsidRPr="00BC1E3E">
              <w:rPr>
                <w:rFonts w:cs="Arial"/>
                <w:szCs w:val="24"/>
              </w:rPr>
              <w:t xml:space="preserve"> </w:t>
            </w:r>
            <w:proofErr w:type="spellStart"/>
            <w:r w:rsidRPr="00BC1E3E">
              <w:rPr>
                <w:rFonts w:cs="Arial"/>
                <w:szCs w:val="24"/>
              </w:rPr>
              <w:t>дараах</w:t>
            </w:r>
            <w:proofErr w:type="spellEnd"/>
            <w:r w:rsidRPr="00BC1E3E">
              <w:rPr>
                <w:rFonts w:cs="Arial"/>
                <w:szCs w:val="24"/>
              </w:rPr>
              <w:t xml:space="preserve"> </w:t>
            </w:r>
            <w:proofErr w:type="spellStart"/>
            <w:r w:rsidRPr="00BC1E3E">
              <w:rPr>
                <w:rFonts w:cs="Arial"/>
                <w:szCs w:val="24"/>
              </w:rPr>
              <w:t>шаардлагын</w:t>
            </w:r>
            <w:proofErr w:type="spellEnd"/>
            <w:r w:rsidRPr="00BC1E3E">
              <w:rPr>
                <w:rFonts w:cs="Arial"/>
                <w:szCs w:val="24"/>
              </w:rPr>
              <w:t xml:space="preserve"> </w:t>
            </w:r>
            <w:proofErr w:type="spellStart"/>
            <w:r w:rsidRPr="00BC1E3E">
              <w:rPr>
                <w:rFonts w:cs="Arial"/>
                <w:szCs w:val="24"/>
              </w:rPr>
              <w:t>хамт</w:t>
            </w:r>
            <w:proofErr w:type="spellEnd"/>
            <w:r w:rsidRPr="00BC1E3E">
              <w:rPr>
                <w:rFonts w:cs="Arial"/>
                <w:szCs w:val="24"/>
              </w:rPr>
              <w:t xml:space="preserve"> </w:t>
            </w:r>
            <w:proofErr w:type="spellStart"/>
            <w:r w:rsidRPr="00BC1E3E">
              <w:rPr>
                <w:rFonts w:cs="Arial"/>
                <w:szCs w:val="24"/>
              </w:rPr>
              <w:t>хэрэглэнэ</w:t>
            </w:r>
            <w:proofErr w:type="spellEnd"/>
            <w:r w:rsidRPr="00BC1E3E">
              <w:rPr>
                <w:rFonts w:cs="Arial"/>
                <w:szCs w:val="24"/>
              </w:rPr>
              <w:t>.</w:t>
            </w:r>
          </w:p>
          <w:p w14:paraId="61530EBC" w14:textId="77777777" w:rsidR="00B37E57" w:rsidRPr="00BC1E3E" w:rsidRDefault="00B37E57" w:rsidP="00BC1E3E">
            <w:pPr>
              <w:spacing w:after="60"/>
              <w:jc w:val="both"/>
              <w:rPr>
                <w:rFonts w:cs="Arial"/>
                <w:szCs w:val="24"/>
              </w:rPr>
            </w:pPr>
          </w:p>
          <w:p w14:paraId="7C4ED3AB" w14:textId="77777777" w:rsidR="00B37E57" w:rsidRPr="00BC1E3E" w:rsidRDefault="00B37E57" w:rsidP="00BC1E3E">
            <w:pPr>
              <w:spacing w:after="60"/>
              <w:jc w:val="both"/>
              <w:rPr>
                <w:rFonts w:cs="Arial"/>
                <w:szCs w:val="24"/>
              </w:rPr>
            </w:pPr>
            <w:r w:rsidRPr="00BC1E3E">
              <w:rPr>
                <w:rFonts w:cs="Arial"/>
                <w:szCs w:val="24"/>
              </w:rPr>
              <w:t xml:space="preserve">4.7.1 </w:t>
            </w:r>
            <w:proofErr w:type="spellStart"/>
            <w:r w:rsidRPr="00BC1E3E">
              <w:rPr>
                <w:rFonts w:cs="Arial"/>
                <w:szCs w:val="24"/>
              </w:rPr>
              <w:t>Зөөврийн</w:t>
            </w:r>
            <w:proofErr w:type="spellEnd"/>
            <w:r w:rsidRPr="00BC1E3E">
              <w:rPr>
                <w:rFonts w:cs="Arial"/>
                <w:szCs w:val="24"/>
              </w:rPr>
              <w:t xml:space="preserve"> </w:t>
            </w:r>
            <w:proofErr w:type="spellStart"/>
            <w:r w:rsidRPr="00BC1E3E">
              <w:rPr>
                <w:rFonts w:cs="Arial"/>
                <w:szCs w:val="24"/>
              </w:rPr>
              <w:t>гэрэлтүүлгийг</w:t>
            </w:r>
            <w:proofErr w:type="spellEnd"/>
            <w:r w:rsidRPr="00BC1E3E">
              <w:rPr>
                <w:rFonts w:cs="Arial"/>
                <w:szCs w:val="24"/>
              </w:rPr>
              <w:t xml:space="preserve"> </w:t>
            </w:r>
            <w:proofErr w:type="spellStart"/>
            <w:r w:rsidRPr="00BC1E3E">
              <w:rPr>
                <w:rFonts w:cs="Arial"/>
                <w:szCs w:val="24"/>
              </w:rPr>
              <w:t>хөдөлгөх</w:t>
            </w:r>
            <w:proofErr w:type="spellEnd"/>
            <w:r w:rsidRPr="00BC1E3E">
              <w:rPr>
                <w:rFonts w:cs="Arial"/>
                <w:szCs w:val="24"/>
              </w:rPr>
              <w:t xml:space="preserve">, </w:t>
            </w:r>
            <w:proofErr w:type="spellStart"/>
            <w:r w:rsidRPr="00BC1E3E">
              <w:rPr>
                <w:rFonts w:cs="Arial"/>
                <w:szCs w:val="24"/>
              </w:rPr>
              <w:t>тохируулах</w:t>
            </w:r>
            <w:proofErr w:type="spellEnd"/>
            <w:r w:rsidRPr="00BC1E3E">
              <w:rPr>
                <w:rFonts w:cs="Arial"/>
                <w:szCs w:val="24"/>
              </w:rPr>
              <w:t xml:space="preserve">, </w:t>
            </w:r>
            <w:proofErr w:type="spellStart"/>
            <w:r w:rsidRPr="00BC1E3E">
              <w:rPr>
                <w:rFonts w:cs="Arial"/>
                <w:szCs w:val="24"/>
              </w:rPr>
              <w:t>тулгуур</w:t>
            </w:r>
            <w:proofErr w:type="spellEnd"/>
            <w:r w:rsidRPr="00BC1E3E">
              <w:rPr>
                <w:rFonts w:cs="Arial"/>
                <w:szCs w:val="24"/>
              </w:rPr>
              <w:t xml:space="preserve"> </w:t>
            </w:r>
            <w:proofErr w:type="spellStart"/>
            <w:r w:rsidRPr="00BC1E3E">
              <w:rPr>
                <w:rFonts w:cs="Arial"/>
                <w:szCs w:val="24"/>
              </w:rPr>
              <w:t>дээр</w:t>
            </w:r>
            <w:proofErr w:type="spellEnd"/>
            <w:r w:rsidRPr="00BC1E3E">
              <w:rPr>
                <w:rFonts w:cs="Arial"/>
                <w:szCs w:val="24"/>
              </w:rPr>
              <w:t xml:space="preserve"> </w:t>
            </w:r>
            <w:proofErr w:type="spellStart"/>
            <w:r w:rsidRPr="00BC1E3E">
              <w:rPr>
                <w:rFonts w:cs="Arial"/>
                <w:szCs w:val="24"/>
              </w:rPr>
              <w:t>байрлуулах</w:t>
            </w:r>
            <w:proofErr w:type="spellEnd"/>
            <w:r w:rsidRPr="00BC1E3E">
              <w:rPr>
                <w:rFonts w:cs="Arial"/>
                <w:szCs w:val="24"/>
              </w:rPr>
              <w:t xml:space="preserve"> </w:t>
            </w:r>
            <w:proofErr w:type="spellStart"/>
            <w:r w:rsidRPr="00BC1E3E">
              <w:rPr>
                <w:rFonts w:cs="Arial"/>
                <w:szCs w:val="24"/>
              </w:rPr>
              <w:t>үед</w:t>
            </w:r>
            <w:proofErr w:type="spellEnd"/>
            <w:r w:rsidRPr="00BC1E3E">
              <w:rPr>
                <w:rFonts w:cs="Arial"/>
                <w:szCs w:val="24"/>
              </w:rPr>
              <w:t xml:space="preserve"> </w:t>
            </w:r>
            <w:proofErr w:type="spellStart"/>
            <w:r w:rsidRPr="00BC1E3E">
              <w:rPr>
                <w:rFonts w:cs="Arial"/>
                <w:szCs w:val="24"/>
              </w:rPr>
              <w:t>уян</w:t>
            </w:r>
            <w:proofErr w:type="spellEnd"/>
            <w:r w:rsidRPr="00BC1E3E">
              <w:rPr>
                <w:rFonts w:cs="Arial"/>
                <w:szCs w:val="24"/>
              </w:rPr>
              <w:t xml:space="preserve"> </w:t>
            </w:r>
            <w:proofErr w:type="spellStart"/>
            <w:r w:rsidRPr="00BC1E3E">
              <w:rPr>
                <w:rFonts w:cs="Arial"/>
                <w:szCs w:val="24"/>
              </w:rPr>
              <w:t>кабель</w:t>
            </w:r>
            <w:proofErr w:type="spellEnd"/>
            <w:r w:rsidRPr="00BC1E3E">
              <w:rPr>
                <w:rFonts w:cs="Arial"/>
                <w:szCs w:val="24"/>
              </w:rPr>
              <w:t xml:space="preserve"> </w:t>
            </w:r>
            <w:proofErr w:type="spellStart"/>
            <w:r w:rsidRPr="00BC1E3E">
              <w:rPr>
                <w:rFonts w:cs="Arial"/>
                <w:szCs w:val="24"/>
              </w:rPr>
              <w:t>ут</w:t>
            </w:r>
            <w:proofErr w:type="spellEnd"/>
            <w:r w:rsidRPr="00BC1E3E">
              <w:rPr>
                <w:rFonts w:cs="Arial"/>
                <w:szCs w:val="24"/>
                <w:lang w:val="mn-MN"/>
              </w:rPr>
              <w:t>асны</w:t>
            </w:r>
            <w:r w:rsidRPr="00BC1E3E">
              <w:rPr>
                <w:rFonts w:cs="Arial"/>
                <w:szCs w:val="24"/>
              </w:rPr>
              <w:t xml:space="preserve"> </w:t>
            </w:r>
            <w:proofErr w:type="spellStart"/>
            <w:r w:rsidRPr="00BC1E3E">
              <w:rPr>
                <w:rFonts w:cs="Arial"/>
                <w:szCs w:val="24"/>
              </w:rPr>
              <w:t>тусгаарлагч</w:t>
            </w:r>
            <w:proofErr w:type="spellEnd"/>
            <w:r w:rsidRPr="00BC1E3E">
              <w:rPr>
                <w:rFonts w:cs="Arial"/>
                <w:szCs w:val="24"/>
              </w:rPr>
              <w:t xml:space="preserve"> </w:t>
            </w:r>
            <w:proofErr w:type="spellStart"/>
            <w:r w:rsidRPr="00BC1E3E">
              <w:rPr>
                <w:rFonts w:cs="Arial"/>
                <w:szCs w:val="24"/>
              </w:rPr>
              <w:t>гэмтэх</w:t>
            </w:r>
            <w:proofErr w:type="spellEnd"/>
            <w:r w:rsidRPr="00BC1E3E">
              <w:rPr>
                <w:rFonts w:cs="Arial"/>
                <w:szCs w:val="24"/>
              </w:rPr>
              <w:t xml:space="preserve"> </w:t>
            </w:r>
            <w:proofErr w:type="spellStart"/>
            <w:r w:rsidRPr="00BC1E3E">
              <w:rPr>
                <w:rFonts w:cs="Arial"/>
                <w:szCs w:val="24"/>
              </w:rPr>
              <w:t>магадлал</w:t>
            </w:r>
            <w:proofErr w:type="spellEnd"/>
            <w:r w:rsidRPr="00BC1E3E">
              <w:rPr>
                <w:rFonts w:cs="Arial"/>
                <w:szCs w:val="24"/>
              </w:rPr>
              <w:t xml:space="preserve"> </w:t>
            </w:r>
            <w:proofErr w:type="spellStart"/>
            <w:r w:rsidRPr="00BC1E3E">
              <w:rPr>
                <w:rFonts w:cs="Arial"/>
                <w:szCs w:val="24"/>
              </w:rPr>
              <w:t>багатай</w:t>
            </w:r>
            <w:proofErr w:type="spellEnd"/>
            <w:r w:rsidRPr="00BC1E3E">
              <w:rPr>
                <w:rFonts w:cs="Arial"/>
                <w:szCs w:val="24"/>
              </w:rPr>
              <w:t xml:space="preserve"> </w:t>
            </w:r>
            <w:proofErr w:type="spellStart"/>
            <w:r w:rsidRPr="00BC1E3E">
              <w:rPr>
                <w:rFonts w:cs="Arial"/>
                <w:szCs w:val="24"/>
              </w:rPr>
              <w:t>байхаар</w:t>
            </w:r>
            <w:proofErr w:type="spellEnd"/>
            <w:r w:rsidRPr="00BC1E3E">
              <w:rPr>
                <w:rFonts w:cs="Arial"/>
                <w:szCs w:val="24"/>
              </w:rPr>
              <w:t xml:space="preserve"> </w:t>
            </w:r>
            <w:proofErr w:type="spellStart"/>
            <w:r w:rsidRPr="00BC1E3E">
              <w:rPr>
                <w:rFonts w:cs="Arial"/>
                <w:szCs w:val="24"/>
              </w:rPr>
              <w:t>хийгдсэн</w:t>
            </w:r>
            <w:proofErr w:type="spellEnd"/>
            <w:r w:rsidRPr="00BC1E3E">
              <w:rPr>
                <w:rFonts w:cs="Arial"/>
                <w:szCs w:val="24"/>
              </w:rPr>
              <w:t xml:space="preserve"> </w:t>
            </w:r>
            <w:proofErr w:type="spellStart"/>
            <w:r w:rsidRPr="00BC1E3E">
              <w:rPr>
                <w:rFonts w:cs="Arial"/>
                <w:szCs w:val="24"/>
              </w:rPr>
              <w:t>байх</w:t>
            </w:r>
            <w:proofErr w:type="spellEnd"/>
            <w:r w:rsidRPr="00BC1E3E">
              <w:rPr>
                <w:rFonts w:cs="Arial"/>
                <w:szCs w:val="24"/>
              </w:rPr>
              <w:t xml:space="preserve"> </w:t>
            </w:r>
            <w:proofErr w:type="spellStart"/>
            <w:r w:rsidRPr="00BC1E3E">
              <w:rPr>
                <w:rFonts w:cs="Arial"/>
                <w:szCs w:val="24"/>
              </w:rPr>
              <w:t>шаардлагатай</w:t>
            </w:r>
            <w:proofErr w:type="spellEnd"/>
            <w:r w:rsidRPr="00BC1E3E">
              <w:rPr>
                <w:rFonts w:cs="Arial"/>
                <w:szCs w:val="24"/>
              </w:rPr>
              <w:t>.</w:t>
            </w:r>
          </w:p>
          <w:p w14:paraId="69E88B37" w14:textId="77777777" w:rsidR="00B37E57" w:rsidRPr="00BC1E3E" w:rsidRDefault="00B37E57" w:rsidP="00BC1E3E">
            <w:pPr>
              <w:spacing w:after="60"/>
              <w:jc w:val="both"/>
              <w:rPr>
                <w:rFonts w:cs="Arial"/>
                <w:szCs w:val="24"/>
              </w:rPr>
            </w:pPr>
          </w:p>
          <w:p w14:paraId="5C91FA7B" w14:textId="08747F35" w:rsidR="00B37E57" w:rsidRPr="00BC1E3E" w:rsidRDefault="00B37E57" w:rsidP="00BC1E3E">
            <w:pPr>
              <w:spacing w:after="60"/>
              <w:jc w:val="both"/>
              <w:rPr>
                <w:rFonts w:cs="Arial"/>
                <w:szCs w:val="24"/>
              </w:rPr>
            </w:pPr>
            <w:r w:rsidRPr="00BC1E3E">
              <w:rPr>
                <w:rFonts w:cs="Arial"/>
                <w:szCs w:val="24"/>
              </w:rPr>
              <w:t xml:space="preserve">4.7.2.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хэвийн</w:t>
            </w:r>
            <w:proofErr w:type="spellEnd"/>
            <w:r w:rsidRPr="00BC1E3E">
              <w:rPr>
                <w:rFonts w:cs="Arial"/>
                <w:szCs w:val="24"/>
              </w:rPr>
              <w:t xml:space="preserve"> </w:t>
            </w:r>
            <w:proofErr w:type="spellStart"/>
            <w:r w:rsidRPr="00BC1E3E">
              <w:rPr>
                <w:rFonts w:cs="Arial"/>
                <w:szCs w:val="24"/>
              </w:rPr>
              <w:t>хөдөлгөөнд</w:t>
            </w:r>
            <w:proofErr w:type="spellEnd"/>
            <w:r w:rsidRPr="00BC1E3E">
              <w:rPr>
                <w:rFonts w:cs="Arial"/>
                <w:szCs w:val="24"/>
              </w:rPr>
              <w:t xml:space="preserve"> </w:t>
            </w:r>
            <w:proofErr w:type="spellStart"/>
            <w:r w:rsidRPr="00BC1E3E">
              <w:rPr>
                <w:rFonts w:cs="Arial"/>
                <w:szCs w:val="24"/>
              </w:rPr>
              <w:t>металл</w:t>
            </w:r>
            <w:proofErr w:type="spellEnd"/>
            <w:r w:rsidRPr="00BC1E3E">
              <w:rPr>
                <w:rFonts w:cs="Arial"/>
                <w:szCs w:val="24"/>
              </w:rPr>
              <w:t xml:space="preserve"> </w:t>
            </w:r>
            <w:proofErr w:type="spellStart"/>
            <w:r w:rsidRPr="00BC1E3E">
              <w:rPr>
                <w:rFonts w:cs="Arial"/>
                <w:szCs w:val="24"/>
              </w:rPr>
              <w:t>эд</w:t>
            </w:r>
            <w:proofErr w:type="spellEnd"/>
            <w:r w:rsidRPr="00BC1E3E">
              <w:rPr>
                <w:rFonts w:cs="Arial"/>
                <w:szCs w:val="24"/>
              </w:rPr>
              <w:t xml:space="preserve"> </w:t>
            </w:r>
            <w:proofErr w:type="spellStart"/>
            <w:r w:rsidRPr="00BC1E3E">
              <w:rPr>
                <w:rFonts w:cs="Arial"/>
                <w:szCs w:val="24"/>
              </w:rPr>
              <w:t>ангиуд</w:t>
            </w:r>
            <w:proofErr w:type="spellEnd"/>
            <w:r w:rsidRPr="00BC1E3E">
              <w:rPr>
                <w:rFonts w:cs="Arial"/>
                <w:szCs w:val="24"/>
              </w:rPr>
              <w:t xml:space="preserve"> </w:t>
            </w:r>
            <w:proofErr w:type="spellStart"/>
            <w:r w:rsidRPr="00BC1E3E">
              <w:rPr>
                <w:rFonts w:cs="Arial"/>
                <w:szCs w:val="24"/>
              </w:rPr>
              <w:t>үрэ</w:t>
            </w:r>
            <w:proofErr w:type="spellEnd"/>
            <w:r w:rsidR="00BC1E3E">
              <w:rPr>
                <w:rFonts w:cs="Arial"/>
                <w:szCs w:val="24"/>
                <w:lang w:val="mn-MN"/>
              </w:rPr>
              <w:t>гд</w:t>
            </w:r>
            <w:proofErr w:type="spellStart"/>
            <w:r w:rsidRPr="00BC1E3E">
              <w:rPr>
                <w:rFonts w:cs="Arial"/>
                <w:szCs w:val="24"/>
              </w:rPr>
              <w:t>эж</w:t>
            </w:r>
            <w:proofErr w:type="spellEnd"/>
            <w:r w:rsidRPr="00BC1E3E">
              <w:rPr>
                <w:rFonts w:cs="Arial"/>
                <w:szCs w:val="24"/>
              </w:rPr>
              <w:t xml:space="preserve">, </w:t>
            </w:r>
            <w:proofErr w:type="spellStart"/>
            <w:r w:rsidRPr="00BC1E3E">
              <w:rPr>
                <w:rFonts w:cs="Arial"/>
                <w:szCs w:val="24"/>
              </w:rPr>
              <w:t>аюулгүй</w:t>
            </w:r>
            <w:proofErr w:type="spellEnd"/>
            <w:r w:rsidRPr="00BC1E3E">
              <w:rPr>
                <w:rFonts w:cs="Arial"/>
                <w:szCs w:val="24"/>
              </w:rPr>
              <w:t xml:space="preserve"> </w:t>
            </w:r>
            <w:proofErr w:type="spellStart"/>
            <w:r w:rsidRPr="00BC1E3E">
              <w:rPr>
                <w:rFonts w:cs="Arial"/>
                <w:szCs w:val="24"/>
              </w:rPr>
              <w:t>байдлыг</w:t>
            </w:r>
            <w:proofErr w:type="spellEnd"/>
            <w:r w:rsidRPr="00BC1E3E">
              <w:rPr>
                <w:rFonts w:cs="Arial"/>
                <w:szCs w:val="24"/>
              </w:rPr>
              <w:t xml:space="preserve"> </w:t>
            </w:r>
            <w:proofErr w:type="spellStart"/>
            <w:r w:rsidRPr="00BC1E3E">
              <w:rPr>
                <w:rFonts w:cs="Arial"/>
                <w:szCs w:val="24"/>
              </w:rPr>
              <w:t>алдагдуулах</w:t>
            </w:r>
            <w:proofErr w:type="spellEnd"/>
            <w:r w:rsidRPr="00BC1E3E">
              <w:rPr>
                <w:rFonts w:cs="Arial"/>
                <w:szCs w:val="24"/>
              </w:rPr>
              <w:t xml:space="preserve"> </w:t>
            </w:r>
            <w:proofErr w:type="spellStart"/>
            <w:r w:rsidRPr="00BC1E3E">
              <w:rPr>
                <w:rFonts w:cs="Arial"/>
                <w:szCs w:val="24"/>
              </w:rPr>
              <w:t>тохиолдолд</w:t>
            </w:r>
            <w:proofErr w:type="spellEnd"/>
            <w:r w:rsidRPr="00BC1E3E">
              <w:rPr>
                <w:rFonts w:cs="Arial"/>
                <w:szCs w:val="24"/>
              </w:rPr>
              <w:t xml:space="preserve"> </w:t>
            </w:r>
            <w:proofErr w:type="spellStart"/>
            <w:r w:rsidRPr="00BC1E3E">
              <w:rPr>
                <w:rFonts w:cs="Arial"/>
                <w:szCs w:val="24"/>
              </w:rPr>
              <w:t>кабель</w:t>
            </w:r>
            <w:proofErr w:type="spellEnd"/>
            <w:r w:rsidRPr="00BC1E3E">
              <w:rPr>
                <w:rFonts w:cs="Arial"/>
                <w:szCs w:val="24"/>
              </w:rPr>
              <w:t xml:space="preserve"> </w:t>
            </w:r>
            <w:proofErr w:type="spellStart"/>
            <w:r w:rsidRPr="00BC1E3E">
              <w:rPr>
                <w:rFonts w:cs="Arial"/>
                <w:szCs w:val="24"/>
              </w:rPr>
              <w:t>утсыг</w:t>
            </w:r>
            <w:proofErr w:type="spellEnd"/>
            <w:r w:rsidRPr="00BC1E3E">
              <w:rPr>
                <w:rFonts w:cs="Arial"/>
                <w:szCs w:val="24"/>
              </w:rPr>
              <w:t xml:space="preserve"> </w:t>
            </w:r>
            <w:r w:rsidR="00BC1E3E">
              <w:rPr>
                <w:rFonts w:cs="Arial"/>
                <w:szCs w:val="24"/>
                <w:lang w:val="mn-MN"/>
              </w:rPr>
              <w:t>тогтоогч, хавчаар</w:t>
            </w:r>
            <w:r w:rsidRPr="00BC1E3E">
              <w:rPr>
                <w:rFonts w:cs="Arial"/>
                <w:szCs w:val="24"/>
              </w:rPr>
              <w:t xml:space="preserve"> </w:t>
            </w:r>
            <w:proofErr w:type="spellStart"/>
            <w:r w:rsidRPr="00BC1E3E">
              <w:rPr>
                <w:rFonts w:cs="Arial"/>
                <w:szCs w:val="24"/>
              </w:rPr>
              <w:t>эсвэл</w:t>
            </w:r>
            <w:proofErr w:type="spellEnd"/>
            <w:r w:rsidRPr="00BC1E3E">
              <w:rPr>
                <w:rFonts w:cs="Arial"/>
                <w:szCs w:val="24"/>
              </w:rPr>
              <w:t xml:space="preserve"> </w:t>
            </w:r>
            <w:proofErr w:type="spellStart"/>
            <w:r w:rsidRPr="00BC1E3E">
              <w:rPr>
                <w:rFonts w:cs="Arial"/>
                <w:szCs w:val="24"/>
              </w:rPr>
              <w:t>тусгаарлагч</w:t>
            </w:r>
            <w:proofErr w:type="spellEnd"/>
            <w:r w:rsidRPr="00BC1E3E">
              <w:rPr>
                <w:rFonts w:cs="Arial"/>
                <w:szCs w:val="24"/>
              </w:rPr>
              <w:t xml:space="preserve"> </w:t>
            </w:r>
            <w:proofErr w:type="spellStart"/>
            <w:r w:rsidRPr="00BC1E3E">
              <w:rPr>
                <w:rFonts w:cs="Arial"/>
                <w:szCs w:val="24"/>
              </w:rPr>
              <w:t>материалаар</w:t>
            </w:r>
            <w:proofErr w:type="spellEnd"/>
            <w:r w:rsidRPr="00BC1E3E">
              <w:rPr>
                <w:rFonts w:cs="Arial"/>
                <w:szCs w:val="24"/>
              </w:rPr>
              <w:t xml:space="preserve"> </w:t>
            </w:r>
            <w:proofErr w:type="spellStart"/>
            <w:r w:rsidRPr="00BC1E3E">
              <w:rPr>
                <w:rFonts w:cs="Arial"/>
                <w:szCs w:val="24"/>
              </w:rPr>
              <w:t>хийсэн</w:t>
            </w:r>
            <w:proofErr w:type="spellEnd"/>
            <w:r w:rsidRPr="00BC1E3E">
              <w:rPr>
                <w:rFonts w:cs="Arial"/>
                <w:szCs w:val="24"/>
              </w:rPr>
              <w:t xml:space="preserve"> </w:t>
            </w:r>
            <w:proofErr w:type="spellStart"/>
            <w:r w:rsidRPr="00BC1E3E">
              <w:rPr>
                <w:rFonts w:cs="Arial"/>
                <w:szCs w:val="24"/>
              </w:rPr>
              <w:t>ижил</w:t>
            </w:r>
            <w:proofErr w:type="spellEnd"/>
            <w:r w:rsidRPr="00BC1E3E">
              <w:rPr>
                <w:rFonts w:cs="Arial"/>
                <w:szCs w:val="24"/>
              </w:rPr>
              <w:t xml:space="preserve"> </w:t>
            </w:r>
            <w:proofErr w:type="spellStart"/>
            <w:r w:rsidRPr="00BC1E3E">
              <w:rPr>
                <w:rFonts w:cs="Arial"/>
                <w:szCs w:val="24"/>
              </w:rPr>
              <w:t>төстэй</w:t>
            </w:r>
            <w:proofErr w:type="spellEnd"/>
            <w:r w:rsidRPr="00BC1E3E">
              <w:rPr>
                <w:rFonts w:cs="Arial"/>
                <w:szCs w:val="24"/>
              </w:rPr>
              <w:t xml:space="preserve"> </w:t>
            </w:r>
            <w:proofErr w:type="spellStart"/>
            <w:r w:rsidRPr="00BC1E3E">
              <w:rPr>
                <w:rFonts w:cs="Arial"/>
                <w:szCs w:val="24"/>
              </w:rPr>
              <w:t>хэрэгслээр</w:t>
            </w:r>
            <w:proofErr w:type="spellEnd"/>
            <w:r w:rsidRPr="00BC1E3E">
              <w:rPr>
                <w:rFonts w:cs="Arial"/>
                <w:szCs w:val="24"/>
              </w:rPr>
              <w:t xml:space="preserve"> </w:t>
            </w:r>
            <w:proofErr w:type="spellStart"/>
            <w:r w:rsidRPr="00BC1E3E">
              <w:rPr>
                <w:rFonts w:cs="Arial"/>
                <w:szCs w:val="24"/>
              </w:rPr>
              <w:t>бэхлэх</w:t>
            </w:r>
            <w:proofErr w:type="spellEnd"/>
            <w:r w:rsidRPr="00BC1E3E">
              <w:rPr>
                <w:rFonts w:cs="Arial"/>
                <w:szCs w:val="24"/>
              </w:rPr>
              <w:t xml:space="preserve"> </w:t>
            </w:r>
            <w:proofErr w:type="spellStart"/>
            <w:r w:rsidRPr="00BC1E3E">
              <w:rPr>
                <w:rFonts w:cs="Arial"/>
                <w:szCs w:val="24"/>
              </w:rPr>
              <w:t>шаардлагатай</w:t>
            </w:r>
            <w:proofErr w:type="spellEnd"/>
            <w:r w:rsidRPr="00BC1E3E">
              <w:rPr>
                <w:rFonts w:cs="Arial"/>
                <w:szCs w:val="24"/>
              </w:rPr>
              <w:t xml:space="preserve">. </w:t>
            </w:r>
            <w:proofErr w:type="spellStart"/>
            <w:r w:rsidRPr="00BC1E3E">
              <w:rPr>
                <w:rFonts w:cs="Arial"/>
                <w:szCs w:val="24"/>
              </w:rPr>
              <w:t>Кабель</w:t>
            </w:r>
            <w:proofErr w:type="spellEnd"/>
            <w:r w:rsidRPr="00BC1E3E">
              <w:rPr>
                <w:rFonts w:cs="Arial"/>
                <w:szCs w:val="24"/>
              </w:rPr>
              <w:t xml:space="preserve"> </w:t>
            </w:r>
            <w:proofErr w:type="spellStart"/>
            <w:r w:rsidRPr="00BC1E3E">
              <w:rPr>
                <w:rFonts w:cs="Arial"/>
                <w:szCs w:val="24"/>
              </w:rPr>
              <w:t>утсанд</w:t>
            </w:r>
            <w:proofErr w:type="spellEnd"/>
            <w:r w:rsidRPr="00BC1E3E">
              <w:rPr>
                <w:rFonts w:cs="Arial"/>
                <w:szCs w:val="24"/>
              </w:rPr>
              <w:t xml:space="preserve"> </w:t>
            </w:r>
            <w:proofErr w:type="spellStart"/>
            <w:r w:rsidRPr="00BC1E3E">
              <w:rPr>
                <w:rFonts w:cs="Arial"/>
                <w:szCs w:val="24"/>
              </w:rPr>
              <w:t>зориулсан</w:t>
            </w:r>
            <w:proofErr w:type="spellEnd"/>
            <w:r w:rsidRPr="00BC1E3E">
              <w:rPr>
                <w:rFonts w:cs="Arial"/>
                <w:szCs w:val="24"/>
              </w:rPr>
              <w:t xml:space="preserve"> </w:t>
            </w:r>
            <w:r w:rsidR="00BC1E3E">
              <w:rPr>
                <w:rFonts w:cs="Arial"/>
                <w:szCs w:val="24"/>
                <w:lang w:val="mn-MN"/>
              </w:rPr>
              <w:t>тогтоогч</w:t>
            </w:r>
            <w:r w:rsidRPr="00BC1E3E">
              <w:rPr>
                <w:rFonts w:cs="Arial"/>
                <w:szCs w:val="24"/>
              </w:rPr>
              <w:t xml:space="preserve"> </w:t>
            </w:r>
            <w:proofErr w:type="spellStart"/>
            <w:r w:rsidRPr="00BC1E3E">
              <w:rPr>
                <w:rFonts w:cs="Arial"/>
                <w:szCs w:val="24"/>
              </w:rPr>
              <w:t>эсвэл</w:t>
            </w:r>
            <w:proofErr w:type="spellEnd"/>
            <w:r w:rsidRPr="00BC1E3E">
              <w:rPr>
                <w:rFonts w:cs="Arial"/>
                <w:szCs w:val="24"/>
              </w:rPr>
              <w:t xml:space="preserve"> </w:t>
            </w:r>
            <w:proofErr w:type="spellStart"/>
            <w:r w:rsidRPr="00BC1E3E">
              <w:rPr>
                <w:rFonts w:cs="Arial"/>
                <w:szCs w:val="24"/>
              </w:rPr>
              <w:t>бэхэлгээ</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тусгаарлагч</w:t>
            </w:r>
            <w:proofErr w:type="spellEnd"/>
            <w:r w:rsidRPr="00BC1E3E">
              <w:rPr>
                <w:rFonts w:cs="Arial"/>
                <w:szCs w:val="24"/>
              </w:rPr>
              <w:t xml:space="preserve"> </w:t>
            </w:r>
            <w:proofErr w:type="spellStart"/>
            <w:r w:rsidRPr="00BC1E3E">
              <w:rPr>
                <w:rFonts w:cs="Arial"/>
                <w:szCs w:val="24"/>
              </w:rPr>
              <w:t>материалаар</w:t>
            </w:r>
            <w:proofErr w:type="spellEnd"/>
            <w:r w:rsidRPr="00BC1E3E">
              <w:rPr>
                <w:rFonts w:cs="Arial"/>
                <w:szCs w:val="24"/>
              </w:rPr>
              <w:t xml:space="preserve"> </w:t>
            </w:r>
            <w:proofErr w:type="spellStart"/>
            <w:r w:rsidRPr="00BC1E3E">
              <w:rPr>
                <w:rFonts w:cs="Arial"/>
                <w:szCs w:val="24"/>
              </w:rPr>
              <w:t>хийгдсэн</w:t>
            </w:r>
            <w:proofErr w:type="spellEnd"/>
            <w:r w:rsidRPr="00BC1E3E">
              <w:rPr>
                <w:rFonts w:cs="Arial"/>
                <w:szCs w:val="24"/>
              </w:rPr>
              <w:t xml:space="preserve"> </w:t>
            </w:r>
            <w:proofErr w:type="spellStart"/>
            <w:r w:rsidRPr="00BC1E3E">
              <w:rPr>
                <w:rFonts w:cs="Arial"/>
                <w:szCs w:val="24"/>
              </w:rPr>
              <w:t>байх</w:t>
            </w:r>
            <w:proofErr w:type="spellEnd"/>
            <w:r w:rsidRPr="00BC1E3E">
              <w:rPr>
                <w:rFonts w:cs="Arial"/>
                <w:szCs w:val="24"/>
              </w:rPr>
              <w:t xml:space="preserve"> </w:t>
            </w:r>
            <w:proofErr w:type="spellStart"/>
            <w:r w:rsidRPr="00BC1E3E">
              <w:rPr>
                <w:rFonts w:cs="Arial"/>
                <w:szCs w:val="24"/>
              </w:rPr>
              <w:t>шаардлагатай</w:t>
            </w:r>
            <w:proofErr w:type="spellEnd"/>
            <w:r w:rsidRPr="00BC1E3E">
              <w:rPr>
                <w:rFonts w:cs="Arial"/>
                <w:szCs w:val="24"/>
              </w:rPr>
              <w:t xml:space="preserve"> </w:t>
            </w:r>
            <w:proofErr w:type="spellStart"/>
            <w:r w:rsidR="00C02CFC" w:rsidRPr="00BC1E3E">
              <w:rPr>
                <w:rFonts w:cs="Arial"/>
                <w:szCs w:val="24"/>
              </w:rPr>
              <w:t>бусад</w:t>
            </w:r>
            <w:proofErr w:type="spellEnd"/>
            <w:r w:rsidR="00C02CFC" w:rsidRPr="00BC1E3E">
              <w:rPr>
                <w:rFonts w:cs="Arial"/>
                <w:szCs w:val="24"/>
              </w:rPr>
              <w:t xml:space="preserve"> </w:t>
            </w:r>
            <w:proofErr w:type="spellStart"/>
            <w:r w:rsidR="00C02CFC" w:rsidRPr="00BC1E3E">
              <w:rPr>
                <w:rFonts w:cs="Arial"/>
                <w:szCs w:val="24"/>
              </w:rPr>
              <w:t>төрлийн</w:t>
            </w:r>
            <w:proofErr w:type="spellEnd"/>
            <w:r w:rsidR="00C02CFC" w:rsidRPr="00BC1E3E">
              <w:rPr>
                <w:rFonts w:cs="Arial"/>
                <w:szCs w:val="24"/>
              </w:rPr>
              <w:t xml:space="preserve"> </w:t>
            </w:r>
            <w:proofErr w:type="spellStart"/>
            <w:r w:rsidR="00C02CFC" w:rsidRPr="00BC1E3E">
              <w:rPr>
                <w:rFonts w:cs="Arial"/>
                <w:szCs w:val="24"/>
              </w:rPr>
              <w:t>метал</w:t>
            </w:r>
            <w:proofErr w:type="spellEnd"/>
            <w:r w:rsidR="00C02CFC" w:rsidRPr="00BC1E3E">
              <w:rPr>
                <w:rFonts w:cs="Arial"/>
                <w:szCs w:val="24"/>
              </w:rPr>
              <w:t xml:space="preserve"> </w:t>
            </w:r>
            <w:proofErr w:type="spellStart"/>
            <w:r w:rsidR="00C02CFC" w:rsidRPr="00BC1E3E">
              <w:rPr>
                <w:rFonts w:cs="Arial"/>
                <w:szCs w:val="24"/>
              </w:rPr>
              <w:t>зүйлстэй</w:t>
            </w:r>
            <w:proofErr w:type="spellEnd"/>
            <w:r w:rsidR="00C02CFC" w:rsidRPr="00BC1E3E">
              <w:rPr>
                <w:rFonts w:cs="Arial"/>
                <w:szCs w:val="24"/>
              </w:rPr>
              <w:t xml:space="preserve"> </w:t>
            </w:r>
            <w:proofErr w:type="spellStart"/>
            <w:r w:rsidR="00C02CFC" w:rsidRPr="00BC1E3E">
              <w:rPr>
                <w:rFonts w:cs="Arial"/>
                <w:szCs w:val="24"/>
              </w:rPr>
              <w:t>хүрэлцэх</w:t>
            </w:r>
            <w:proofErr w:type="spellEnd"/>
            <w:r w:rsidR="00C02CFC" w:rsidRPr="00BC1E3E">
              <w:rPr>
                <w:rFonts w:cs="Arial"/>
                <w:szCs w:val="24"/>
              </w:rPr>
              <w:t xml:space="preserve"> </w:t>
            </w:r>
            <w:proofErr w:type="spellStart"/>
            <w:r w:rsidR="00C02CFC" w:rsidRPr="00BC1E3E">
              <w:rPr>
                <w:rFonts w:cs="Arial"/>
                <w:szCs w:val="24"/>
              </w:rPr>
              <w:t>эрсдэлтэй</w:t>
            </w:r>
            <w:proofErr w:type="spellEnd"/>
            <w:r w:rsidR="00C02CFC" w:rsidRPr="00BC1E3E">
              <w:rPr>
                <w:rFonts w:cs="Arial"/>
                <w:szCs w:val="24"/>
              </w:rPr>
              <w:t xml:space="preserve"> </w:t>
            </w:r>
            <w:proofErr w:type="spellStart"/>
            <w:r w:rsidR="00C02CFC" w:rsidRPr="00BC1E3E">
              <w:rPr>
                <w:rFonts w:cs="Arial"/>
                <w:szCs w:val="24"/>
              </w:rPr>
              <w:t>бол</w:t>
            </w:r>
            <w:proofErr w:type="spellEnd"/>
            <w:r w:rsidR="00C02CFC" w:rsidRPr="00BC1E3E">
              <w:rPr>
                <w:rFonts w:cs="Arial"/>
                <w:szCs w:val="24"/>
              </w:rPr>
              <w:t xml:space="preserve"> </w:t>
            </w:r>
            <w:proofErr w:type="spellStart"/>
            <w:r w:rsidR="00C02CFC" w:rsidRPr="00BC1E3E">
              <w:rPr>
                <w:rFonts w:cs="Arial"/>
                <w:szCs w:val="24"/>
              </w:rPr>
              <w:t>доторлогоо</w:t>
            </w:r>
            <w:proofErr w:type="spellEnd"/>
            <w:r w:rsidR="00C02CFC" w:rsidRPr="00BC1E3E">
              <w:rPr>
                <w:rFonts w:cs="Arial"/>
                <w:szCs w:val="24"/>
              </w:rPr>
              <w:t xml:space="preserve"> </w:t>
            </w:r>
            <w:proofErr w:type="spellStart"/>
            <w:r w:rsidR="00C02CFC" w:rsidRPr="00BC1E3E">
              <w:rPr>
                <w:rFonts w:cs="Arial"/>
                <w:szCs w:val="24"/>
              </w:rPr>
              <w:t>хийх</w:t>
            </w:r>
            <w:proofErr w:type="spellEnd"/>
            <w:r w:rsidR="00C02CFC" w:rsidRPr="00BC1E3E">
              <w:rPr>
                <w:rFonts w:cs="Arial"/>
                <w:szCs w:val="24"/>
              </w:rPr>
              <w:t xml:space="preserve"> </w:t>
            </w:r>
            <w:proofErr w:type="spellStart"/>
            <w:r w:rsidR="00C02CFC" w:rsidRPr="00BC1E3E">
              <w:rPr>
                <w:rFonts w:cs="Arial"/>
                <w:szCs w:val="24"/>
              </w:rPr>
              <w:t>шаардлага</w:t>
            </w:r>
            <w:proofErr w:type="spellEnd"/>
            <w:r w:rsidR="00C02CFC" w:rsidRPr="00BC1E3E">
              <w:rPr>
                <w:rFonts w:cs="Arial"/>
                <w:szCs w:val="24"/>
              </w:rPr>
              <w:t xml:space="preserve"> </w:t>
            </w:r>
            <w:proofErr w:type="spellStart"/>
            <w:r w:rsidR="00C02CFC" w:rsidRPr="00BC1E3E">
              <w:rPr>
                <w:rFonts w:cs="Arial"/>
                <w:szCs w:val="24"/>
              </w:rPr>
              <w:t>гарж</w:t>
            </w:r>
            <w:proofErr w:type="spellEnd"/>
            <w:r w:rsidR="00C02CFC" w:rsidRPr="00BC1E3E">
              <w:rPr>
                <w:rFonts w:cs="Arial"/>
                <w:szCs w:val="24"/>
              </w:rPr>
              <w:t xml:space="preserve"> </w:t>
            </w:r>
            <w:proofErr w:type="spellStart"/>
            <w:r w:rsidR="00C02CFC" w:rsidRPr="00BC1E3E">
              <w:rPr>
                <w:rFonts w:cs="Arial"/>
                <w:szCs w:val="24"/>
              </w:rPr>
              <w:t>болно</w:t>
            </w:r>
            <w:proofErr w:type="spellEnd"/>
            <w:r w:rsidRPr="00BC1E3E">
              <w:rPr>
                <w:rFonts w:cs="Arial"/>
                <w:szCs w:val="24"/>
              </w:rPr>
              <w:t>.</w:t>
            </w:r>
          </w:p>
          <w:p w14:paraId="193160BE" w14:textId="77777777" w:rsidR="00C02CFC" w:rsidRPr="00BC1E3E" w:rsidRDefault="00C02CFC" w:rsidP="00BC1E3E">
            <w:pPr>
              <w:spacing w:after="60"/>
              <w:jc w:val="both"/>
              <w:rPr>
                <w:rFonts w:cs="Arial"/>
                <w:szCs w:val="24"/>
              </w:rPr>
            </w:pPr>
          </w:p>
          <w:p w14:paraId="244729FD" w14:textId="77777777" w:rsidR="00C02CFC" w:rsidRPr="00BC1E3E" w:rsidRDefault="00C02CFC" w:rsidP="00BC1E3E">
            <w:pPr>
              <w:spacing w:after="60"/>
              <w:jc w:val="both"/>
              <w:rPr>
                <w:rFonts w:cs="Arial"/>
                <w:szCs w:val="24"/>
              </w:rPr>
            </w:pPr>
            <w:proofErr w:type="spellStart"/>
            <w:r w:rsidRPr="00BC1E3E">
              <w:rPr>
                <w:rFonts w:cs="Arial"/>
                <w:szCs w:val="24"/>
              </w:rPr>
              <w:t>Зөөврийн</w:t>
            </w:r>
            <w:proofErr w:type="spellEnd"/>
            <w:r w:rsidRPr="00BC1E3E">
              <w:rPr>
                <w:rFonts w:cs="Arial"/>
                <w:szCs w:val="24"/>
              </w:rPr>
              <w:t xml:space="preserve"> </w:t>
            </w:r>
            <w:proofErr w:type="spellStart"/>
            <w:r w:rsidRPr="00BC1E3E">
              <w:rPr>
                <w:rFonts w:cs="Arial"/>
                <w:szCs w:val="24"/>
              </w:rPr>
              <w:t>гэрэлтүүлэг</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хангалттай</w:t>
            </w:r>
            <w:proofErr w:type="spellEnd"/>
            <w:r w:rsidRPr="00BC1E3E">
              <w:rPr>
                <w:rFonts w:cs="Arial"/>
                <w:szCs w:val="24"/>
              </w:rPr>
              <w:t xml:space="preserve"> </w:t>
            </w:r>
            <w:proofErr w:type="spellStart"/>
            <w:r w:rsidRPr="00BC1E3E">
              <w:rPr>
                <w:rFonts w:cs="Arial"/>
                <w:szCs w:val="24"/>
              </w:rPr>
              <w:t>тогтвортой</w:t>
            </w:r>
            <w:proofErr w:type="spellEnd"/>
            <w:r w:rsidRPr="00BC1E3E">
              <w:rPr>
                <w:rFonts w:cs="Arial"/>
                <w:szCs w:val="24"/>
              </w:rPr>
              <w:t xml:space="preserve"> </w:t>
            </w:r>
            <w:proofErr w:type="spellStart"/>
            <w:r w:rsidRPr="00BC1E3E">
              <w:rPr>
                <w:rFonts w:cs="Arial"/>
                <w:szCs w:val="24"/>
              </w:rPr>
              <w:t>байх</w:t>
            </w:r>
            <w:proofErr w:type="spellEnd"/>
            <w:r w:rsidRPr="00BC1E3E">
              <w:rPr>
                <w:rFonts w:cs="Arial"/>
                <w:szCs w:val="24"/>
              </w:rPr>
              <w:t xml:space="preserve"> </w:t>
            </w:r>
            <w:proofErr w:type="spellStart"/>
            <w:r w:rsidRPr="00BC1E3E">
              <w:rPr>
                <w:rFonts w:cs="Arial"/>
                <w:szCs w:val="24"/>
              </w:rPr>
              <w:t>шаардлагатай</w:t>
            </w:r>
            <w:proofErr w:type="spellEnd"/>
            <w:r w:rsidRPr="00BC1E3E">
              <w:rPr>
                <w:rFonts w:cs="Arial"/>
                <w:szCs w:val="24"/>
              </w:rPr>
              <w:t xml:space="preserve"> </w:t>
            </w:r>
            <w:proofErr w:type="spellStart"/>
            <w:r w:rsidRPr="00BC1E3E">
              <w:rPr>
                <w:rFonts w:cs="Arial"/>
                <w:szCs w:val="24"/>
              </w:rPr>
              <w:t>ба</w:t>
            </w:r>
            <w:proofErr w:type="spellEnd"/>
            <w:r w:rsidRPr="00BC1E3E">
              <w:rPr>
                <w:rFonts w:cs="Arial"/>
                <w:szCs w:val="24"/>
              </w:rPr>
              <w:t xml:space="preserve"> </w:t>
            </w:r>
            <w:proofErr w:type="spellStart"/>
            <w:r w:rsidRPr="00BC1E3E">
              <w:rPr>
                <w:rFonts w:cs="Arial"/>
                <w:szCs w:val="24"/>
              </w:rPr>
              <w:t>дараахь</w:t>
            </w:r>
            <w:proofErr w:type="spellEnd"/>
            <w:r w:rsidRPr="00BC1E3E">
              <w:rPr>
                <w:rFonts w:cs="Arial"/>
                <w:szCs w:val="24"/>
              </w:rPr>
              <w:t xml:space="preserve"> </w:t>
            </w:r>
            <w:proofErr w:type="spellStart"/>
            <w:r w:rsidRPr="00BC1E3E">
              <w:rPr>
                <w:rFonts w:cs="Arial"/>
                <w:szCs w:val="24"/>
              </w:rPr>
              <w:t>өнцгөөр</w:t>
            </w:r>
            <w:proofErr w:type="spellEnd"/>
            <w:r w:rsidRPr="00BC1E3E">
              <w:rPr>
                <w:rFonts w:cs="Arial"/>
                <w:szCs w:val="24"/>
              </w:rPr>
              <w:t xml:space="preserve"> </w:t>
            </w:r>
            <w:proofErr w:type="spellStart"/>
            <w:r w:rsidRPr="00BC1E3E">
              <w:rPr>
                <w:rFonts w:cs="Arial"/>
                <w:szCs w:val="24"/>
              </w:rPr>
              <w:t>налуулсан</w:t>
            </w:r>
            <w:proofErr w:type="spellEnd"/>
            <w:r w:rsidRPr="00BC1E3E">
              <w:rPr>
                <w:rFonts w:cs="Arial"/>
                <w:szCs w:val="24"/>
              </w:rPr>
              <w:t xml:space="preserve"> </w:t>
            </w:r>
            <w:proofErr w:type="spellStart"/>
            <w:r w:rsidRPr="00BC1E3E">
              <w:rPr>
                <w:rFonts w:cs="Arial"/>
                <w:szCs w:val="24"/>
              </w:rPr>
              <w:t>хавтгайд</w:t>
            </w:r>
            <w:proofErr w:type="spellEnd"/>
            <w:r w:rsidRPr="00BC1E3E">
              <w:rPr>
                <w:rFonts w:cs="Arial"/>
                <w:szCs w:val="24"/>
              </w:rPr>
              <w:t xml:space="preserve"> </w:t>
            </w:r>
            <w:proofErr w:type="spellStart"/>
            <w:r w:rsidRPr="00BC1E3E">
              <w:rPr>
                <w:rFonts w:cs="Arial"/>
                <w:szCs w:val="24"/>
              </w:rPr>
              <w:t>ердийн</w:t>
            </w:r>
            <w:proofErr w:type="spellEnd"/>
            <w:r w:rsidRPr="00BC1E3E">
              <w:rPr>
                <w:rFonts w:cs="Arial"/>
                <w:szCs w:val="24"/>
              </w:rPr>
              <w:t xml:space="preserve"> </w:t>
            </w:r>
            <w:proofErr w:type="spellStart"/>
            <w:r w:rsidRPr="00BC1E3E">
              <w:rPr>
                <w:rFonts w:cs="Arial"/>
                <w:szCs w:val="24"/>
              </w:rPr>
              <w:t>ашиглалтын</w:t>
            </w:r>
            <w:proofErr w:type="spellEnd"/>
            <w:r w:rsidRPr="00BC1E3E">
              <w:rPr>
                <w:rFonts w:cs="Arial"/>
                <w:szCs w:val="24"/>
              </w:rPr>
              <w:t xml:space="preserve"> </w:t>
            </w:r>
            <w:proofErr w:type="spellStart"/>
            <w:r w:rsidRPr="00BC1E3E">
              <w:rPr>
                <w:rFonts w:cs="Arial"/>
                <w:szCs w:val="24"/>
              </w:rPr>
              <w:t>тохиромжгүй</w:t>
            </w:r>
            <w:proofErr w:type="spellEnd"/>
            <w:r w:rsidRPr="00BC1E3E">
              <w:rPr>
                <w:rFonts w:cs="Arial"/>
                <w:szCs w:val="24"/>
              </w:rPr>
              <w:t xml:space="preserve"> </w:t>
            </w:r>
            <w:proofErr w:type="spellStart"/>
            <w:r w:rsidRPr="00BC1E3E">
              <w:rPr>
                <w:rFonts w:cs="Arial"/>
                <w:szCs w:val="24"/>
              </w:rPr>
              <w:t>байрлалыг</w:t>
            </w:r>
            <w:proofErr w:type="spellEnd"/>
            <w:r w:rsidRPr="00BC1E3E">
              <w:rPr>
                <w:rFonts w:cs="Arial"/>
                <w:szCs w:val="24"/>
              </w:rPr>
              <w:t xml:space="preserve"> </w:t>
            </w:r>
            <w:proofErr w:type="spellStart"/>
            <w:r w:rsidRPr="00BC1E3E">
              <w:rPr>
                <w:rFonts w:cs="Arial"/>
                <w:szCs w:val="24"/>
              </w:rPr>
              <w:t>тодорхойлж</w:t>
            </w:r>
            <w:proofErr w:type="spellEnd"/>
            <w:r w:rsidRPr="00BC1E3E">
              <w:rPr>
                <w:rFonts w:cs="Arial"/>
                <w:szCs w:val="24"/>
              </w:rPr>
              <w:t xml:space="preserve"> </w:t>
            </w:r>
            <w:proofErr w:type="spellStart"/>
            <w:r w:rsidRPr="00BC1E3E">
              <w:rPr>
                <w:rFonts w:cs="Arial"/>
                <w:szCs w:val="24"/>
              </w:rPr>
              <w:t>болно</w:t>
            </w:r>
            <w:proofErr w:type="spellEnd"/>
            <w:r w:rsidRPr="00BC1E3E">
              <w:rPr>
                <w:rFonts w:cs="Arial"/>
                <w:szCs w:val="24"/>
              </w:rPr>
              <w:t>.</w:t>
            </w:r>
          </w:p>
          <w:p w14:paraId="2ABAC74A" w14:textId="77777777" w:rsidR="00C02CFC" w:rsidRPr="00BC1E3E" w:rsidRDefault="00C02CFC" w:rsidP="00BC1E3E">
            <w:pPr>
              <w:spacing w:after="60"/>
              <w:jc w:val="both"/>
              <w:rPr>
                <w:rFonts w:cs="Arial"/>
                <w:szCs w:val="24"/>
              </w:rPr>
            </w:pPr>
          </w:p>
          <w:p w14:paraId="3265288A" w14:textId="77777777" w:rsidR="00C02CFC" w:rsidRPr="00BC1E3E" w:rsidRDefault="00C02CFC" w:rsidP="00BC1E3E">
            <w:pPr>
              <w:spacing w:after="60"/>
              <w:jc w:val="both"/>
              <w:rPr>
                <w:rFonts w:cs="Arial"/>
                <w:szCs w:val="24"/>
              </w:rPr>
            </w:pPr>
            <w:r w:rsidRPr="00BC1E3E">
              <w:rPr>
                <w:rFonts w:cs="Arial"/>
                <w:szCs w:val="24"/>
              </w:rPr>
              <w:t xml:space="preserve">– </w:t>
            </w:r>
            <w:proofErr w:type="spellStart"/>
            <w:r w:rsidRPr="00BC1E3E">
              <w:rPr>
                <w:rFonts w:cs="Arial"/>
                <w:szCs w:val="24"/>
              </w:rPr>
              <w:t>Дотор</w:t>
            </w:r>
            <w:proofErr w:type="spellEnd"/>
            <w:r w:rsidRPr="00BC1E3E">
              <w:rPr>
                <w:rFonts w:cs="Arial"/>
                <w:szCs w:val="24"/>
              </w:rPr>
              <w:t xml:space="preserve"> </w:t>
            </w:r>
            <w:proofErr w:type="spellStart"/>
            <w:r w:rsidRPr="00BC1E3E">
              <w:rPr>
                <w:rFonts w:cs="Arial"/>
                <w:szCs w:val="24"/>
              </w:rPr>
              <w:t>ашиглах</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хувьд</w:t>
            </w:r>
            <w:proofErr w:type="spellEnd"/>
            <w:r w:rsidRPr="00BC1E3E">
              <w:rPr>
                <w:rFonts w:cs="Arial"/>
                <w:szCs w:val="24"/>
              </w:rPr>
              <w:t xml:space="preserve"> </w:t>
            </w:r>
            <w:proofErr w:type="spellStart"/>
            <w:r w:rsidRPr="00BC1E3E">
              <w:rPr>
                <w:rFonts w:cs="Arial"/>
                <w:szCs w:val="24"/>
              </w:rPr>
              <w:t>хэвтээ</w:t>
            </w:r>
            <w:proofErr w:type="spellEnd"/>
            <w:r w:rsidRPr="00BC1E3E">
              <w:rPr>
                <w:rFonts w:cs="Arial"/>
                <w:szCs w:val="24"/>
              </w:rPr>
              <w:t xml:space="preserve"> </w:t>
            </w:r>
            <w:proofErr w:type="spellStart"/>
            <w:r w:rsidRPr="00BC1E3E">
              <w:rPr>
                <w:rFonts w:cs="Arial"/>
                <w:szCs w:val="24"/>
              </w:rPr>
              <w:t>чиглэлд</w:t>
            </w:r>
            <w:proofErr w:type="spellEnd"/>
            <w:r w:rsidRPr="00BC1E3E">
              <w:rPr>
                <w:rFonts w:cs="Arial"/>
                <w:szCs w:val="24"/>
              </w:rPr>
              <w:t xml:space="preserve"> 6°;</w:t>
            </w:r>
          </w:p>
          <w:p w14:paraId="74318346" w14:textId="77777777" w:rsidR="00C02CFC" w:rsidRPr="00BC1E3E" w:rsidRDefault="00C02CFC" w:rsidP="00BC1E3E">
            <w:pPr>
              <w:spacing w:after="60"/>
              <w:jc w:val="both"/>
              <w:rPr>
                <w:rFonts w:cs="Arial"/>
                <w:szCs w:val="24"/>
              </w:rPr>
            </w:pPr>
            <w:r w:rsidRPr="00BC1E3E">
              <w:rPr>
                <w:rFonts w:cs="Arial"/>
                <w:szCs w:val="24"/>
              </w:rPr>
              <w:t xml:space="preserve">– </w:t>
            </w:r>
            <w:proofErr w:type="spellStart"/>
            <w:r w:rsidRPr="00BC1E3E">
              <w:rPr>
                <w:rFonts w:cs="Arial"/>
                <w:szCs w:val="24"/>
              </w:rPr>
              <w:t>Гадаа</w:t>
            </w:r>
            <w:proofErr w:type="spellEnd"/>
            <w:r w:rsidRPr="00BC1E3E">
              <w:rPr>
                <w:rFonts w:cs="Arial"/>
                <w:szCs w:val="24"/>
              </w:rPr>
              <w:t xml:space="preserve"> </w:t>
            </w:r>
            <w:proofErr w:type="spellStart"/>
            <w:r w:rsidRPr="00BC1E3E">
              <w:rPr>
                <w:rFonts w:cs="Arial"/>
                <w:szCs w:val="24"/>
              </w:rPr>
              <w:t>ашиглах</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хувьд</w:t>
            </w:r>
            <w:proofErr w:type="spellEnd"/>
            <w:r w:rsidRPr="00BC1E3E">
              <w:rPr>
                <w:rFonts w:cs="Arial"/>
                <w:szCs w:val="24"/>
              </w:rPr>
              <w:t xml:space="preserve"> </w:t>
            </w:r>
            <w:proofErr w:type="spellStart"/>
            <w:r w:rsidRPr="00BC1E3E">
              <w:rPr>
                <w:rFonts w:cs="Arial"/>
                <w:szCs w:val="24"/>
              </w:rPr>
              <w:t>хэвтээ</w:t>
            </w:r>
            <w:proofErr w:type="spellEnd"/>
            <w:r w:rsidRPr="00BC1E3E">
              <w:rPr>
                <w:rFonts w:cs="Arial"/>
                <w:szCs w:val="24"/>
              </w:rPr>
              <w:t xml:space="preserve"> </w:t>
            </w:r>
            <w:proofErr w:type="spellStart"/>
            <w:r w:rsidRPr="00BC1E3E">
              <w:rPr>
                <w:rFonts w:cs="Arial"/>
                <w:szCs w:val="24"/>
              </w:rPr>
              <w:t>чиглэлд</w:t>
            </w:r>
            <w:proofErr w:type="spellEnd"/>
            <w:r w:rsidRPr="00BC1E3E">
              <w:rPr>
                <w:rFonts w:cs="Arial"/>
                <w:szCs w:val="24"/>
              </w:rPr>
              <w:t xml:space="preserve"> 15°, </w:t>
            </w:r>
            <w:proofErr w:type="spellStart"/>
            <w:r w:rsidRPr="00BC1E3E">
              <w:rPr>
                <w:rFonts w:cs="Arial"/>
                <w:szCs w:val="24"/>
              </w:rPr>
              <w:t>тэгш</w:t>
            </w:r>
            <w:proofErr w:type="spellEnd"/>
            <w:r w:rsidRPr="00BC1E3E">
              <w:rPr>
                <w:rFonts w:cs="Arial"/>
                <w:szCs w:val="24"/>
              </w:rPr>
              <w:t xml:space="preserve"> </w:t>
            </w:r>
            <w:proofErr w:type="spellStart"/>
            <w:r w:rsidRPr="00BC1E3E">
              <w:rPr>
                <w:rFonts w:cs="Arial"/>
                <w:szCs w:val="24"/>
              </w:rPr>
              <w:t>гадаргуу</w:t>
            </w:r>
            <w:proofErr w:type="spellEnd"/>
            <w:r w:rsidRPr="00BC1E3E">
              <w:rPr>
                <w:rFonts w:cs="Arial"/>
                <w:szCs w:val="24"/>
              </w:rPr>
              <w:t xml:space="preserve"> </w:t>
            </w:r>
            <w:proofErr w:type="spellStart"/>
            <w:r w:rsidRPr="00BC1E3E">
              <w:rPr>
                <w:rFonts w:cs="Arial"/>
                <w:szCs w:val="24"/>
              </w:rPr>
              <w:t>дээр</w:t>
            </w:r>
            <w:proofErr w:type="spellEnd"/>
            <w:r w:rsidRPr="00BC1E3E">
              <w:rPr>
                <w:rFonts w:cs="Arial"/>
                <w:szCs w:val="24"/>
              </w:rPr>
              <w:t xml:space="preserve"> </w:t>
            </w:r>
            <w:proofErr w:type="spellStart"/>
            <w:r w:rsidRPr="00BC1E3E">
              <w:rPr>
                <w:rFonts w:cs="Arial"/>
                <w:szCs w:val="24"/>
              </w:rPr>
              <w:t>гэрэлтүүлэгч</w:t>
            </w:r>
            <w:proofErr w:type="spellEnd"/>
            <w:r w:rsidRPr="00BC1E3E">
              <w:rPr>
                <w:rFonts w:cs="Arial"/>
                <w:szCs w:val="24"/>
              </w:rPr>
              <w:t xml:space="preserve"> </w:t>
            </w:r>
            <w:proofErr w:type="spellStart"/>
            <w:r w:rsidRPr="00BC1E3E">
              <w:rPr>
                <w:rFonts w:cs="Arial"/>
                <w:szCs w:val="24"/>
              </w:rPr>
              <w:t>гулсахгүй</w:t>
            </w:r>
            <w:proofErr w:type="spellEnd"/>
            <w:r w:rsidRPr="00BC1E3E">
              <w:rPr>
                <w:rFonts w:cs="Arial"/>
                <w:szCs w:val="24"/>
              </w:rPr>
              <w:t xml:space="preserve"> </w:t>
            </w:r>
            <w:proofErr w:type="spellStart"/>
            <w:r w:rsidRPr="00BC1E3E">
              <w:rPr>
                <w:rFonts w:cs="Arial"/>
                <w:szCs w:val="24"/>
              </w:rPr>
              <w:t>байхаар</w:t>
            </w:r>
            <w:proofErr w:type="spellEnd"/>
            <w:r w:rsidRPr="00BC1E3E">
              <w:rPr>
                <w:rFonts w:cs="Arial"/>
                <w:szCs w:val="24"/>
              </w:rPr>
              <w:t xml:space="preserve"> </w:t>
            </w:r>
            <w:proofErr w:type="spellStart"/>
            <w:r w:rsidRPr="00BC1E3E">
              <w:rPr>
                <w:rFonts w:cs="Arial"/>
                <w:szCs w:val="24"/>
              </w:rPr>
              <w:t>тооцоолох</w:t>
            </w:r>
            <w:proofErr w:type="spellEnd"/>
            <w:r w:rsidRPr="00BC1E3E">
              <w:rPr>
                <w:rFonts w:cs="Arial"/>
                <w:szCs w:val="24"/>
              </w:rPr>
              <w:t>.</w:t>
            </w:r>
          </w:p>
          <w:p w14:paraId="7481E037" w14:textId="77777777" w:rsidR="00C02CFC" w:rsidRPr="00BC1E3E" w:rsidRDefault="00C02CFC" w:rsidP="00BC1E3E">
            <w:pPr>
              <w:spacing w:after="60"/>
              <w:jc w:val="both"/>
              <w:rPr>
                <w:rFonts w:cs="Arial"/>
                <w:szCs w:val="24"/>
              </w:rPr>
            </w:pPr>
          </w:p>
          <w:p w14:paraId="702BE273" w14:textId="14D58AB2" w:rsidR="00C02CFC" w:rsidRPr="00BC1E3E" w:rsidRDefault="00C02CFC" w:rsidP="00BC1E3E">
            <w:pPr>
              <w:spacing w:after="60"/>
              <w:jc w:val="both"/>
              <w:rPr>
                <w:rFonts w:cs="Arial"/>
                <w:szCs w:val="24"/>
              </w:rPr>
            </w:pPr>
            <w:proofErr w:type="spellStart"/>
            <w:r w:rsidRPr="00BC1E3E">
              <w:rPr>
                <w:rFonts w:cs="Arial"/>
                <w:szCs w:val="24"/>
              </w:rPr>
              <w:t>Тогтвортой</w:t>
            </w:r>
            <w:proofErr w:type="spellEnd"/>
            <w:r w:rsidRPr="00BC1E3E">
              <w:rPr>
                <w:rFonts w:cs="Arial"/>
                <w:szCs w:val="24"/>
              </w:rPr>
              <w:t xml:space="preserve"> </w:t>
            </w:r>
            <w:proofErr w:type="spellStart"/>
            <w:r w:rsidRPr="00BC1E3E">
              <w:rPr>
                <w:rFonts w:cs="Arial"/>
                <w:szCs w:val="24"/>
              </w:rPr>
              <w:t>байдлын</w:t>
            </w:r>
            <w:proofErr w:type="spellEnd"/>
            <w:r w:rsidRPr="00BC1E3E">
              <w:rPr>
                <w:rFonts w:cs="Arial"/>
                <w:szCs w:val="24"/>
              </w:rPr>
              <w:t xml:space="preserve"> </w:t>
            </w:r>
            <w:proofErr w:type="spellStart"/>
            <w:r w:rsidRPr="00BC1E3E">
              <w:rPr>
                <w:rFonts w:cs="Arial"/>
                <w:szCs w:val="24"/>
              </w:rPr>
              <w:t>туршилтын</w:t>
            </w:r>
            <w:proofErr w:type="spellEnd"/>
            <w:r w:rsidRPr="00BC1E3E">
              <w:rPr>
                <w:rFonts w:cs="Arial"/>
                <w:szCs w:val="24"/>
              </w:rPr>
              <w:t xml:space="preserve"> </w:t>
            </w:r>
            <w:proofErr w:type="spellStart"/>
            <w:r w:rsidRPr="00BC1E3E">
              <w:rPr>
                <w:rFonts w:cs="Arial"/>
                <w:szCs w:val="24"/>
              </w:rPr>
              <w:t>талаар</w:t>
            </w:r>
            <w:proofErr w:type="spellEnd"/>
            <w:r w:rsidRPr="00BC1E3E">
              <w:rPr>
                <w:rFonts w:cs="Arial"/>
                <w:szCs w:val="24"/>
              </w:rPr>
              <w:t xml:space="preserve"> </w:t>
            </w:r>
            <w:proofErr w:type="spellStart"/>
            <w:r w:rsidRPr="00BC1E3E">
              <w:rPr>
                <w:rFonts w:cs="Arial"/>
                <w:szCs w:val="24"/>
              </w:rPr>
              <w:t>үйлдвэрлэгчээс</w:t>
            </w:r>
            <w:proofErr w:type="spellEnd"/>
            <w:r w:rsidRPr="00BC1E3E">
              <w:rPr>
                <w:rFonts w:cs="Arial"/>
                <w:szCs w:val="24"/>
              </w:rPr>
              <w:t xml:space="preserve"> </w:t>
            </w:r>
            <w:proofErr w:type="spellStart"/>
            <w:r w:rsidRPr="00BC1E3E">
              <w:rPr>
                <w:rFonts w:cs="Arial"/>
                <w:szCs w:val="24"/>
              </w:rPr>
              <w:t>гэрэлтүүлэгчийн</w:t>
            </w:r>
            <w:proofErr w:type="spellEnd"/>
            <w:r w:rsidRPr="00BC1E3E">
              <w:rPr>
                <w:rFonts w:cs="Arial"/>
                <w:szCs w:val="24"/>
              </w:rPr>
              <w:t xml:space="preserve"> </w:t>
            </w:r>
            <w:proofErr w:type="spellStart"/>
            <w:r w:rsidRPr="00BC1E3E">
              <w:rPr>
                <w:rFonts w:cs="Arial"/>
                <w:szCs w:val="24"/>
              </w:rPr>
              <w:t>өгсөн</w:t>
            </w:r>
            <w:proofErr w:type="spellEnd"/>
            <w:r w:rsidRPr="00BC1E3E">
              <w:rPr>
                <w:rFonts w:cs="Arial"/>
                <w:szCs w:val="24"/>
              </w:rPr>
              <w:t xml:space="preserve"> </w:t>
            </w:r>
            <w:proofErr w:type="spellStart"/>
            <w:r w:rsidRPr="00BC1E3E">
              <w:rPr>
                <w:rFonts w:cs="Arial"/>
                <w:szCs w:val="24"/>
              </w:rPr>
              <w:t>аливаа</w:t>
            </w:r>
            <w:proofErr w:type="spellEnd"/>
            <w:r w:rsidRPr="00BC1E3E">
              <w:rPr>
                <w:rFonts w:cs="Arial"/>
                <w:szCs w:val="24"/>
              </w:rPr>
              <w:t xml:space="preserve"> </w:t>
            </w:r>
            <w:proofErr w:type="spellStart"/>
            <w:r w:rsidRPr="00BC1E3E">
              <w:rPr>
                <w:rFonts w:cs="Arial"/>
                <w:szCs w:val="24"/>
              </w:rPr>
              <w:t>зааврыг</w:t>
            </w:r>
            <w:proofErr w:type="spellEnd"/>
            <w:r w:rsidRPr="00BC1E3E">
              <w:rPr>
                <w:rFonts w:cs="Arial"/>
                <w:szCs w:val="24"/>
              </w:rPr>
              <w:t xml:space="preserve"> </w:t>
            </w:r>
            <w:proofErr w:type="spellStart"/>
            <w:r w:rsidRPr="00BC1E3E">
              <w:rPr>
                <w:rFonts w:cs="Arial"/>
                <w:szCs w:val="24"/>
              </w:rPr>
              <w:t>анхаарч</w:t>
            </w:r>
            <w:proofErr w:type="spellEnd"/>
            <w:r w:rsidRPr="00BC1E3E">
              <w:rPr>
                <w:rFonts w:cs="Arial"/>
                <w:szCs w:val="24"/>
              </w:rPr>
              <w:t xml:space="preserve"> </w:t>
            </w:r>
            <w:proofErr w:type="spellStart"/>
            <w:r w:rsidRPr="00BC1E3E">
              <w:rPr>
                <w:rFonts w:cs="Arial"/>
                <w:szCs w:val="24"/>
              </w:rPr>
              <w:t>үзэх</w:t>
            </w:r>
            <w:proofErr w:type="spellEnd"/>
            <w:r w:rsidRPr="00BC1E3E">
              <w:rPr>
                <w:rFonts w:cs="Arial"/>
                <w:szCs w:val="24"/>
              </w:rPr>
              <w:t xml:space="preserve"> </w:t>
            </w:r>
            <w:proofErr w:type="spellStart"/>
            <w:r w:rsidRPr="00BC1E3E">
              <w:rPr>
                <w:rFonts w:cs="Arial"/>
                <w:szCs w:val="24"/>
              </w:rPr>
              <w:lastRenderedPageBreak/>
              <w:t>шаардлагатай</w:t>
            </w:r>
            <w:proofErr w:type="spellEnd"/>
            <w:r w:rsidRPr="00BC1E3E">
              <w:rPr>
                <w:rFonts w:cs="Arial"/>
                <w:szCs w:val="24"/>
              </w:rPr>
              <w:t xml:space="preserve">. </w:t>
            </w:r>
            <w:proofErr w:type="spellStart"/>
            <w:r w:rsidRPr="00BC1E3E">
              <w:rPr>
                <w:rFonts w:cs="Arial"/>
                <w:szCs w:val="24"/>
              </w:rPr>
              <w:t>Туршилтын</w:t>
            </w:r>
            <w:proofErr w:type="spellEnd"/>
            <w:r w:rsidRPr="00BC1E3E">
              <w:rPr>
                <w:rFonts w:cs="Arial"/>
                <w:szCs w:val="24"/>
              </w:rPr>
              <w:t xml:space="preserve"> </w:t>
            </w:r>
            <w:proofErr w:type="spellStart"/>
            <w:r w:rsidRPr="00BC1E3E">
              <w:rPr>
                <w:rFonts w:cs="Arial"/>
                <w:szCs w:val="24"/>
              </w:rPr>
              <w:t>хувьд</w:t>
            </w:r>
            <w:proofErr w:type="spellEnd"/>
            <w:r w:rsidRPr="00BC1E3E">
              <w:rPr>
                <w:rFonts w:cs="Arial"/>
                <w:szCs w:val="24"/>
              </w:rPr>
              <w:t xml:space="preserve"> </w:t>
            </w:r>
            <w:proofErr w:type="spellStart"/>
            <w:r w:rsidRPr="00BC1E3E">
              <w:rPr>
                <w:rFonts w:cs="Arial"/>
                <w:szCs w:val="24"/>
              </w:rPr>
              <w:t>гэрэлтүүлгийг</w:t>
            </w:r>
            <w:proofErr w:type="spellEnd"/>
            <w:r w:rsidRPr="00BC1E3E">
              <w:rPr>
                <w:rFonts w:cs="Arial"/>
                <w:szCs w:val="24"/>
              </w:rPr>
              <w:t xml:space="preserve"> </w:t>
            </w:r>
            <w:proofErr w:type="spellStart"/>
            <w:r w:rsidRPr="00BC1E3E">
              <w:rPr>
                <w:rFonts w:cs="Arial"/>
                <w:szCs w:val="24"/>
              </w:rPr>
              <w:t>зориулалтын</w:t>
            </w:r>
            <w:proofErr w:type="spellEnd"/>
            <w:r w:rsidRPr="00BC1E3E">
              <w:rPr>
                <w:rFonts w:cs="Arial"/>
                <w:szCs w:val="24"/>
              </w:rPr>
              <w:t xml:space="preserve"> </w:t>
            </w:r>
            <w:proofErr w:type="spellStart"/>
            <w:r w:rsidRPr="00BC1E3E">
              <w:rPr>
                <w:rFonts w:cs="Arial"/>
                <w:szCs w:val="24"/>
              </w:rPr>
              <w:t>дагуу</w:t>
            </w:r>
            <w:proofErr w:type="spellEnd"/>
            <w:r w:rsidRPr="00BC1E3E">
              <w:rPr>
                <w:rFonts w:cs="Arial"/>
                <w:szCs w:val="24"/>
              </w:rPr>
              <w:t xml:space="preserve"> </w:t>
            </w:r>
            <w:proofErr w:type="spellStart"/>
            <w:r w:rsidRPr="00BC1E3E">
              <w:rPr>
                <w:rFonts w:cs="Arial"/>
                <w:szCs w:val="24"/>
              </w:rPr>
              <w:t>гэрлийн</w:t>
            </w:r>
            <w:proofErr w:type="spellEnd"/>
            <w:r w:rsidRPr="00BC1E3E">
              <w:rPr>
                <w:rFonts w:cs="Arial"/>
                <w:szCs w:val="24"/>
              </w:rPr>
              <w:t xml:space="preserve"> </w:t>
            </w:r>
            <w:proofErr w:type="spellStart"/>
            <w:r w:rsidRPr="00BC1E3E">
              <w:rPr>
                <w:rFonts w:cs="Arial"/>
                <w:szCs w:val="24"/>
              </w:rPr>
              <w:t>эх</w:t>
            </w:r>
            <w:proofErr w:type="spellEnd"/>
            <w:r w:rsidRPr="00BC1E3E">
              <w:rPr>
                <w:rFonts w:cs="Arial"/>
                <w:szCs w:val="24"/>
              </w:rPr>
              <w:t xml:space="preserve"> </w:t>
            </w:r>
            <w:proofErr w:type="spellStart"/>
            <w:r w:rsidRPr="00BC1E3E">
              <w:rPr>
                <w:rFonts w:cs="Arial"/>
                <w:szCs w:val="24"/>
              </w:rPr>
              <w:t>үүсвэрээр</w:t>
            </w:r>
            <w:proofErr w:type="spellEnd"/>
            <w:r w:rsidRPr="00BC1E3E">
              <w:rPr>
                <w:rFonts w:cs="Arial"/>
                <w:szCs w:val="24"/>
              </w:rPr>
              <w:t xml:space="preserve"> </w:t>
            </w:r>
            <w:proofErr w:type="spellStart"/>
            <w:r w:rsidRPr="00BC1E3E">
              <w:rPr>
                <w:rFonts w:cs="Arial"/>
                <w:szCs w:val="24"/>
              </w:rPr>
              <w:t>хангана</w:t>
            </w:r>
            <w:proofErr w:type="spellEnd"/>
            <w:r w:rsidRPr="00BC1E3E">
              <w:rPr>
                <w:rFonts w:cs="Arial"/>
                <w:szCs w:val="24"/>
              </w:rPr>
              <w:t xml:space="preserve">. </w:t>
            </w:r>
            <w:proofErr w:type="spellStart"/>
            <w:r w:rsidRPr="00BC1E3E">
              <w:rPr>
                <w:rFonts w:cs="Arial"/>
                <w:szCs w:val="24"/>
              </w:rPr>
              <w:t>Гэрэлтүүлэг</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хөмрөн</w:t>
            </w:r>
            <w:proofErr w:type="spellEnd"/>
            <w:r w:rsidRPr="00BC1E3E">
              <w:rPr>
                <w:rFonts w:cs="Arial"/>
                <w:szCs w:val="24"/>
              </w:rPr>
              <w:t xml:space="preserve"> </w:t>
            </w:r>
            <w:proofErr w:type="spellStart"/>
            <w:r w:rsidRPr="00BC1E3E">
              <w:rPr>
                <w:rFonts w:cs="Arial"/>
                <w:szCs w:val="24"/>
              </w:rPr>
              <w:t>унаж</w:t>
            </w:r>
            <w:proofErr w:type="spellEnd"/>
            <w:r w:rsidRPr="00BC1E3E">
              <w:rPr>
                <w:rFonts w:cs="Arial"/>
                <w:szCs w:val="24"/>
              </w:rPr>
              <w:t xml:space="preserve"> </w:t>
            </w:r>
            <w:proofErr w:type="spellStart"/>
            <w:r w:rsidRPr="00BC1E3E">
              <w:rPr>
                <w:rFonts w:cs="Arial"/>
                <w:szCs w:val="24"/>
              </w:rPr>
              <w:t>болохгүй</w:t>
            </w:r>
            <w:proofErr w:type="spellEnd"/>
            <w:r w:rsidRPr="00BC1E3E">
              <w:rPr>
                <w:rFonts w:cs="Arial"/>
                <w:szCs w:val="24"/>
              </w:rPr>
              <w:t>.</w:t>
            </w:r>
          </w:p>
          <w:p w14:paraId="354F9D75" w14:textId="77777777" w:rsidR="00C02CFC" w:rsidRPr="00BC1E3E" w:rsidRDefault="00C02CFC" w:rsidP="00BC1E3E">
            <w:pPr>
              <w:spacing w:after="60"/>
              <w:jc w:val="both"/>
              <w:rPr>
                <w:rFonts w:cs="Arial"/>
                <w:szCs w:val="24"/>
              </w:rPr>
            </w:pPr>
          </w:p>
          <w:p w14:paraId="397A6A6A" w14:textId="55B2CD6C" w:rsidR="00C02CFC" w:rsidRPr="00BC1E3E" w:rsidRDefault="00C02CFC" w:rsidP="00BC1E3E">
            <w:pPr>
              <w:spacing w:after="60"/>
              <w:jc w:val="both"/>
              <w:rPr>
                <w:rFonts w:cs="Arial"/>
                <w:szCs w:val="24"/>
              </w:rPr>
            </w:pPr>
            <w:proofErr w:type="spellStart"/>
            <w:r w:rsidRPr="00BC1E3E">
              <w:rPr>
                <w:rFonts w:cs="Arial"/>
                <w:szCs w:val="24"/>
              </w:rPr>
              <w:t>Хавчаар</w:t>
            </w:r>
            <w:proofErr w:type="spellEnd"/>
            <w:r w:rsidRPr="00BC1E3E">
              <w:rPr>
                <w:rFonts w:cs="Arial"/>
                <w:szCs w:val="24"/>
              </w:rPr>
              <w:t xml:space="preserve"> </w:t>
            </w:r>
            <w:proofErr w:type="spellStart"/>
            <w:r w:rsidRPr="00BC1E3E">
              <w:rPr>
                <w:rFonts w:cs="Arial"/>
                <w:szCs w:val="24"/>
              </w:rPr>
              <w:t>эсвэл</w:t>
            </w:r>
            <w:proofErr w:type="spellEnd"/>
            <w:r w:rsidRPr="00BC1E3E">
              <w:rPr>
                <w:rFonts w:cs="Arial"/>
                <w:szCs w:val="24"/>
              </w:rPr>
              <w:t xml:space="preserve"> </w:t>
            </w:r>
            <w:proofErr w:type="spellStart"/>
            <w:r w:rsidRPr="00BC1E3E">
              <w:rPr>
                <w:rFonts w:cs="Arial"/>
                <w:szCs w:val="24"/>
              </w:rPr>
              <w:t>түүнтэй</w:t>
            </w:r>
            <w:proofErr w:type="spellEnd"/>
            <w:r w:rsidRPr="00BC1E3E">
              <w:rPr>
                <w:rFonts w:cs="Arial"/>
                <w:szCs w:val="24"/>
              </w:rPr>
              <w:t xml:space="preserve"> </w:t>
            </w:r>
            <w:proofErr w:type="spellStart"/>
            <w:r w:rsidRPr="00BC1E3E">
              <w:rPr>
                <w:rFonts w:cs="Arial"/>
                <w:szCs w:val="24"/>
              </w:rPr>
              <w:t>төстэй</w:t>
            </w:r>
            <w:proofErr w:type="spellEnd"/>
            <w:r w:rsidRPr="00BC1E3E">
              <w:rPr>
                <w:rFonts w:cs="Arial"/>
                <w:szCs w:val="24"/>
              </w:rPr>
              <w:t xml:space="preserve"> </w:t>
            </w:r>
            <w:proofErr w:type="spellStart"/>
            <w:r w:rsidRPr="00BC1E3E">
              <w:rPr>
                <w:rFonts w:cs="Arial"/>
                <w:szCs w:val="24"/>
              </w:rPr>
              <w:t>хэрэгслээр</w:t>
            </w:r>
            <w:proofErr w:type="spellEnd"/>
            <w:r w:rsidRPr="00BC1E3E">
              <w:rPr>
                <w:rFonts w:cs="Arial"/>
                <w:szCs w:val="24"/>
              </w:rPr>
              <w:t xml:space="preserve"> </w:t>
            </w:r>
            <w:proofErr w:type="spellStart"/>
            <w:r w:rsidRPr="00BC1E3E">
              <w:rPr>
                <w:rFonts w:cs="Arial"/>
                <w:szCs w:val="24"/>
              </w:rPr>
              <w:t>бэхлэгдсэн</w:t>
            </w:r>
            <w:proofErr w:type="spellEnd"/>
            <w:r w:rsidRPr="00BC1E3E">
              <w:rPr>
                <w:rFonts w:cs="Arial"/>
                <w:szCs w:val="24"/>
              </w:rPr>
              <w:t xml:space="preserve"> </w:t>
            </w:r>
            <w:proofErr w:type="spellStart"/>
            <w:r w:rsidRPr="00BC1E3E">
              <w:rPr>
                <w:rFonts w:cs="Arial"/>
                <w:szCs w:val="24"/>
              </w:rPr>
              <w:t>гэрэлтүүлгийг</w:t>
            </w:r>
            <w:proofErr w:type="spellEnd"/>
            <w:r w:rsidRPr="00BC1E3E">
              <w:rPr>
                <w:rFonts w:cs="Arial"/>
                <w:szCs w:val="24"/>
              </w:rPr>
              <w:t xml:space="preserve"> </w:t>
            </w:r>
            <w:proofErr w:type="spellStart"/>
            <w:r w:rsidRPr="00BC1E3E">
              <w:rPr>
                <w:rFonts w:cs="Arial"/>
                <w:szCs w:val="24"/>
              </w:rPr>
              <w:t>энэ</w:t>
            </w:r>
            <w:proofErr w:type="spellEnd"/>
            <w:r w:rsidRPr="00BC1E3E">
              <w:rPr>
                <w:rFonts w:cs="Arial"/>
                <w:szCs w:val="24"/>
              </w:rPr>
              <w:t xml:space="preserve"> </w:t>
            </w:r>
            <w:proofErr w:type="spellStart"/>
            <w:r w:rsidRPr="00BC1E3E">
              <w:rPr>
                <w:rFonts w:cs="Arial"/>
                <w:szCs w:val="24"/>
              </w:rPr>
              <w:t>туршилтанд</w:t>
            </w:r>
            <w:proofErr w:type="spellEnd"/>
            <w:r w:rsidRPr="00BC1E3E">
              <w:rPr>
                <w:rFonts w:cs="Arial"/>
                <w:szCs w:val="24"/>
              </w:rPr>
              <w:t xml:space="preserve"> </w:t>
            </w:r>
            <w:proofErr w:type="spellStart"/>
            <w:r w:rsidRPr="00BC1E3E">
              <w:rPr>
                <w:rFonts w:cs="Arial"/>
                <w:szCs w:val="24"/>
              </w:rPr>
              <w:t>хамруулахгүй</w:t>
            </w:r>
            <w:proofErr w:type="spellEnd"/>
            <w:r w:rsidRPr="00BC1E3E">
              <w:rPr>
                <w:rFonts w:cs="Arial"/>
                <w:szCs w:val="24"/>
              </w:rPr>
              <w:t>.</w:t>
            </w:r>
          </w:p>
          <w:p w14:paraId="0680C3E8" w14:textId="77777777" w:rsidR="00C02CFC" w:rsidRPr="00BC1E3E" w:rsidRDefault="00C02CFC" w:rsidP="00BC1E3E">
            <w:pPr>
              <w:spacing w:after="60"/>
              <w:jc w:val="both"/>
              <w:rPr>
                <w:rFonts w:cs="Arial"/>
                <w:szCs w:val="24"/>
              </w:rPr>
            </w:pPr>
          </w:p>
          <w:p w14:paraId="0559DA4A" w14:textId="77777777" w:rsidR="00C02CFC" w:rsidRPr="00BC1E3E" w:rsidRDefault="00C02CFC" w:rsidP="00BC1E3E">
            <w:pPr>
              <w:spacing w:after="60"/>
              <w:jc w:val="both"/>
              <w:rPr>
                <w:rFonts w:cs="Arial"/>
                <w:szCs w:val="24"/>
              </w:rPr>
            </w:pPr>
          </w:p>
          <w:p w14:paraId="296D1047" w14:textId="77777777" w:rsidR="00C02CFC" w:rsidRPr="00BC1E3E" w:rsidRDefault="00C02CFC" w:rsidP="00BC1E3E">
            <w:pPr>
              <w:spacing w:after="60"/>
              <w:jc w:val="both"/>
              <w:rPr>
                <w:rFonts w:cs="Arial"/>
                <w:szCs w:val="24"/>
              </w:rPr>
            </w:pPr>
          </w:p>
          <w:p w14:paraId="6541A97F" w14:textId="1407C338" w:rsidR="00C02CFC" w:rsidRPr="00BC1E3E" w:rsidRDefault="00C02CFC" w:rsidP="00BC1E3E">
            <w:pPr>
              <w:spacing w:after="60"/>
              <w:jc w:val="both"/>
              <w:rPr>
                <w:rFonts w:cs="Arial"/>
                <w:szCs w:val="24"/>
              </w:rPr>
            </w:pPr>
            <w:r w:rsidRPr="00BC1E3E">
              <w:rPr>
                <w:rFonts w:cs="Arial"/>
                <w:szCs w:val="24"/>
              </w:rPr>
              <w:t xml:space="preserve">4.7.4 </w:t>
            </w:r>
            <w:proofErr w:type="spellStart"/>
            <w:r w:rsidRPr="00BC1E3E">
              <w:rPr>
                <w:rFonts w:cs="Arial"/>
                <w:szCs w:val="24"/>
              </w:rPr>
              <w:t>Лаа</w:t>
            </w:r>
            <w:proofErr w:type="spellEnd"/>
            <w:r w:rsidR="00BC1E3E">
              <w:rPr>
                <w:rFonts w:cs="Arial"/>
                <w:szCs w:val="24"/>
                <w:lang w:val="mn-MN"/>
              </w:rPr>
              <w:t xml:space="preserve"> хэлбэрт</w:t>
            </w:r>
            <w:r w:rsidRPr="00BC1E3E">
              <w:rPr>
                <w:rFonts w:cs="Arial"/>
                <w:szCs w:val="24"/>
              </w:rPr>
              <w:t xml:space="preserve"> </w:t>
            </w:r>
            <w:proofErr w:type="spellStart"/>
            <w:r w:rsidRPr="00BC1E3E">
              <w:rPr>
                <w:rFonts w:cs="Arial"/>
                <w:szCs w:val="24"/>
              </w:rPr>
              <w:t>гэрэлтүүл</w:t>
            </w:r>
            <w:proofErr w:type="spellEnd"/>
            <w:r w:rsidRPr="00BC1E3E">
              <w:rPr>
                <w:rFonts w:cs="Arial"/>
                <w:szCs w:val="24"/>
                <w:lang w:val="mn-MN"/>
              </w:rPr>
              <w:t>гийн хувьд</w:t>
            </w:r>
            <w:r w:rsidRPr="00BC1E3E">
              <w:rPr>
                <w:rFonts w:cs="Arial"/>
                <w:szCs w:val="24"/>
              </w:rPr>
              <w:t xml:space="preserve"> </w:t>
            </w:r>
            <w:proofErr w:type="spellStart"/>
            <w:r w:rsidRPr="00BC1E3E">
              <w:rPr>
                <w:rFonts w:cs="Arial"/>
                <w:szCs w:val="24"/>
              </w:rPr>
              <w:t>унтраалгатай</w:t>
            </w:r>
            <w:proofErr w:type="spellEnd"/>
            <w:r w:rsidRPr="00BC1E3E">
              <w:rPr>
                <w:rFonts w:cs="Arial"/>
                <w:szCs w:val="24"/>
              </w:rPr>
              <w:t xml:space="preserve"> </w:t>
            </w:r>
            <w:proofErr w:type="spellStart"/>
            <w:r w:rsidRPr="00BC1E3E">
              <w:rPr>
                <w:rFonts w:cs="Arial"/>
                <w:szCs w:val="24"/>
              </w:rPr>
              <w:t>байх</w:t>
            </w:r>
            <w:proofErr w:type="spellEnd"/>
            <w:r w:rsidRPr="00BC1E3E">
              <w:rPr>
                <w:rFonts w:cs="Arial"/>
                <w:szCs w:val="24"/>
              </w:rPr>
              <w:t xml:space="preserve"> </w:t>
            </w:r>
            <w:proofErr w:type="spellStart"/>
            <w:r w:rsidRPr="00BC1E3E">
              <w:rPr>
                <w:rFonts w:cs="Arial"/>
                <w:szCs w:val="24"/>
              </w:rPr>
              <w:t>шаардлагатай</w:t>
            </w:r>
            <w:proofErr w:type="spellEnd"/>
            <w:r w:rsidRPr="00BC1E3E">
              <w:rPr>
                <w:rFonts w:cs="Arial"/>
                <w:szCs w:val="24"/>
              </w:rPr>
              <w:t>.</w:t>
            </w:r>
          </w:p>
          <w:p w14:paraId="44BBBCC2" w14:textId="77777777" w:rsidR="00C02CFC" w:rsidRPr="00BC1E3E" w:rsidRDefault="00C02CFC" w:rsidP="00BC1E3E">
            <w:pPr>
              <w:spacing w:after="60"/>
              <w:jc w:val="both"/>
              <w:rPr>
                <w:rFonts w:cs="Arial"/>
                <w:szCs w:val="24"/>
              </w:rPr>
            </w:pPr>
          </w:p>
          <w:p w14:paraId="460170C1" w14:textId="763F7014" w:rsidR="00C02CFC" w:rsidRPr="00BC1E3E" w:rsidRDefault="00C02CFC" w:rsidP="00BC1E3E">
            <w:pPr>
              <w:spacing w:after="60"/>
              <w:jc w:val="both"/>
              <w:rPr>
                <w:rFonts w:cs="Arial"/>
                <w:szCs w:val="24"/>
              </w:rPr>
            </w:pPr>
            <w:proofErr w:type="spellStart"/>
            <w:r w:rsidRPr="00BC1E3E">
              <w:rPr>
                <w:rFonts w:cs="Arial"/>
                <w:szCs w:val="24"/>
              </w:rPr>
              <w:t>Энэ</w:t>
            </w:r>
            <w:proofErr w:type="spellEnd"/>
            <w:r w:rsidRPr="00BC1E3E">
              <w:rPr>
                <w:rFonts w:cs="Arial"/>
                <w:szCs w:val="24"/>
              </w:rPr>
              <w:t xml:space="preserve"> </w:t>
            </w:r>
            <w:proofErr w:type="spellStart"/>
            <w:r w:rsidRPr="00BC1E3E">
              <w:rPr>
                <w:rFonts w:cs="Arial"/>
                <w:szCs w:val="24"/>
              </w:rPr>
              <w:t>унтраалга</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E5 </w:t>
            </w:r>
            <w:proofErr w:type="spellStart"/>
            <w:r w:rsidRPr="00BC1E3E">
              <w:rPr>
                <w:rFonts w:cs="Arial"/>
                <w:szCs w:val="24"/>
              </w:rPr>
              <w:t>эсвэл</w:t>
            </w:r>
            <w:proofErr w:type="spellEnd"/>
            <w:r w:rsidRPr="00BC1E3E">
              <w:rPr>
                <w:rFonts w:cs="Arial"/>
                <w:szCs w:val="24"/>
              </w:rPr>
              <w:t xml:space="preserve"> E10 </w:t>
            </w:r>
            <w:proofErr w:type="spellStart"/>
            <w:r w:rsidRPr="00BC1E3E">
              <w:rPr>
                <w:rFonts w:cs="Arial"/>
                <w:szCs w:val="24"/>
              </w:rPr>
              <w:t>гэрлийн</w:t>
            </w:r>
            <w:proofErr w:type="spellEnd"/>
            <w:r w:rsidRPr="00BC1E3E">
              <w:rPr>
                <w:rFonts w:cs="Arial"/>
                <w:szCs w:val="24"/>
              </w:rPr>
              <w:t xml:space="preserve"> </w:t>
            </w:r>
            <w:r w:rsidR="00FD7C58">
              <w:rPr>
                <w:rFonts w:cs="Arial"/>
                <w:szCs w:val="24"/>
                <w:lang w:val="mn-MN"/>
              </w:rPr>
              <w:t>патрон</w:t>
            </w:r>
            <w:proofErr w:type="spellStart"/>
            <w:r w:rsidRPr="00BC1E3E">
              <w:rPr>
                <w:rFonts w:cs="Arial"/>
                <w:szCs w:val="24"/>
              </w:rPr>
              <w:t>тай</w:t>
            </w:r>
            <w:proofErr w:type="spellEnd"/>
            <w:r w:rsidRPr="00BC1E3E">
              <w:rPr>
                <w:rFonts w:cs="Arial"/>
                <w:szCs w:val="24"/>
              </w:rPr>
              <w:t xml:space="preserve"> </w:t>
            </w:r>
            <w:proofErr w:type="spellStart"/>
            <w:r w:rsidRPr="00BC1E3E">
              <w:rPr>
                <w:rFonts w:cs="Arial"/>
                <w:szCs w:val="24"/>
              </w:rPr>
              <w:t>бүх</w:t>
            </w:r>
            <w:proofErr w:type="spellEnd"/>
            <w:r w:rsidRPr="00BC1E3E">
              <w:rPr>
                <w:rFonts w:cs="Arial"/>
                <w:szCs w:val="24"/>
              </w:rPr>
              <w:t xml:space="preserve"> </w:t>
            </w:r>
            <w:proofErr w:type="spellStart"/>
            <w:r w:rsidRPr="00BC1E3E">
              <w:rPr>
                <w:rFonts w:cs="Arial"/>
                <w:szCs w:val="24"/>
              </w:rPr>
              <w:t>лаа</w:t>
            </w:r>
            <w:proofErr w:type="spellEnd"/>
            <w:r w:rsidR="00FD7C58">
              <w:rPr>
                <w:rFonts w:cs="Arial"/>
                <w:szCs w:val="24"/>
              </w:rPr>
              <w:t xml:space="preserve"> </w:t>
            </w:r>
            <w:proofErr w:type="gramStart"/>
            <w:r w:rsidR="00FD7C58">
              <w:rPr>
                <w:rFonts w:cs="Arial"/>
                <w:szCs w:val="24"/>
                <w:lang w:val="mn-MN"/>
              </w:rPr>
              <w:t>хэлбэрт</w:t>
            </w:r>
            <w:r w:rsidRPr="00BC1E3E">
              <w:rPr>
                <w:rFonts w:cs="Arial"/>
                <w:szCs w:val="24"/>
              </w:rPr>
              <w:t xml:space="preserve">  </w:t>
            </w:r>
            <w:proofErr w:type="spellStart"/>
            <w:r w:rsidRPr="00BC1E3E">
              <w:rPr>
                <w:rFonts w:cs="Arial"/>
                <w:szCs w:val="24"/>
              </w:rPr>
              <w:t>гэрэлтүүлгийг</w:t>
            </w:r>
            <w:proofErr w:type="spellEnd"/>
            <w:proofErr w:type="gramEnd"/>
            <w:r w:rsidRPr="00BC1E3E">
              <w:rPr>
                <w:rFonts w:cs="Arial"/>
                <w:szCs w:val="24"/>
              </w:rPr>
              <w:t xml:space="preserve"> </w:t>
            </w:r>
            <w:proofErr w:type="spellStart"/>
            <w:r w:rsidRPr="00BC1E3E">
              <w:rPr>
                <w:rFonts w:cs="Arial"/>
                <w:szCs w:val="24"/>
              </w:rPr>
              <w:t>нэгэн</w:t>
            </w:r>
            <w:proofErr w:type="spellEnd"/>
            <w:r w:rsidRPr="00BC1E3E">
              <w:rPr>
                <w:rFonts w:cs="Arial"/>
                <w:szCs w:val="24"/>
              </w:rPr>
              <w:t xml:space="preserve"> </w:t>
            </w:r>
            <w:proofErr w:type="spellStart"/>
            <w:r w:rsidRPr="00BC1E3E">
              <w:rPr>
                <w:rFonts w:cs="Arial"/>
                <w:szCs w:val="24"/>
              </w:rPr>
              <w:t>зэрэг</w:t>
            </w:r>
            <w:proofErr w:type="spellEnd"/>
            <w:r w:rsidRPr="00BC1E3E">
              <w:rPr>
                <w:rFonts w:cs="Arial"/>
                <w:szCs w:val="24"/>
              </w:rPr>
              <w:t xml:space="preserve"> </w:t>
            </w:r>
            <w:proofErr w:type="spellStart"/>
            <w:r w:rsidRPr="00BC1E3E">
              <w:rPr>
                <w:rFonts w:cs="Arial"/>
                <w:szCs w:val="24"/>
              </w:rPr>
              <w:t>асааж</w:t>
            </w:r>
            <w:proofErr w:type="spellEnd"/>
            <w:r w:rsidRPr="00BC1E3E">
              <w:rPr>
                <w:rFonts w:cs="Arial"/>
                <w:szCs w:val="24"/>
              </w:rPr>
              <w:t xml:space="preserve"> </w:t>
            </w:r>
            <w:proofErr w:type="spellStart"/>
            <w:r w:rsidRPr="00BC1E3E">
              <w:rPr>
                <w:rFonts w:cs="Arial"/>
                <w:szCs w:val="24"/>
              </w:rPr>
              <w:t>унтраана</w:t>
            </w:r>
            <w:proofErr w:type="spellEnd"/>
            <w:r w:rsidRPr="00BC1E3E">
              <w:rPr>
                <w:rFonts w:cs="Arial"/>
                <w:szCs w:val="24"/>
              </w:rPr>
              <w:t xml:space="preserve">. </w:t>
            </w:r>
            <w:proofErr w:type="spellStart"/>
            <w:r w:rsidRPr="00BC1E3E">
              <w:rPr>
                <w:rFonts w:cs="Arial"/>
                <w:szCs w:val="24"/>
              </w:rPr>
              <w:t>Унтраалга</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нэг</w:t>
            </w:r>
            <w:proofErr w:type="spellEnd"/>
            <w:r w:rsidRPr="00BC1E3E">
              <w:rPr>
                <w:rFonts w:cs="Arial"/>
                <w:szCs w:val="24"/>
              </w:rPr>
              <w:t xml:space="preserve"> </w:t>
            </w:r>
            <w:proofErr w:type="spellStart"/>
            <w:r w:rsidRPr="00BC1E3E">
              <w:rPr>
                <w:rFonts w:cs="Arial"/>
                <w:szCs w:val="24"/>
              </w:rPr>
              <w:t>хэсэг</w:t>
            </w:r>
            <w:proofErr w:type="spellEnd"/>
            <w:r w:rsidRPr="00BC1E3E">
              <w:rPr>
                <w:rFonts w:cs="Arial"/>
                <w:szCs w:val="24"/>
              </w:rPr>
              <w:t xml:space="preserve"> </w:t>
            </w:r>
            <w:proofErr w:type="spellStart"/>
            <w:r w:rsidRPr="00BC1E3E">
              <w:rPr>
                <w:rFonts w:cs="Arial"/>
                <w:szCs w:val="24"/>
              </w:rPr>
              <w:t>байх</w:t>
            </w:r>
            <w:proofErr w:type="spellEnd"/>
            <w:r w:rsidRPr="00BC1E3E">
              <w:rPr>
                <w:rFonts w:cs="Arial"/>
                <w:szCs w:val="24"/>
              </w:rPr>
              <w:t xml:space="preserve"> </w:t>
            </w:r>
            <w:proofErr w:type="spellStart"/>
            <w:r w:rsidRPr="00BC1E3E">
              <w:rPr>
                <w:rFonts w:cs="Arial"/>
                <w:szCs w:val="24"/>
              </w:rPr>
              <w:t>ёстой</w:t>
            </w:r>
            <w:proofErr w:type="spellEnd"/>
            <w:r w:rsidRPr="00BC1E3E">
              <w:rPr>
                <w:rFonts w:cs="Arial"/>
                <w:szCs w:val="24"/>
              </w:rPr>
              <w:t xml:space="preserve">, </w:t>
            </w:r>
            <w:proofErr w:type="spellStart"/>
            <w:r w:rsidRPr="00BC1E3E">
              <w:rPr>
                <w:rFonts w:cs="Arial"/>
                <w:szCs w:val="24"/>
              </w:rPr>
              <w:t>эсвэл</w:t>
            </w:r>
            <w:proofErr w:type="spellEnd"/>
            <w:r w:rsidRPr="00BC1E3E">
              <w:rPr>
                <w:rFonts w:cs="Arial"/>
                <w:szCs w:val="24"/>
              </w:rPr>
              <w:t xml:space="preserve"> </w:t>
            </w:r>
            <w:proofErr w:type="spellStart"/>
            <w:r w:rsidRPr="00BC1E3E">
              <w:rPr>
                <w:rFonts w:cs="Arial"/>
                <w:szCs w:val="24"/>
              </w:rPr>
              <w:t>кабельд</w:t>
            </w:r>
            <w:proofErr w:type="spellEnd"/>
            <w:r w:rsidRPr="00BC1E3E">
              <w:rPr>
                <w:rFonts w:cs="Arial"/>
                <w:szCs w:val="24"/>
              </w:rPr>
              <w:t xml:space="preserve"> </w:t>
            </w:r>
            <w:proofErr w:type="spellStart"/>
            <w:r w:rsidRPr="00BC1E3E">
              <w:rPr>
                <w:rFonts w:cs="Arial"/>
                <w:szCs w:val="24"/>
              </w:rPr>
              <w:t>утсанд</w:t>
            </w:r>
            <w:proofErr w:type="spellEnd"/>
            <w:r w:rsidRPr="00BC1E3E">
              <w:rPr>
                <w:rFonts w:cs="Arial"/>
                <w:szCs w:val="24"/>
              </w:rPr>
              <w:t xml:space="preserve"> </w:t>
            </w:r>
            <w:proofErr w:type="spellStart"/>
            <w:r w:rsidRPr="00BC1E3E">
              <w:rPr>
                <w:rFonts w:cs="Arial"/>
                <w:szCs w:val="24"/>
              </w:rPr>
              <w:t>байгаа</w:t>
            </w:r>
            <w:proofErr w:type="spellEnd"/>
            <w:r w:rsidRPr="00BC1E3E">
              <w:rPr>
                <w:rFonts w:cs="Arial"/>
                <w:szCs w:val="24"/>
              </w:rPr>
              <w:t xml:space="preserve"> </w:t>
            </w:r>
            <w:proofErr w:type="spellStart"/>
            <w:r w:rsidRPr="00BC1E3E">
              <w:rPr>
                <w:rFonts w:cs="Arial"/>
                <w:szCs w:val="24"/>
              </w:rPr>
              <w:t>бол</w:t>
            </w:r>
            <w:proofErr w:type="spellEnd"/>
            <w:r w:rsidRPr="00BC1E3E">
              <w:rPr>
                <w:rFonts w:cs="Arial"/>
                <w:szCs w:val="24"/>
              </w:rPr>
              <w:t xml:space="preserve"> </w:t>
            </w:r>
            <w:proofErr w:type="spellStart"/>
            <w:r w:rsidRPr="00BC1E3E">
              <w:rPr>
                <w:rFonts w:cs="Arial"/>
                <w:szCs w:val="24"/>
              </w:rPr>
              <w:t>гэрэлтүүлгээс</w:t>
            </w:r>
            <w:proofErr w:type="spellEnd"/>
            <w:r w:rsidRPr="00BC1E3E">
              <w:rPr>
                <w:rFonts w:cs="Arial"/>
                <w:szCs w:val="24"/>
              </w:rPr>
              <w:t xml:space="preserve"> 300 </w:t>
            </w:r>
            <w:proofErr w:type="spellStart"/>
            <w:r w:rsidRPr="00BC1E3E">
              <w:rPr>
                <w:rFonts w:cs="Arial"/>
                <w:szCs w:val="24"/>
              </w:rPr>
              <w:t>мм-ийн</w:t>
            </w:r>
            <w:proofErr w:type="spellEnd"/>
            <w:r w:rsidRPr="00BC1E3E">
              <w:rPr>
                <w:rFonts w:cs="Arial"/>
                <w:szCs w:val="24"/>
              </w:rPr>
              <w:t xml:space="preserve"> </w:t>
            </w:r>
            <w:proofErr w:type="spellStart"/>
            <w:r w:rsidRPr="00BC1E3E">
              <w:rPr>
                <w:rFonts w:cs="Arial"/>
                <w:szCs w:val="24"/>
              </w:rPr>
              <w:t>зайд</w:t>
            </w:r>
            <w:proofErr w:type="spellEnd"/>
            <w:r w:rsidRPr="00BC1E3E">
              <w:rPr>
                <w:rFonts w:cs="Arial"/>
                <w:szCs w:val="24"/>
              </w:rPr>
              <w:t xml:space="preserve"> </w:t>
            </w:r>
            <w:proofErr w:type="spellStart"/>
            <w:r w:rsidR="009307C3" w:rsidRPr="00BC1E3E">
              <w:rPr>
                <w:rFonts w:cs="Arial"/>
                <w:szCs w:val="24"/>
              </w:rPr>
              <w:t>байна</w:t>
            </w:r>
            <w:proofErr w:type="spellEnd"/>
            <w:r w:rsidR="009307C3" w:rsidRPr="00BC1E3E">
              <w:rPr>
                <w:rFonts w:cs="Arial"/>
                <w:szCs w:val="24"/>
              </w:rPr>
              <w:t>.</w:t>
            </w:r>
          </w:p>
          <w:p w14:paraId="148BA0C9" w14:textId="77777777" w:rsidR="009307C3" w:rsidRPr="00BC1E3E" w:rsidRDefault="009307C3" w:rsidP="00BC1E3E">
            <w:pPr>
              <w:spacing w:after="60"/>
              <w:jc w:val="both"/>
              <w:rPr>
                <w:rFonts w:cs="Arial"/>
                <w:szCs w:val="24"/>
              </w:rPr>
            </w:pPr>
          </w:p>
          <w:p w14:paraId="7F843413" w14:textId="1058C3A9" w:rsidR="009307C3" w:rsidRPr="00FD7C58" w:rsidRDefault="00FD7C58" w:rsidP="00BC1E3E">
            <w:pPr>
              <w:spacing w:after="60"/>
              <w:jc w:val="both"/>
              <w:rPr>
                <w:rFonts w:cs="Arial"/>
                <w:i/>
                <w:szCs w:val="24"/>
                <w:lang w:val="mn-MN"/>
              </w:rPr>
            </w:pPr>
            <w:r>
              <w:rPr>
                <w:rFonts w:cs="Arial"/>
                <w:i/>
                <w:szCs w:val="24"/>
                <w:lang w:val="mn-MN"/>
              </w:rPr>
              <w:t>Тохирлыг үзлэгээр</w:t>
            </w:r>
            <w:r w:rsidR="009307C3" w:rsidRPr="00BC1E3E">
              <w:rPr>
                <w:rFonts w:cs="Arial"/>
                <w:i/>
                <w:szCs w:val="24"/>
              </w:rPr>
              <w:t xml:space="preserve"> </w:t>
            </w:r>
            <w:proofErr w:type="spellStart"/>
            <w:r w:rsidR="009307C3" w:rsidRPr="00BC1E3E">
              <w:rPr>
                <w:rFonts w:cs="Arial"/>
                <w:i/>
                <w:szCs w:val="24"/>
              </w:rPr>
              <w:t>шалгана</w:t>
            </w:r>
            <w:proofErr w:type="spellEnd"/>
            <w:r>
              <w:rPr>
                <w:rFonts w:cs="Arial"/>
                <w:i/>
                <w:szCs w:val="24"/>
                <w:lang w:val="mn-MN"/>
              </w:rPr>
              <w:t>.</w:t>
            </w:r>
          </w:p>
          <w:p w14:paraId="4D341DD5" w14:textId="77777777" w:rsidR="009307C3" w:rsidRPr="00BC1E3E" w:rsidRDefault="009307C3" w:rsidP="00BC1E3E">
            <w:pPr>
              <w:spacing w:after="60"/>
              <w:jc w:val="both"/>
              <w:rPr>
                <w:rFonts w:cs="Arial"/>
                <w:i/>
                <w:szCs w:val="24"/>
              </w:rPr>
            </w:pPr>
          </w:p>
          <w:p w14:paraId="1E9B0FDA" w14:textId="322AF327" w:rsidR="00C02CFC" w:rsidRPr="00BC1E3E" w:rsidRDefault="009307C3" w:rsidP="00BC1E3E">
            <w:pPr>
              <w:spacing w:after="60"/>
              <w:jc w:val="both"/>
              <w:rPr>
                <w:rFonts w:cs="Arial"/>
                <w:szCs w:val="24"/>
              </w:rPr>
            </w:pPr>
            <w:r w:rsidRPr="00BC1E3E">
              <w:rPr>
                <w:rFonts w:cs="Arial"/>
                <w:szCs w:val="24"/>
              </w:rPr>
              <w:t xml:space="preserve">4.7.5 E5 </w:t>
            </w:r>
            <w:proofErr w:type="spellStart"/>
            <w:r w:rsidRPr="00BC1E3E">
              <w:rPr>
                <w:rFonts w:cs="Arial"/>
                <w:szCs w:val="24"/>
              </w:rPr>
              <w:t>гэрлийн</w:t>
            </w:r>
            <w:proofErr w:type="spellEnd"/>
            <w:r w:rsidRPr="00BC1E3E">
              <w:rPr>
                <w:rFonts w:cs="Arial"/>
                <w:szCs w:val="24"/>
              </w:rPr>
              <w:t xml:space="preserve"> </w:t>
            </w:r>
            <w:r w:rsidR="00FD7C58">
              <w:rPr>
                <w:rFonts w:cs="Arial"/>
                <w:szCs w:val="24"/>
                <w:lang w:val="mn-MN"/>
              </w:rPr>
              <w:t>патронд</w:t>
            </w:r>
            <w:r w:rsidRPr="00BC1E3E">
              <w:rPr>
                <w:rFonts w:cs="Arial"/>
                <w:szCs w:val="24"/>
              </w:rPr>
              <w:t xml:space="preserve"> </w:t>
            </w:r>
            <w:proofErr w:type="spellStart"/>
            <w:r w:rsidRPr="00BC1E3E">
              <w:rPr>
                <w:rFonts w:cs="Arial"/>
                <w:szCs w:val="24"/>
              </w:rPr>
              <w:t>нэг</w:t>
            </w:r>
            <w:proofErr w:type="spellEnd"/>
            <w:r w:rsidRPr="00BC1E3E">
              <w:rPr>
                <w:rFonts w:cs="Arial"/>
                <w:szCs w:val="24"/>
              </w:rPr>
              <w:t xml:space="preserve"> </w:t>
            </w:r>
            <w:proofErr w:type="spellStart"/>
            <w:r w:rsidRPr="00BC1E3E">
              <w:rPr>
                <w:rFonts w:cs="Arial"/>
                <w:szCs w:val="24"/>
              </w:rPr>
              <w:t>гэрлийн</w:t>
            </w:r>
            <w:proofErr w:type="spellEnd"/>
            <w:r w:rsidRPr="00BC1E3E">
              <w:rPr>
                <w:rFonts w:cs="Arial"/>
                <w:szCs w:val="24"/>
              </w:rPr>
              <w:t xml:space="preserve"> </w:t>
            </w:r>
            <w:proofErr w:type="spellStart"/>
            <w:r w:rsidRPr="00BC1E3E">
              <w:rPr>
                <w:rFonts w:cs="Arial"/>
                <w:szCs w:val="24"/>
              </w:rPr>
              <w:t>нэрлэсэн</w:t>
            </w:r>
            <w:proofErr w:type="spellEnd"/>
            <w:r w:rsidRPr="00BC1E3E">
              <w:rPr>
                <w:rFonts w:cs="Arial"/>
                <w:szCs w:val="24"/>
              </w:rPr>
              <w:t xml:space="preserve"> </w:t>
            </w:r>
            <w:proofErr w:type="spellStart"/>
            <w:r w:rsidRPr="00BC1E3E">
              <w:rPr>
                <w:rFonts w:cs="Arial"/>
                <w:szCs w:val="24"/>
              </w:rPr>
              <w:t>хүчдэл</w:t>
            </w:r>
            <w:proofErr w:type="spellEnd"/>
            <w:r w:rsidRPr="00BC1E3E">
              <w:rPr>
                <w:rFonts w:cs="Arial"/>
                <w:szCs w:val="24"/>
              </w:rPr>
              <w:t xml:space="preserve"> 25 В-</w:t>
            </w:r>
            <w:proofErr w:type="spellStart"/>
            <w:r w:rsidRPr="00BC1E3E">
              <w:rPr>
                <w:rFonts w:cs="Arial"/>
                <w:szCs w:val="24"/>
              </w:rPr>
              <w:t>оос</w:t>
            </w:r>
            <w:proofErr w:type="spellEnd"/>
            <w:r w:rsidRPr="00BC1E3E">
              <w:rPr>
                <w:rFonts w:cs="Arial"/>
                <w:szCs w:val="24"/>
              </w:rPr>
              <w:t xml:space="preserve"> </w:t>
            </w:r>
            <w:proofErr w:type="spellStart"/>
            <w:r w:rsidRPr="00BC1E3E">
              <w:rPr>
                <w:rFonts w:cs="Arial"/>
                <w:szCs w:val="24"/>
              </w:rPr>
              <w:t>хэтрүүлэхгүй</w:t>
            </w:r>
            <w:proofErr w:type="spellEnd"/>
            <w:r w:rsidRPr="00BC1E3E">
              <w:rPr>
                <w:rFonts w:cs="Arial"/>
                <w:szCs w:val="24"/>
              </w:rPr>
              <w:t xml:space="preserve"> </w:t>
            </w:r>
            <w:proofErr w:type="spellStart"/>
            <w:r w:rsidRPr="00BC1E3E">
              <w:rPr>
                <w:rFonts w:cs="Arial"/>
                <w:szCs w:val="24"/>
              </w:rPr>
              <w:t>бөгөөд</w:t>
            </w:r>
            <w:proofErr w:type="spellEnd"/>
            <w:r w:rsidRPr="00BC1E3E">
              <w:rPr>
                <w:rFonts w:cs="Arial"/>
                <w:szCs w:val="24"/>
              </w:rPr>
              <w:t xml:space="preserve"> E10 </w:t>
            </w:r>
            <w:proofErr w:type="spellStart"/>
            <w:r w:rsidRPr="00BC1E3E">
              <w:rPr>
                <w:rFonts w:cs="Arial"/>
                <w:szCs w:val="24"/>
              </w:rPr>
              <w:t>гэрлийн</w:t>
            </w:r>
            <w:proofErr w:type="spellEnd"/>
            <w:r w:rsidRPr="00BC1E3E">
              <w:rPr>
                <w:rFonts w:cs="Arial"/>
                <w:szCs w:val="24"/>
              </w:rPr>
              <w:t xml:space="preserve"> </w:t>
            </w:r>
            <w:r w:rsidR="00FD7C58">
              <w:rPr>
                <w:rFonts w:cs="Arial"/>
                <w:szCs w:val="24"/>
                <w:lang w:val="mn-MN"/>
              </w:rPr>
              <w:t>патрон</w:t>
            </w:r>
            <w:r w:rsidRPr="00BC1E3E">
              <w:rPr>
                <w:rFonts w:cs="Arial"/>
                <w:szCs w:val="24"/>
              </w:rPr>
              <w:t xml:space="preserve"> (</w:t>
            </w:r>
            <w:proofErr w:type="spellStart"/>
            <w:r w:rsidRPr="00BC1E3E">
              <w:rPr>
                <w:rFonts w:cs="Arial"/>
                <w:szCs w:val="24"/>
              </w:rPr>
              <w:t>цуваа</w:t>
            </w:r>
            <w:proofErr w:type="spellEnd"/>
            <w:r w:rsidRPr="00BC1E3E">
              <w:rPr>
                <w:rFonts w:cs="Arial"/>
                <w:szCs w:val="24"/>
              </w:rPr>
              <w:t xml:space="preserve"> </w:t>
            </w:r>
            <w:proofErr w:type="spellStart"/>
            <w:r w:rsidRPr="00BC1E3E">
              <w:rPr>
                <w:rFonts w:cs="Arial"/>
                <w:szCs w:val="24"/>
              </w:rPr>
              <w:t>холболтын</w:t>
            </w:r>
            <w:proofErr w:type="spellEnd"/>
            <w:r w:rsidRPr="00BC1E3E">
              <w:rPr>
                <w:rFonts w:cs="Arial"/>
                <w:szCs w:val="24"/>
              </w:rPr>
              <w:t xml:space="preserve"> </w:t>
            </w:r>
            <w:proofErr w:type="spellStart"/>
            <w:r w:rsidRPr="00BC1E3E">
              <w:rPr>
                <w:rFonts w:cs="Arial"/>
                <w:szCs w:val="24"/>
              </w:rPr>
              <w:t>хувьд</w:t>
            </w:r>
            <w:proofErr w:type="spellEnd"/>
            <w:r w:rsidRPr="00BC1E3E">
              <w:rPr>
                <w:rFonts w:cs="Arial"/>
                <w:szCs w:val="24"/>
              </w:rPr>
              <w:t xml:space="preserve"> 60 В, </w:t>
            </w:r>
            <w:proofErr w:type="spellStart"/>
            <w:r w:rsidRPr="00BC1E3E">
              <w:rPr>
                <w:rFonts w:cs="Arial"/>
                <w:szCs w:val="24"/>
              </w:rPr>
              <w:t>зэрэгцээ</w:t>
            </w:r>
            <w:proofErr w:type="spellEnd"/>
            <w:r w:rsidRPr="00BC1E3E">
              <w:rPr>
                <w:rFonts w:cs="Arial"/>
                <w:szCs w:val="24"/>
              </w:rPr>
              <w:t xml:space="preserve"> </w:t>
            </w:r>
            <w:proofErr w:type="spellStart"/>
            <w:r w:rsidRPr="00BC1E3E">
              <w:rPr>
                <w:rFonts w:cs="Arial"/>
                <w:szCs w:val="24"/>
              </w:rPr>
              <w:t>холболтын</w:t>
            </w:r>
            <w:proofErr w:type="spellEnd"/>
            <w:r w:rsidRPr="00BC1E3E">
              <w:rPr>
                <w:rFonts w:cs="Arial"/>
                <w:szCs w:val="24"/>
              </w:rPr>
              <w:t xml:space="preserve"> </w:t>
            </w:r>
            <w:proofErr w:type="spellStart"/>
            <w:r w:rsidRPr="00BC1E3E">
              <w:rPr>
                <w:rFonts w:cs="Arial"/>
                <w:szCs w:val="24"/>
              </w:rPr>
              <w:t>хувьд</w:t>
            </w:r>
            <w:proofErr w:type="spellEnd"/>
            <w:r w:rsidRPr="00BC1E3E">
              <w:rPr>
                <w:rFonts w:cs="Arial"/>
                <w:szCs w:val="24"/>
              </w:rPr>
              <w:t xml:space="preserve"> 250 В) -</w:t>
            </w:r>
            <w:proofErr w:type="spellStart"/>
            <w:r w:rsidRPr="00BC1E3E">
              <w:rPr>
                <w:rFonts w:cs="Arial"/>
                <w:szCs w:val="24"/>
              </w:rPr>
              <w:t>ийн</w:t>
            </w:r>
            <w:proofErr w:type="spellEnd"/>
            <w:r w:rsidRPr="00BC1E3E">
              <w:rPr>
                <w:rFonts w:cs="Arial"/>
                <w:szCs w:val="24"/>
              </w:rPr>
              <w:t xml:space="preserve"> </w:t>
            </w:r>
            <w:proofErr w:type="spellStart"/>
            <w:r w:rsidRPr="00BC1E3E">
              <w:rPr>
                <w:rFonts w:cs="Arial"/>
                <w:szCs w:val="24"/>
              </w:rPr>
              <w:t>нэрлэсэн</w:t>
            </w:r>
            <w:proofErr w:type="spellEnd"/>
            <w:r w:rsidRPr="00BC1E3E">
              <w:rPr>
                <w:rFonts w:cs="Arial"/>
                <w:szCs w:val="24"/>
              </w:rPr>
              <w:t xml:space="preserve"> </w:t>
            </w:r>
            <w:proofErr w:type="spellStart"/>
            <w:r w:rsidRPr="00BC1E3E">
              <w:rPr>
                <w:rFonts w:cs="Arial"/>
                <w:szCs w:val="24"/>
              </w:rPr>
              <w:t>хүчдэлийг</w:t>
            </w:r>
            <w:proofErr w:type="spellEnd"/>
            <w:r w:rsidRPr="00BC1E3E">
              <w:rPr>
                <w:rFonts w:cs="Arial"/>
                <w:szCs w:val="24"/>
              </w:rPr>
              <w:t xml:space="preserve"> </w:t>
            </w:r>
            <w:proofErr w:type="spellStart"/>
            <w:r w:rsidRPr="00BC1E3E">
              <w:rPr>
                <w:rFonts w:cs="Arial"/>
                <w:szCs w:val="24"/>
              </w:rPr>
              <w:t>дагаж</w:t>
            </w:r>
            <w:proofErr w:type="spellEnd"/>
            <w:r w:rsidRPr="00BC1E3E">
              <w:rPr>
                <w:rFonts w:cs="Arial"/>
                <w:szCs w:val="24"/>
              </w:rPr>
              <w:t xml:space="preserve"> </w:t>
            </w:r>
            <w:proofErr w:type="spellStart"/>
            <w:r w:rsidRPr="00BC1E3E">
              <w:rPr>
                <w:rFonts w:cs="Arial"/>
                <w:szCs w:val="24"/>
              </w:rPr>
              <w:t>мөрдөнө</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хамгийн</w:t>
            </w:r>
            <w:proofErr w:type="spellEnd"/>
            <w:r w:rsidRPr="00BC1E3E">
              <w:rPr>
                <w:rFonts w:cs="Arial"/>
                <w:szCs w:val="24"/>
              </w:rPr>
              <w:t xml:space="preserve"> </w:t>
            </w:r>
            <w:proofErr w:type="spellStart"/>
            <w:r w:rsidRPr="00BC1E3E">
              <w:rPr>
                <w:rFonts w:cs="Arial"/>
                <w:szCs w:val="24"/>
              </w:rPr>
              <w:t>их</w:t>
            </w:r>
            <w:proofErr w:type="spellEnd"/>
            <w:r w:rsidRPr="00BC1E3E">
              <w:rPr>
                <w:rFonts w:cs="Arial"/>
                <w:szCs w:val="24"/>
              </w:rPr>
              <w:t xml:space="preserve"> </w:t>
            </w:r>
            <w:proofErr w:type="spellStart"/>
            <w:r w:rsidRPr="00BC1E3E">
              <w:rPr>
                <w:rFonts w:cs="Arial"/>
                <w:szCs w:val="24"/>
              </w:rPr>
              <w:t>нэрлэсэн</w:t>
            </w:r>
            <w:proofErr w:type="spellEnd"/>
            <w:r w:rsidRPr="00BC1E3E">
              <w:rPr>
                <w:rFonts w:cs="Arial"/>
                <w:szCs w:val="24"/>
              </w:rPr>
              <w:t xml:space="preserve"> </w:t>
            </w:r>
            <w:proofErr w:type="spellStart"/>
            <w:r w:rsidRPr="00BC1E3E">
              <w:rPr>
                <w:rFonts w:cs="Arial"/>
                <w:szCs w:val="24"/>
              </w:rPr>
              <w:t>чадал</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100 </w:t>
            </w:r>
            <w:proofErr w:type="spellStart"/>
            <w:r w:rsidRPr="00BC1E3E">
              <w:rPr>
                <w:rFonts w:cs="Arial"/>
                <w:szCs w:val="24"/>
              </w:rPr>
              <w:t>Вт-аас</w:t>
            </w:r>
            <w:proofErr w:type="spellEnd"/>
            <w:r w:rsidRPr="00BC1E3E">
              <w:rPr>
                <w:rFonts w:cs="Arial"/>
                <w:szCs w:val="24"/>
              </w:rPr>
              <w:t xml:space="preserve"> </w:t>
            </w:r>
            <w:proofErr w:type="spellStart"/>
            <w:r w:rsidRPr="00BC1E3E">
              <w:rPr>
                <w:rFonts w:cs="Arial"/>
                <w:szCs w:val="24"/>
              </w:rPr>
              <w:t>ихгүй</w:t>
            </w:r>
            <w:proofErr w:type="spellEnd"/>
            <w:r w:rsidRPr="00BC1E3E">
              <w:rPr>
                <w:rFonts w:cs="Arial"/>
                <w:szCs w:val="24"/>
              </w:rPr>
              <w:t xml:space="preserve"> </w:t>
            </w:r>
            <w:proofErr w:type="spellStart"/>
            <w:r w:rsidRPr="00BC1E3E">
              <w:rPr>
                <w:rFonts w:cs="Arial"/>
                <w:szCs w:val="24"/>
              </w:rPr>
              <w:t>байна</w:t>
            </w:r>
            <w:proofErr w:type="spellEnd"/>
            <w:r w:rsidRPr="00BC1E3E">
              <w:rPr>
                <w:rFonts w:cs="Arial"/>
                <w:szCs w:val="24"/>
              </w:rPr>
              <w:t>.</w:t>
            </w:r>
          </w:p>
          <w:p w14:paraId="7D47F349" w14:textId="77777777" w:rsidR="009307C3" w:rsidRPr="00BC1E3E" w:rsidRDefault="009307C3" w:rsidP="00BC1E3E">
            <w:pPr>
              <w:spacing w:after="60"/>
              <w:jc w:val="both"/>
              <w:rPr>
                <w:rFonts w:cs="Arial"/>
                <w:i/>
                <w:szCs w:val="24"/>
              </w:rPr>
            </w:pPr>
          </w:p>
          <w:p w14:paraId="6E73FA04" w14:textId="77777777" w:rsidR="00FD7C58" w:rsidRPr="00FD7C58" w:rsidRDefault="00FD7C58" w:rsidP="00FD7C58">
            <w:pPr>
              <w:spacing w:after="60"/>
              <w:jc w:val="both"/>
              <w:rPr>
                <w:rFonts w:cs="Arial"/>
                <w:i/>
                <w:szCs w:val="24"/>
                <w:lang w:val="mn-MN"/>
              </w:rPr>
            </w:pPr>
            <w:r>
              <w:rPr>
                <w:rFonts w:cs="Arial"/>
                <w:i/>
                <w:szCs w:val="24"/>
                <w:lang w:val="mn-MN"/>
              </w:rPr>
              <w:t>Тохирлыг үзлэгээр</w:t>
            </w:r>
            <w:r w:rsidRPr="00BC1E3E">
              <w:rPr>
                <w:rFonts w:cs="Arial"/>
                <w:i/>
                <w:szCs w:val="24"/>
              </w:rPr>
              <w:t xml:space="preserve"> </w:t>
            </w:r>
            <w:proofErr w:type="spellStart"/>
            <w:r w:rsidRPr="00BC1E3E">
              <w:rPr>
                <w:rFonts w:cs="Arial"/>
                <w:i/>
                <w:szCs w:val="24"/>
              </w:rPr>
              <w:t>шалгана</w:t>
            </w:r>
            <w:proofErr w:type="spellEnd"/>
            <w:r>
              <w:rPr>
                <w:rFonts w:cs="Arial"/>
                <w:i/>
                <w:szCs w:val="24"/>
                <w:lang w:val="mn-MN"/>
              </w:rPr>
              <w:t>.</w:t>
            </w:r>
          </w:p>
          <w:p w14:paraId="47152056" w14:textId="77777777" w:rsidR="009307C3" w:rsidRPr="00BC1E3E" w:rsidRDefault="009307C3" w:rsidP="00BC1E3E">
            <w:pPr>
              <w:spacing w:after="60"/>
              <w:jc w:val="both"/>
              <w:rPr>
                <w:rFonts w:cs="Arial"/>
                <w:i/>
                <w:szCs w:val="24"/>
              </w:rPr>
            </w:pPr>
          </w:p>
          <w:p w14:paraId="0E295ABE" w14:textId="2E756F6D" w:rsidR="009307C3" w:rsidRPr="00BC1E3E" w:rsidRDefault="009307C3" w:rsidP="00BC1E3E">
            <w:pPr>
              <w:spacing w:after="60"/>
              <w:jc w:val="both"/>
              <w:rPr>
                <w:rFonts w:cs="Arial"/>
                <w:szCs w:val="24"/>
              </w:rPr>
            </w:pPr>
            <w:r w:rsidRPr="00BC1E3E">
              <w:rPr>
                <w:rFonts w:cs="Arial"/>
                <w:szCs w:val="24"/>
              </w:rPr>
              <w:t xml:space="preserve">4.7.6 </w:t>
            </w:r>
            <w:proofErr w:type="spellStart"/>
            <w:r w:rsidRPr="00BC1E3E">
              <w:rPr>
                <w:rFonts w:cs="Arial"/>
                <w:szCs w:val="24"/>
              </w:rPr>
              <w:t>Гадаа</w:t>
            </w:r>
            <w:proofErr w:type="spellEnd"/>
            <w:r w:rsidRPr="00BC1E3E">
              <w:rPr>
                <w:rFonts w:cs="Arial"/>
                <w:szCs w:val="24"/>
              </w:rPr>
              <w:t xml:space="preserve"> </w:t>
            </w:r>
            <w:proofErr w:type="spellStart"/>
            <w:r w:rsidRPr="00BC1E3E">
              <w:rPr>
                <w:rFonts w:cs="Arial"/>
                <w:szCs w:val="24"/>
              </w:rPr>
              <w:t>ашиглах</w:t>
            </w:r>
            <w:proofErr w:type="spellEnd"/>
            <w:r w:rsidRPr="00BC1E3E">
              <w:rPr>
                <w:rFonts w:cs="Arial"/>
                <w:szCs w:val="24"/>
              </w:rPr>
              <w:t xml:space="preserve"> </w:t>
            </w:r>
            <w:proofErr w:type="spellStart"/>
            <w:r w:rsidRPr="00BC1E3E">
              <w:rPr>
                <w:rFonts w:cs="Arial"/>
                <w:szCs w:val="24"/>
              </w:rPr>
              <w:t>зөөврийн</w:t>
            </w:r>
            <w:proofErr w:type="spellEnd"/>
            <w:r w:rsidRPr="00BC1E3E">
              <w:rPr>
                <w:rFonts w:cs="Arial"/>
                <w:szCs w:val="24"/>
              </w:rPr>
              <w:t xml:space="preserve"> </w:t>
            </w:r>
            <w:proofErr w:type="spellStart"/>
            <w:r w:rsidRPr="00BC1E3E">
              <w:rPr>
                <w:rFonts w:cs="Arial"/>
                <w:szCs w:val="24"/>
              </w:rPr>
              <w:t>гэрэлтүүлэг</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r w:rsidR="00FD7C58">
              <w:rPr>
                <w:rFonts w:cs="Arial"/>
                <w:szCs w:val="24"/>
                <w:lang w:val="mn-MN"/>
              </w:rPr>
              <w:t>салбарласан утастай</w:t>
            </w:r>
            <w:r w:rsidR="0014160B" w:rsidRPr="00BC1E3E">
              <w:rPr>
                <w:rFonts w:cs="Arial"/>
                <w:szCs w:val="24"/>
              </w:rPr>
              <w:t xml:space="preserve"> </w:t>
            </w:r>
            <w:proofErr w:type="spellStart"/>
            <w:r w:rsidRPr="00BC1E3E">
              <w:rPr>
                <w:rFonts w:cs="Arial"/>
                <w:szCs w:val="24"/>
              </w:rPr>
              <w:t>байж</w:t>
            </w:r>
            <w:proofErr w:type="spellEnd"/>
            <w:r w:rsidRPr="00BC1E3E">
              <w:rPr>
                <w:rFonts w:cs="Arial"/>
                <w:szCs w:val="24"/>
              </w:rPr>
              <w:t xml:space="preserve"> </w:t>
            </w:r>
            <w:proofErr w:type="spellStart"/>
            <w:r w:rsidRPr="00BC1E3E">
              <w:rPr>
                <w:rFonts w:cs="Arial"/>
                <w:szCs w:val="24"/>
              </w:rPr>
              <w:t>болохгүй</w:t>
            </w:r>
            <w:proofErr w:type="spellEnd"/>
            <w:r w:rsidRPr="00BC1E3E">
              <w:rPr>
                <w:rFonts w:cs="Arial"/>
                <w:szCs w:val="24"/>
              </w:rPr>
              <w:t xml:space="preserve">. IEC 60598-1-ийн 4-р </w:t>
            </w:r>
            <w:proofErr w:type="spellStart"/>
            <w:r w:rsidRPr="00BC1E3E">
              <w:rPr>
                <w:rFonts w:cs="Arial"/>
                <w:szCs w:val="24"/>
              </w:rPr>
              <w:t>хэсгийн</w:t>
            </w:r>
            <w:proofErr w:type="spellEnd"/>
            <w:r w:rsidRPr="00BC1E3E">
              <w:rPr>
                <w:rFonts w:cs="Arial"/>
                <w:szCs w:val="24"/>
              </w:rPr>
              <w:t xml:space="preserve"> 4.6-д </w:t>
            </w:r>
            <w:proofErr w:type="spellStart"/>
            <w:r w:rsidRPr="00BC1E3E">
              <w:rPr>
                <w:rFonts w:cs="Arial"/>
                <w:szCs w:val="24"/>
              </w:rPr>
              <w:t>заасан</w:t>
            </w:r>
            <w:proofErr w:type="spellEnd"/>
            <w:r w:rsidRPr="00BC1E3E">
              <w:rPr>
                <w:rFonts w:cs="Arial"/>
                <w:szCs w:val="24"/>
              </w:rPr>
              <w:t xml:space="preserve"> </w:t>
            </w:r>
            <w:proofErr w:type="spellStart"/>
            <w:r w:rsidRPr="00BC1E3E">
              <w:rPr>
                <w:rFonts w:cs="Arial"/>
                <w:szCs w:val="24"/>
              </w:rPr>
              <w:t>заалт</w:t>
            </w:r>
            <w:proofErr w:type="spellEnd"/>
            <w:r w:rsidRPr="00BC1E3E">
              <w:rPr>
                <w:rFonts w:cs="Arial"/>
                <w:szCs w:val="24"/>
              </w:rPr>
              <w:t xml:space="preserve"> </w:t>
            </w:r>
            <w:proofErr w:type="spellStart"/>
            <w:r w:rsidRPr="00BC1E3E">
              <w:rPr>
                <w:rFonts w:cs="Arial"/>
                <w:szCs w:val="24"/>
              </w:rPr>
              <w:t>хамаарахгүй</w:t>
            </w:r>
            <w:proofErr w:type="spellEnd"/>
            <w:r w:rsidRPr="00BC1E3E">
              <w:rPr>
                <w:rFonts w:cs="Arial"/>
                <w:szCs w:val="24"/>
              </w:rPr>
              <w:t>.</w:t>
            </w:r>
          </w:p>
          <w:p w14:paraId="542F4DF3" w14:textId="77777777" w:rsidR="009307C3" w:rsidRPr="00BC1E3E" w:rsidRDefault="009307C3" w:rsidP="00BC1E3E">
            <w:pPr>
              <w:spacing w:after="60"/>
              <w:jc w:val="both"/>
              <w:rPr>
                <w:rFonts w:cs="Arial"/>
                <w:szCs w:val="24"/>
              </w:rPr>
            </w:pPr>
          </w:p>
          <w:p w14:paraId="5F01E7E2" w14:textId="77777777" w:rsidR="0014160B" w:rsidRPr="00BC1E3E" w:rsidRDefault="0014160B" w:rsidP="00BC1E3E">
            <w:pPr>
              <w:spacing w:after="60"/>
              <w:jc w:val="both"/>
              <w:rPr>
                <w:rFonts w:cs="Arial"/>
                <w:szCs w:val="24"/>
              </w:rPr>
            </w:pPr>
            <w:r w:rsidRPr="00BC1E3E">
              <w:rPr>
                <w:rFonts w:cs="Arial"/>
                <w:szCs w:val="24"/>
              </w:rPr>
              <w:t xml:space="preserve">4.7.7 </w:t>
            </w:r>
            <w:proofErr w:type="spellStart"/>
            <w:r w:rsidRPr="00BC1E3E">
              <w:rPr>
                <w:rFonts w:cs="Arial"/>
                <w:szCs w:val="24"/>
              </w:rPr>
              <w:t>Гаднах</w:t>
            </w:r>
            <w:proofErr w:type="spellEnd"/>
            <w:r w:rsidRPr="00BC1E3E">
              <w:rPr>
                <w:rFonts w:cs="Arial"/>
                <w:szCs w:val="24"/>
              </w:rPr>
              <w:t xml:space="preserve"> </w:t>
            </w:r>
            <w:proofErr w:type="spellStart"/>
            <w:r w:rsidRPr="00BC1E3E">
              <w:rPr>
                <w:rFonts w:cs="Arial"/>
                <w:szCs w:val="24"/>
              </w:rPr>
              <w:t>зориулалттай</w:t>
            </w:r>
            <w:proofErr w:type="spellEnd"/>
            <w:r w:rsidRPr="00BC1E3E">
              <w:rPr>
                <w:rFonts w:cs="Arial"/>
                <w:szCs w:val="24"/>
              </w:rPr>
              <w:t xml:space="preserve"> </w:t>
            </w:r>
            <w:proofErr w:type="spellStart"/>
            <w:r w:rsidRPr="00BC1E3E">
              <w:rPr>
                <w:rFonts w:cs="Arial"/>
                <w:szCs w:val="24"/>
              </w:rPr>
              <w:t>зөөврийн</w:t>
            </w:r>
            <w:proofErr w:type="spellEnd"/>
            <w:r w:rsidRPr="00BC1E3E">
              <w:rPr>
                <w:rFonts w:cs="Arial"/>
                <w:szCs w:val="24"/>
              </w:rPr>
              <w:t xml:space="preserve"> </w:t>
            </w:r>
            <w:proofErr w:type="spellStart"/>
            <w:r w:rsidRPr="00BC1E3E">
              <w:rPr>
                <w:rFonts w:cs="Arial"/>
                <w:szCs w:val="24"/>
              </w:rPr>
              <w:t>гэрэлтүүлэг</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хоёроос</w:t>
            </w:r>
            <w:proofErr w:type="spellEnd"/>
            <w:r w:rsidRPr="00BC1E3E">
              <w:rPr>
                <w:rFonts w:cs="Arial"/>
                <w:szCs w:val="24"/>
              </w:rPr>
              <w:t xml:space="preserve"> </w:t>
            </w:r>
            <w:proofErr w:type="spellStart"/>
            <w:r w:rsidRPr="00BC1E3E">
              <w:rPr>
                <w:rFonts w:cs="Arial"/>
                <w:szCs w:val="24"/>
              </w:rPr>
              <w:t>илүү</w:t>
            </w:r>
            <w:proofErr w:type="spellEnd"/>
            <w:r w:rsidRPr="00BC1E3E">
              <w:rPr>
                <w:rFonts w:cs="Arial"/>
                <w:szCs w:val="24"/>
              </w:rPr>
              <w:t xml:space="preserve"> </w:t>
            </w:r>
            <w:proofErr w:type="spellStart"/>
            <w:r w:rsidRPr="00BC1E3E">
              <w:rPr>
                <w:rFonts w:cs="Arial"/>
                <w:szCs w:val="24"/>
              </w:rPr>
              <w:t>кабелийн</w:t>
            </w:r>
            <w:proofErr w:type="spellEnd"/>
            <w:r w:rsidRPr="00BC1E3E">
              <w:rPr>
                <w:rFonts w:cs="Arial"/>
                <w:szCs w:val="24"/>
              </w:rPr>
              <w:t xml:space="preserve"> </w:t>
            </w:r>
            <w:proofErr w:type="spellStart"/>
            <w:r w:rsidRPr="00BC1E3E">
              <w:rPr>
                <w:rFonts w:cs="Arial"/>
                <w:szCs w:val="24"/>
              </w:rPr>
              <w:t>оруулгатай</w:t>
            </w:r>
            <w:proofErr w:type="spellEnd"/>
            <w:r w:rsidRPr="00BC1E3E">
              <w:rPr>
                <w:rFonts w:cs="Arial"/>
                <w:szCs w:val="24"/>
              </w:rPr>
              <w:t xml:space="preserve"> </w:t>
            </w:r>
            <w:proofErr w:type="spellStart"/>
            <w:r w:rsidRPr="00BC1E3E">
              <w:rPr>
                <w:rFonts w:cs="Arial"/>
                <w:szCs w:val="24"/>
              </w:rPr>
              <w:t>байж</w:t>
            </w:r>
            <w:proofErr w:type="spellEnd"/>
            <w:r w:rsidRPr="00BC1E3E">
              <w:rPr>
                <w:rFonts w:cs="Arial"/>
                <w:szCs w:val="24"/>
              </w:rPr>
              <w:t xml:space="preserve"> </w:t>
            </w:r>
            <w:proofErr w:type="spellStart"/>
            <w:r w:rsidRPr="00BC1E3E">
              <w:rPr>
                <w:rFonts w:cs="Arial"/>
                <w:szCs w:val="24"/>
              </w:rPr>
              <w:t>болохгүй</w:t>
            </w:r>
            <w:proofErr w:type="spellEnd"/>
            <w:r w:rsidRPr="00BC1E3E">
              <w:rPr>
                <w:rFonts w:cs="Arial"/>
                <w:szCs w:val="24"/>
              </w:rPr>
              <w:t>.</w:t>
            </w:r>
          </w:p>
          <w:p w14:paraId="161C62DA" w14:textId="77777777" w:rsidR="0014160B" w:rsidRPr="00BC1E3E" w:rsidRDefault="0014160B" w:rsidP="00BC1E3E">
            <w:pPr>
              <w:spacing w:after="60"/>
              <w:jc w:val="both"/>
              <w:rPr>
                <w:rFonts w:cs="Arial"/>
                <w:i/>
                <w:szCs w:val="24"/>
              </w:rPr>
            </w:pPr>
          </w:p>
          <w:p w14:paraId="25D6C90C" w14:textId="37DE7AB4" w:rsidR="0014160B" w:rsidRPr="00BC1E3E" w:rsidRDefault="00FD7C58" w:rsidP="00BC1E3E">
            <w:pPr>
              <w:spacing w:after="60"/>
              <w:jc w:val="both"/>
              <w:rPr>
                <w:rFonts w:cs="Arial"/>
                <w:i/>
                <w:szCs w:val="24"/>
              </w:rPr>
            </w:pPr>
            <w:r>
              <w:rPr>
                <w:rFonts w:cs="Arial"/>
                <w:i/>
                <w:szCs w:val="24"/>
                <w:lang w:val="mn-MN"/>
              </w:rPr>
              <w:t>Тохирлыг үзлэгээр</w:t>
            </w:r>
            <w:r w:rsidRPr="00BC1E3E">
              <w:rPr>
                <w:rFonts w:cs="Arial"/>
                <w:i/>
                <w:szCs w:val="24"/>
              </w:rPr>
              <w:t xml:space="preserve"> </w:t>
            </w:r>
            <w:proofErr w:type="spellStart"/>
            <w:r w:rsidRPr="00BC1E3E">
              <w:rPr>
                <w:rFonts w:cs="Arial"/>
                <w:i/>
                <w:szCs w:val="24"/>
              </w:rPr>
              <w:t>шалгана</w:t>
            </w:r>
            <w:proofErr w:type="spellEnd"/>
          </w:p>
          <w:p w14:paraId="55C9B21C" w14:textId="77777777" w:rsidR="0014160B" w:rsidRPr="00BC1E3E" w:rsidRDefault="0014160B" w:rsidP="00BC1E3E">
            <w:pPr>
              <w:spacing w:after="60"/>
              <w:jc w:val="both"/>
              <w:rPr>
                <w:rFonts w:cs="Arial"/>
                <w:i/>
                <w:szCs w:val="24"/>
              </w:rPr>
            </w:pPr>
          </w:p>
          <w:p w14:paraId="67489CAC" w14:textId="1416EFEF" w:rsidR="0014160B" w:rsidRPr="00BC1E3E" w:rsidRDefault="0014160B" w:rsidP="00BC1E3E">
            <w:pPr>
              <w:spacing w:after="60"/>
              <w:jc w:val="both"/>
              <w:rPr>
                <w:rFonts w:cs="Arial"/>
                <w:szCs w:val="24"/>
              </w:rPr>
            </w:pPr>
            <w:r w:rsidRPr="00BC1E3E">
              <w:rPr>
                <w:rFonts w:cs="Arial"/>
                <w:szCs w:val="24"/>
              </w:rPr>
              <w:lastRenderedPageBreak/>
              <w:t xml:space="preserve">4.7.8 </w:t>
            </w:r>
            <w:proofErr w:type="spellStart"/>
            <w:r w:rsidRPr="00BC1E3E">
              <w:rPr>
                <w:rFonts w:cs="Arial"/>
                <w:szCs w:val="24"/>
              </w:rPr>
              <w:t>Гаднах</w:t>
            </w:r>
            <w:proofErr w:type="spellEnd"/>
            <w:r w:rsidRPr="00BC1E3E">
              <w:rPr>
                <w:rFonts w:cs="Arial"/>
                <w:szCs w:val="24"/>
              </w:rPr>
              <w:t xml:space="preserve"> </w:t>
            </w:r>
            <w:proofErr w:type="spellStart"/>
            <w:r w:rsidRPr="00BC1E3E">
              <w:rPr>
                <w:rFonts w:cs="Arial"/>
                <w:szCs w:val="24"/>
              </w:rPr>
              <w:t>зориулалттай</w:t>
            </w:r>
            <w:proofErr w:type="spellEnd"/>
            <w:r w:rsidRPr="00BC1E3E">
              <w:rPr>
                <w:rFonts w:cs="Arial"/>
                <w:szCs w:val="24"/>
              </w:rPr>
              <w:t xml:space="preserve"> </w:t>
            </w:r>
            <w:proofErr w:type="spellStart"/>
            <w:r w:rsidRPr="00BC1E3E">
              <w:rPr>
                <w:rFonts w:cs="Arial"/>
                <w:szCs w:val="24"/>
              </w:rPr>
              <w:t>зөөврийн</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хувьд</w:t>
            </w:r>
            <w:proofErr w:type="spellEnd"/>
            <w:r w:rsidRPr="00BC1E3E">
              <w:rPr>
                <w:rFonts w:cs="Arial"/>
                <w:szCs w:val="24"/>
              </w:rPr>
              <w:t xml:space="preserve"> </w:t>
            </w:r>
            <w:proofErr w:type="spellStart"/>
            <w:r w:rsidRPr="00BC1E3E">
              <w:rPr>
                <w:rFonts w:cs="Arial"/>
                <w:szCs w:val="24"/>
              </w:rPr>
              <w:t>бусад</w:t>
            </w:r>
            <w:proofErr w:type="spellEnd"/>
            <w:r w:rsidRPr="00BC1E3E">
              <w:rPr>
                <w:rFonts w:cs="Arial"/>
                <w:szCs w:val="24"/>
              </w:rPr>
              <w:t xml:space="preserve"> </w:t>
            </w:r>
            <w:proofErr w:type="spellStart"/>
            <w:r w:rsidRPr="00BC1E3E">
              <w:rPr>
                <w:rFonts w:cs="Arial"/>
                <w:szCs w:val="24"/>
              </w:rPr>
              <w:t>гэрэлтүүлэгчийг</w:t>
            </w:r>
            <w:proofErr w:type="spellEnd"/>
            <w:r w:rsidRPr="00BC1E3E">
              <w:rPr>
                <w:rFonts w:cs="Arial"/>
                <w:szCs w:val="24"/>
              </w:rPr>
              <w:t xml:space="preserve"> </w:t>
            </w:r>
            <w:proofErr w:type="spellStart"/>
            <w:r w:rsidRPr="00BC1E3E">
              <w:rPr>
                <w:rFonts w:cs="Arial"/>
                <w:szCs w:val="24"/>
              </w:rPr>
              <w:t>тэжээх</w:t>
            </w:r>
            <w:proofErr w:type="spellEnd"/>
            <w:r w:rsidRPr="00BC1E3E">
              <w:rPr>
                <w:rFonts w:cs="Arial"/>
                <w:szCs w:val="24"/>
              </w:rPr>
              <w:t xml:space="preserve"> </w:t>
            </w:r>
            <w:r w:rsidR="00FD7C58">
              <w:rPr>
                <w:rFonts w:cs="Arial"/>
                <w:szCs w:val="24"/>
                <w:lang w:val="mn-MN"/>
              </w:rPr>
              <w:t>залгуур</w:t>
            </w:r>
            <w:r w:rsidR="00FD7C58" w:rsidRPr="00BC1E3E">
              <w:rPr>
                <w:rFonts w:cs="Arial"/>
                <w:szCs w:val="24"/>
              </w:rPr>
              <w:t xml:space="preserve"> </w:t>
            </w:r>
            <w:proofErr w:type="spellStart"/>
            <w:r w:rsidRPr="00BC1E3E">
              <w:rPr>
                <w:rFonts w:cs="Arial"/>
                <w:szCs w:val="24"/>
              </w:rPr>
              <w:t>болон</w:t>
            </w:r>
            <w:proofErr w:type="spellEnd"/>
            <w:r w:rsidRPr="00BC1E3E">
              <w:rPr>
                <w:rFonts w:cs="Arial"/>
                <w:szCs w:val="24"/>
              </w:rPr>
              <w:t xml:space="preserve"> </w:t>
            </w:r>
            <w:proofErr w:type="spellStart"/>
            <w:r w:rsidR="00FD7C58" w:rsidRPr="00BC1E3E">
              <w:rPr>
                <w:rFonts w:cs="Arial"/>
                <w:szCs w:val="24"/>
              </w:rPr>
              <w:t>залгуур</w:t>
            </w:r>
            <w:proofErr w:type="spellEnd"/>
            <w:r w:rsidR="00FD7C58">
              <w:rPr>
                <w:rFonts w:cs="Arial"/>
                <w:szCs w:val="24"/>
                <w:lang w:val="mn-MN"/>
              </w:rPr>
              <w:t>ын сэрээ</w:t>
            </w:r>
            <w:r w:rsidR="00FD7C58" w:rsidRPr="00BC1E3E">
              <w:rPr>
                <w:rFonts w:cs="Arial"/>
                <w:szCs w:val="24"/>
              </w:rPr>
              <w:t xml:space="preserve"> </w:t>
            </w:r>
            <w:proofErr w:type="spellStart"/>
            <w:r w:rsidRPr="00BC1E3E">
              <w:rPr>
                <w:rFonts w:cs="Arial"/>
                <w:szCs w:val="24"/>
              </w:rPr>
              <w:t>хоорондох</w:t>
            </w:r>
            <w:proofErr w:type="spellEnd"/>
            <w:r w:rsidRPr="00BC1E3E">
              <w:rPr>
                <w:rFonts w:cs="Arial"/>
                <w:szCs w:val="24"/>
              </w:rPr>
              <w:t xml:space="preserve"> </w:t>
            </w:r>
            <w:proofErr w:type="spellStart"/>
            <w:r w:rsidRPr="00BC1E3E">
              <w:rPr>
                <w:rFonts w:cs="Arial"/>
                <w:szCs w:val="24"/>
              </w:rPr>
              <w:t>холболт</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дор</w:t>
            </w:r>
            <w:proofErr w:type="spellEnd"/>
            <w:r w:rsidRPr="00BC1E3E">
              <w:rPr>
                <w:rFonts w:cs="Arial"/>
                <w:szCs w:val="24"/>
              </w:rPr>
              <w:t xml:space="preserve"> </w:t>
            </w:r>
            <w:proofErr w:type="spellStart"/>
            <w:r w:rsidRPr="00BC1E3E">
              <w:rPr>
                <w:rFonts w:cs="Arial"/>
                <w:szCs w:val="24"/>
              </w:rPr>
              <w:t>хаяж</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хамгаалалтын</w:t>
            </w:r>
            <w:proofErr w:type="spellEnd"/>
            <w:r w:rsidRPr="00BC1E3E">
              <w:rPr>
                <w:rFonts w:cs="Arial"/>
                <w:szCs w:val="24"/>
              </w:rPr>
              <w:t xml:space="preserve"> </w:t>
            </w:r>
            <w:proofErr w:type="spellStart"/>
            <w:r w:rsidRPr="00BC1E3E">
              <w:rPr>
                <w:rFonts w:cs="Arial"/>
                <w:szCs w:val="24"/>
              </w:rPr>
              <w:t>зэрэгтэй</w:t>
            </w:r>
            <w:proofErr w:type="spellEnd"/>
            <w:r w:rsidRPr="00BC1E3E">
              <w:rPr>
                <w:rFonts w:cs="Arial"/>
                <w:szCs w:val="24"/>
              </w:rPr>
              <w:t xml:space="preserve"> </w:t>
            </w:r>
            <w:proofErr w:type="spellStart"/>
            <w:r w:rsidRPr="00BC1E3E">
              <w:rPr>
                <w:rFonts w:cs="Arial"/>
                <w:szCs w:val="24"/>
              </w:rPr>
              <w:t>тэнцүү</w:t>
            </w:r>
            <w:proofErr w:type="spellEnd"/>
            <w:r w:rsidRPr="00BC1E3E">
              <w:rPr>
                <w:rFonts w:cs="Arial"/>
                <w:szCs w:val="24"/>
              </w:rPr>
              <w:t xml:space="preserve"> </w:t>
            </w:r>
            <w:proofErr w:type="spellStart"/>
            <w:r w:rsidRPr="00BC1E3E">
              <w:rPr>
                <w:rFonts w:cs="Arial"/>
                <w:szCs w:val="24"/>
              </w:rPr>
              <w:t>байх</w:t>
            </w:r>
            <w:proofErr w:type="spellEnd"/>
            <w:r w:rsidRPr="00BC1E3E">
              <w:rPr>
                <w:rFonts w:cs="Arial"/>
                <w:szCs w:val="24"/>
              </w:rPr>
              <w:t xml:space="preserve"> </w:t>
            </w:r>
            <w:proofErr w:type="spellStart"/>
            <w:r w:rsidRPr="00BC1E3E">
              <w:rPr>
                <w:rFonts w:cs="Arial"/>
                <w:szCs w:val="24"/>
              </w:rPr>
              <w:t>бөгөөд</w:t>
            </w:r>
            <w:proofErr w:type="spellEnd"/>
            <w:r w:rsidRPr="00BC1E3E">
              <w:rPr>
                <w:rFonts w:cs="Arial"/>
                <w:szCs w:val="24"/>
              </w:rPr>
              <w:t xml:space="preserve"> IPX4-ээс </w:t>
            </w:r>
            <w:proofErr w:type="spellStart"/>
            <w:r w:rsidRPr="00BC1E3E">
              <w:rPr>
                <w:rFonts w:cs="Arial"/>
                <w:szCs w:val="24"/>
              </w:rPr>
              <w:t>багагүй</w:t>
            </w:r>
            <w:proofErr w:type="spellEnd"/>
            <w:r w:rsidRPr="00BC1E3E">
              <w:rPr>
                <w:rFonts w:cs="Arial"/>
                <w:szCs w:val="24"/>
              </w:rPr>
              <w:t xml:space="preserve"> </w:t>
            </w:r>
            <w:proofErr w:type="spellStart"/>
            <w:r w:rsidRPr="00BC1E3E">
              <w:rPr>
                <w:rFonts w:cs="Arial"/>
                <w:szCs w:val="24"/>
              </w:rPr>
              <w:t>байна</w:t>
            </w:r>
            <w:proofErr w:type="spellEnd"/>
            <w:r w:rsidRPr="00BC1E3E">
              <w:rPr>
                <w:rFonts w:cs="Arial"/>
                <w:szCs w:val="24"/>
              </w:rPr>
              <w:t xml:space="preserve">. </w:t>
            </w:r>
            <w:proofErr w:type="spellStart"/>
            <w:r w:rsidRPr="00BC1E3E">
              <w:rPr>
                <w:rFonts w:cs="Arial"/>
                <w:szCs w:val="24"/>
              </w:rPr>
              <w:t>Хамгаалалтын</w:t>
            </w:r>
            <w:proofErr w:type="spellEnd"/>
            <w:r w:rsidRPr="00BC1E3E">
              <w:rPr>
                <w:rFonts w:cs="Arial"/>
                <w:szCs w:val="24"/>
              </w:rPr>
              <w:t xml:space="preserve"> </w:t>
            </w:r>
            <w:proofErr w:type="spellStart"/>
            <w:r w:rsidRPr="00BC1E3E">
              <w:rPr>
                <w:rFonts w:cs="Arial"/>
                <w:szCs w:val="24"/>
              </w:rPr>
              <w:t>энэ</w:t>
            </w:r>
            <w:proofErr w:type="spellEnd"/>
            <w:r w:rsidRPr="00BC1E3E">
              <w:rPr>
                <w:rFonts w:cs="Arial"/>
                <w:szCs w:val="24"/>
              </w:rPr>
              <w:t xml:space="preserve"> </w:t>
            </w:r>
            <w:proofErr w:type="spellStart"/>
            <w:r w:rsidRPr="00BC1E3E">
              <w:rPr>
                <w:rFonts w:cs="Arial"/>
                <w:szCs w:val="24"/>
              </w:rPr>
              <w:t>зэрэг</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00FD7C58">
              <w:rPr>
                <w:rFonts w:cs="Arial"/>
                <w:szCs w:val="24"/>
              </w:rPr>
              <w:t>залгуур</w:t>
            </w:r>
            <w:r w:rsidRPr="00BC1E3E">
              <w:rPr>
                <w:rFonts w:cs="Arial"/>
                <w:szCs w:val="24"/>
              </w:rPr>
              <w:t>д</w:t>
            </w:r>
            <w:proofErr w:type="spellEnd"/>
            <w:r w:rsidRPr="00BC1E3E">
              <w:rPr>
                <w:rFonts w:cs="Arial"/>
                <w:szCs w:val="24"/>
              </w:rPr>
              <w:t xml:space="preserve"> </w:t>
            </w:r>
            <w:proofErr w:type="spellStart"/>
            <w:r w:rsidRPr="00BC1E3E">
              <w:rPr>
                <w:rFonts w:cs="Arial"/>
                <w:szCs w:val="24"/>
              </w:rPr>
              <w:t>залгаатай</w:t>
            </w:r>
            <w:proofErr w:type="spellEnd"/>
            <w:r w:rsidRPr="00BC1E3E">
              <w:rPr>
                <w:rFonts w:cs="Arial"/>
                <w:szCs w:val="24"/>
              </w:rPr>
              <w:t xml:space="preserve"> </w:t>
            </w:r>
            <w:proofErr w:type="spellStart"/>
            <w:r w:rsidRPr="00BC1E3E">
              <w:rPr>
                <w:rFonts w:cs="Arial"/>
                <w:szCs w:val="24"/>
              </w:rPr>
              <w:t>эсвэл</w:t>
            </w:r>
            <w:proofErr w:type="spellEnd"/>
            <w:r w:rsidRPr="00BC1E3E">
              <w:rPr>
                <w:rFonts w:cs="Arial"/>
                <w:szCs w:val="24"/>
              </w:rPr>
              <w:t xml:space="preserve"> </w:t>
            </w:r>
            <w:proofErr w:type="spellStart"/>
            <w:r w:rsidRPr="00BC1E3E">
              <w:rPr>
                <w:rFonts w:cs="Arial"/>
                <w:szCs w:val="24"/>
              </w:rPr>
              <w:t>салгаатай</w:t>
            </w:r>
            <w:proofErr w:type="spellEnd"/>
            <w:r w:rsidRPr="00BC1E3E">
              <w:rPr>
                <w:rFonts w:cs="Arial"/>
                <w:szCs w:val="24"/>
              </w:rPr>
              <w:t xml:space="preserve"> </w:t>
            </w:r>
            <w:proofErr w:type="spellStart"/>
            <w:r w:rsidRPr="00BC1E3E">
              <w:rPr>
                <w:rFonts w:cs="Arial"/>
                <w:szCs w:val="24"/>
              </w:rPr>
              <w:t>байх</w:t>
            </w:r>
            <w:proofErr w:type="spellEnd"/>
            <w:r w:rsidRPr="00BC1E3E">
              <w:rPr>
                <w:rFonts w:cs="Arial"/>
                <w:szCs w:val="24"/>
              </w:rPr>
              <w:t xml:space="preserve"> </w:t>
            </w:r>
            <w:proofErr w:type="spellStart"/>
            <w:r w:rsidRPr="00BC1E3E">
              <w:rPr>
                <w:rFonts w:cs="Arial"/>
                <w:szCs w:val="24"/>
              </w:rPr>
              <w:t>үеийн</w:t>
            </w:r>
            <w:proofErr w:type="spellEnd"/>
            <w:r w:rsidRPr="00BC1E3E">
              <w:rPr>
                <w:rFonts w:cs="Arial"/>
                <w:szCs w:val="24"/>
              </w:rPr>
              <w:t xml:space="preserve"> </w:t>
            </w:r>
            <w:proofErr w:type="spellStart"/>
            <w:r w:rsidRPr="00BC1E3E">
              <w:rPr>
                <w:rFonts w:cs="Arial"/>
                <w:szCs w:val="24"/>
              </w:rPr>
              <w:t>ашиглах</w:t>
            </w:r>
            <w:proofErr w:type="spellEnd"/>
            <w:r w:rsidRPr="00BC1E3E">
              <w:rPr>
                <w:rFonts w:cs="Arial"/>
                <w:szCs w:val="24"/>
              </w:rPr>
              <w:t xml:space="preserve"> </w:t>
            </w:r>
            <w:proofErr w:type="spellStart"/>
            <w:r w:rsidRPr="00BC1E3E">
              <w:rPr>
                <w:rFonts w:cs="Arial"/>
                <w:szCs w:val="24"/>
              </w:rPr>
              <w:t>нөхцөлд</w:t>
            </w:r>
            <w:proofErr w:type="spellEnd"/>
            <w:r w:rsidRPr="00BC1E3E">
              <w:rPr>
                <w:rFonts w:cs="Arial"/>
                <w:szCs w:val="24"/>
              </w:rPr>
              <w:t xml:space="preserve"> </w:t>
            </w:r>
            <w:proofErr w:type="spellStart"/>
            <w:r w:rsidRPr="00BC1E3E">
              <w:rPr>
                <w:rFonts w:cs="Arial"/>
                <w:szCs w:val="24"/>
              </w:rPr>
              <w:t>хамаарна</w:t>
            </w:r>
            <w:proofErr w:type="spellEnd"/>
            <w:r w:rsidRPr="00BC1E3E">
              <w:rPr>
                <w:rFonts w:cs="Arial"/>
                <w:szCs w:val="24"/>
              </w:rPr>
              <w:t>.</w:t>
            </w:r>
          </w:p>
          <w:p w14:paraId="5084DEF9" w14:textId="77777777" w:rsidR="0014160B" w:rsidRPr="00BC1E3E" w:rsidRDefault="0014160B" w:rsidP="00BC1E3E">
            <w:pPr>
              <w:spacing w:after="60"/>
              <w:jc w:val="both"/>
              <w:rPr>
                <w:rFonts w:cs="Arial"/>
                <w:szCs w:val="24"/>
              </w:rPr>
            </w:pPr>
          </w:p>
          <w:p w14:paraId="6907B265" w14:textId="77777777" w:rsidR="0014160B" w:rsidRPr="00BC1E3E" w:rsidRDefault="0014160B" w:rsidP="00BC1E3E">
            <w:pPr>
              <w:spacing w:after="60"/>
              <w:jc w:val="both"/>
              <w:rPr>
                <w:rFonts w:cs="Arial"/>
                <w:szCs w:val="24"/>
              </w:rPr>
            </w:pPr>
            <w:r w:rsidRPr="00FD7C58">
              <w:rPr>
                <w:rFonts w:cs="Arial"/>
                <w:szCs w:val="24"/>
              </w:rPr>
              <w:t xml:space="preserve">II </w:t>
            </w:r>
            <w:proofErr w:type="spellStart"/>
            <w:r w:rsidRPr="00FD7C58">
              <w:rPr>
                <w:rFonts w:cs="Arial"/>
                <w:szCs w:val="24"/>
              </w:rPr>
              <w:t>ангиллын</w:t>
            </w:r>
            <w:proofErr w:type="spellEnd"/>
            <w:r w:rsidRPr="00FD7C58">
              <w:rPr>
                <w:rFonts w:cs="Arial"/>
                <w:szCs w:val="24"/>
              </w:rPr>
              <w:t xml:space="preserve"> </w:t>
            </w:r>
            <w:proofErr w:type="spellStart"/>
            <w:r w:rsidRPr="00FD7C58">
              <w:rPr>
                <w:rFonts w:cs="Arial"/>
                <w:szCs w:val="24"/>
              </w:rPr>
              <w:t>гэрэлтүүлгийн</w:t>
            </w:r>
            <w:proofErr w:type="spellEnd"/>
            <w:r w:rsidRPr="00FD7C58">
              <w:rPr>
                <w:rFonts w:cs="Arial"/>
                <w:szCs w:val="24"/>
              </w:rPr>
              <w:t xml:space="preserve"> </w:t>
            </w:r>
            <w:proofErr w:type="spellStart"/>
            <w:r w:rsidRPr="00FD7C58">
              <w:rPr>
                <w:rFonts w:cs="Arial"/>
                <w:szCs w:val="24"/>
              </w:rPr>
              <w:t>залгуурууд</w:t>
            </w:r>
            <w:proofErr w:type="spellEnd"/>
            <w:r w:rsidRPr="00FD7C58">
              <w:rPr>
                <w:rFonts w:cs="Arial"/>
                <w:szCs w:val="24"/>
              </w:rPr>
              <w:t xml:space="preserve"> IEC, </w:t>
            </w:r>
            <w:proofErr w:type="spellStart"/>
            <w:r w:rsidRPr="00FD7C58">
              <w:rPr>
                <w:rFonts w:cs="Arial"/>
                <w:szCs w:val="24"/>
              </w:rPr>
              <w:t>үндэсний</w:t>
            </w:r>
            <w:proofErr w:type="spellEnd"/>
            <w:r w:rsidRPr="00FD7C58">
              <w:rPr>
                <w:rFonts w:cs="Arial"/>
                <w:szCs w:val="24"/>
              </w:rPr>
              <w:t xml:space="preserve"> </w:t>
            </w:r>
            <w:proofErr w:type="spellStart"/>
            <w:r w:rsidRPr="00FD7C58">
              <w:rPr>
                <w:rFonts w:cs="Arial"/>
                <w:szCs w:val="24"/>
              </w:rPr>
              <w:t>болон</w:t>
            </w:r>
            <w:proofErr w:type="spellEnd"/>
            <w:r w:rsidRPr="00FD7C58">
              <w:rPr>
                <w:rFonts w:cs="Arial"/>
                <w:szCs w:val="24"/>
              </w:rPr>
              <w:t xml:space="preserve"> </w:t>
            </w:r>
            <w:proofErr w:type="spellStart"/>
            <w:r w:rsidRPr="00FD7C58">
              <w:rPr>
                <w:rFonts w:cs="Arial"/>
                <w:szCs w:val="24"/>
              </w:rPr>
              <w:t>бүс</w:t>
            </w:r>
            <w:proofErr w:type="spellEnd"/>
            <w:r w:rsidRPr="00FD7C58">
              <w:rPr>
                <w:rFonts w:cs="Arial"/>
                <w:szCs w:val="24"/>
              </w:rPr>
              <w:t xml:space="preserve"> </w:t>
            </w:r>
            <w:proofErr w:type="spellStart"/>
            <w:r w:rsidRPr="00FD7C58">
              <w:rPr>
                <w:rFonts w:cs="Arial"/>
                <w:szCs w:val="24"/>
              </w:rPr>
              <w:t>нутгийн</w:t>
            </w:r>
            <w:proofErr w:type="spellEnd"/>
            <w:r w:rsidRPr="00FD7C58">
              <w:rPr>
                <w:rFonts w:cs="Arial"/>
                <w:szCs w:val="24"/>
              </w:rPr>
              <w:t xml:space="preserve"> </w:t>
            </w:r>
            <w:proofErr w:type="spellStart"/>
            <w:r w:rsidRPr="00FD7C58">
              <w:rPr>
                <w:rFonts w:cs="Arial"/>
                <w:szCs w:val="24"/>
              </w:rPr>
              <w:t>стандартад</w:t>
            </w:r>
            <w:proofErr w:type="spellEnd"/>
            <w:r w:rsidRPr="00FD7C58">
              <w:rPr>
                <w:rFonts w:cs="Arial"/>
                <w:szCs w:val="24"/>
              </w:rPr>
              <w:t xml:space="preserve"> </w:t>
            </w:r>
            <w:proofErr w:type="spellStart"/>
            <w:r w:rsidRPr="00FD7C58">
              <w:rPr>
                <w:rFonts w:cs="Arial"/>
                <w:szCs w:val="24"/>
              </w:rPr>
              <w:t>нийцсэн</w:t>
            </w:r>
            <w:proofErr w:type="spellEnd"/>
            <w:r w:rsidRPr="00FD7C58">
              <w:rPr>
                <w:rFonts w:cs="Arial"/>
                <w:szCs w:val="24"/>
              </w:rPr>
              <w:t xml:space="preserve"> </w:t>
            </w:r>
            <w:proofErr w:type="spellStart"/>
            <w:r w:rsidRPr="00FD7C58">
              <w:rPr>
                <w:rFonts w:cs="Arial"/>
                <w:szCs w:val="24"/>
              </w:rPr>
              <w:t>байх</w:t>
            </w:r>
            <w:proofErr w:type="spellEnd"/>
            <w:r w:rsidRPr="00FD7C58">
              <w:rPr>
                <w:rFonts w:cs="Arial"/>
                <w:szCs w:val="24"/>
              </w:rPr>
              <w:t xml:space="preserve"> </w:t>
            </w:r>
            <w:proofErr w:type="spellStart"/>
            <w:r w:rsidRPr="00FD7C58">
              <w:rPr>
                <w:rFonts w:cs="Arial"/>
                <w:szCs w:val="24"/>
              </w:rPr>
              <w:t>ёстой</w:t>
            </w:r>
            <w:proofErr w:type="spellEnd"/>
            <w:r w:rsidRPr="00FD7C58">
              <w:rPr>
                <w:rFonts w:cs="Arial"/>
                <w:szCs w:val="24"/>
              </w:rPr>
              <w:t xml:space="preserve"> </w:t>
            </w:r>
            <w:proofErr w:type="spellStart"/>
            <w:r w:rsidRPr="00FD7C58">
              <w:rPr>
                <w:rFonts w:cs="Arial"/>
                <w:szCs w:val="24"/>
              </w:rPr>
              <w:t>бөгөөд</w:t>
            </w:r>
            <w:proofErr w:type="spellEnd"/>
            <w:r w:rsidRPr="00FD7C58">
              <w:rPr>
                <w:rFonts w:cs="Arial"/>
                <w:szCs w:val="24"/>
              </w:rPr>
              <w:t xml:space="preserve"> </w:t>
            </w:r>
            <w:proofErr w:type="spellStart"/>
            <w:r w:rsidRPr="00FD7C58">
              <w:rPr>
                <w:rFonts w:cs="Arial"/>
                <w:szCs w:val="24"/>
              </w:rPr>
              <w:t>ингэснээр</w:t>
            </w:r>
            <w:proofErr w:type="spellEnd"/>
            <w:r w:rsidRPr="00FD7C58">
              <w:rPr>
                <w:rFonts w:cs="Arial"/>
                <w:szCs w:val="24"/>
              </w:rPr>
              <w:t xml:space="preserve"> </w:t>
            </w:r>
            <w:proofErr w:type="spellStart"/>
            <w:r w:rsidRPr="00FD7C58">
              <w:rPr>
                <w:rFonts w:cs="Arial"/>
                <w:szCs w:val="24"/>
              </w:rPr>
              <w:t>зөвхөн</w:t>
            </w:r>
            <w:proofErr w:type="spellEnd"/>
            <w:r w:rsidRPr="00FD7C58">
              <w:rPr>
                <w:rFonts w:cs="Arial"/>
                <w:szCs w:val="24"/>
              </w:rPr>
              <w:t xml:space="preserve"> I </w:t>
            </w:r>
            <w:proofErr w:type="spellStart"/>
            <w:r w:rsidRPr="00FD7C58">
              <w:rPr>
                <w:rFonts w:cs="Arial"/>
                <w:szCs w:val="24"/>
              </w:rPr>
              <w:t>ангиллын</w:t>
            </w:r>
            <w:proofErr w:type="spellEnd"/>
            <w:r w:rsidRPr="00FD7C58">
              <w:rPr>
                <w:rFonts w:cs="Arial"/>
                <w:szCs w:val="24"/>
              </w:rPr>
              <w:t xml:space="preserve"> </w:t>
            </w:r>
            <w:proofErr w:type="spellStart"/>
            <w:r w:rsidRPr="00FD7C58">
              <w:rPr>
                <w:rFonts w:cs="Arial"/>
                <w:szCs w:val="24"/>
              </w:rPr>
              <w:t>бусад</w:t>
            </w:r>
            <w:proofErr w:type="spellEnd"/>
            <w:r w:rsidRPr="00FD7C58">
              <w:rPr>
                <w:rFonts w:cs="Arial"/>
                <w:szCs w:val="24"/>
              </w:rPr>
              <w:t xml:space="preserve"> </w:t>
            </w:r>
            <w:proofErr w:type="spellStart"/>
            <w:r w:rsidRPr="00FD7C58">
              <w:rPr>
                <w:rFonts w:cs="Arial"/>
                <w:szCs w:val="24"/>
              </w:rPr>
              <w:t>гэрэлтүүлгийн</w:t>
            </w:r>
            <w:proofErr w:type="spellEnd"/>
            <w:r w:rsidRPr="00FD7C58">
              <w:rPr>
                <w:rFonts w:cs="Arial"/>
                <w:szCs w:val="24"/>
              </w:rPr>
              <w:t xml:space="preserve"> </w:t>
            </w:r>
            <w:proofErr w:type="spellStart"/>
            <w:r w:rsidRPr="00FD7C58">
              <w:rPr>
                <w:rFonts w:cs="Arial"/>
                <w:szCs w:val="24"/>
              </w:rPr>
              <w:t>эдгээр</w:t>
            </w:r>
            <w:proofErr w:type="spellEnd"/>
            <w:r w:rsidRPr="00FD7C58">
              <w:rPr>
                <w:rFonts w:cs="Arial"/>
                <w:szCs w:val="24"/>
              </w:rPr>
              <w:t xml:space="preserve"> </w:t>
            </w:r>
            <w:proofErr w:type="spellStart"/>
            <w:r w:rsidRPr="00FD7C58">
              <w:rPr>
                <w:rFonts w:cs="Arial"/>
                <w:szCs w:val="24"/>
              </w:rPr>
              <w:t>залгуурт</w:t>
            </w:r>
            <w:proofErr w:type="spellEnd"/>
            <w:r w:rsidRPr="00FD7C58">
              <w:rPr>
                <w:rFonts w:cs="Arial"/>
                <w:szCs w:val="24"/>
              </w:rPr>
              <w:t xml:space="preserve"> </w:t>
            </w:r>
            <w:proofErr w:type="spellStart"/>
            <w:r w:rsidRPr="00FD7C58">
              <w:rPr>
                <w:rFonts w:cs="Arial"/>
                <w:szCs w:val="24"/>
              </w:rPr>
              <w:t>холбогдох</w:t>
            </w:r>
            <w:proofErr w:type="spellEnd"/>
            <w:r w:rsidRPr="00FD7C58">
              <w:rPr>
                <w:rFonts w:cs="Arial"/>
                <w:szCs w:val="24"/>
              </w:rPr>
              <w:t xml:space="preserve"> </w:t>
            </w:r>
            <w:proofErr w:type="spellStart"/>
            <w:r w:rsidRPr="00FD7C58">
              <w:rPr>
                <w:rFonts w:cs="Arial"/>
                <w:szCs w:val="24"/>
              </w:rPr>
              <w:t>боломжтой</w:t>
            </w:r>
            <w:proofErr w:type="spellEnd"/>
            <w:r w:rsidRPr="00FD7C58">
              <w:rPr>
                <w:rFonts w:cs="Arial"/>
                <w:szCs w:val="24"/>
              </w:rPr>
              <w:t>.</w:t>
            </w:r>
          </w:p>
          <w:p w14:paraId="0FC699F8" w14:textId="77777777" w:rsidR="0014160B" w:rsidRPr="00BC1E3E" w:rsidRDefault="0014160B" w:rsidP="00BC1E3E">
            <w:pPr>
              <w:spacing w:after="60"/>
              <w:jc w:val="both"/>
              <w:rPr>
                <w:rFonts w:cs="Arial"/>
                <w:szCs w:val="24"/>
              </w:rPr>
            </w:pPr>
          </w:p>
          <w:p w14:paraId="11B63B2A" w14:textId="01AC7422" w:rsidR="0014160B" w:rsidRPr="00BC1E3E" w:rsidRDefault="0014160B" w:rsidP="00BC1E3E">
            <w:pPr>
              <w:spacing w:after="60"/>
              <w:jc w:val="both"/>
              <w:rPr>
                <w:rFonts w:cs="Arial"/>
                <w:i/>
                <w:iCs/>
                <w:szCs w:val="24"/>
              </w:rPr>
            </w:pPr>
            <w:r w:rsidRPr="00BC1E3E">
              <w:rPr>
                <w:rFonts w:cs="Arial"/>
                <w:i/>
                <w:iCs/>
                <w:szCs w:val="24"/>
              </w:rPr>
              <w:t xml:space="preserve">ТАЙЛБАР: </w:t>
            </w:r>
            <w:proofErr w:type="spellStart"/>
            <w:r w:rsidRPr="00BC1E3E">
              <w:rPr>
                <w:rFonts w:cs="Arial"/>
                <w:i/>
                <w:iCs/>
                <w:szCs w:val="24"/>
              </w:rPr>
              <w:t>Энэ</w:t>
            </w:r>
            <w:proofErr w:type="spellEnd"/>
            <w:r w:rsidRPr="00BC1E3E">
              <w:rPr>
                <w:rFonts w:cs="Arial"/>
                <w:i/>
                <w:iCs/>
                <w:szCs w:val="24"/>
              </w:rPr>
              <w:t xml:space="preserve"> </w:t>
            </w:r>
            <w:proofErr w:type="spellStart"/>
            <w:r w:rsidRPr="00BC1E3E">
              <w:rPr>
                <w:rFonts w:cs="Arial"/>
                <w:i/>
                <w:iCs/>
                <w:szCs w:val="24"/>
              </w:rPr>
              <w:t>баримт</w:t>
            </w:r>
            <w:proofErr w:type="spellEnd"/>
            <w:r w:rsidRPr="00BC1E3E">
              <w:rPr>
                <w:rFonts w:cs="Arial"/>
                <w:i/>
                <w:iCs/>
                <w:szCs w:val="24"/>
              </w:rPr>
              <w:t xml:space="preserve"> </w:t>
            </w:r>
            <w:proofErr w:type="spellStart"/>
            <w:r w:rsidRPr="00BC1E3E">
              <w:rPr>
                <w:rFonts w:cs="Arial"/>
                <w:i/>
                <w:iCs/>
                <w:szCs w:val="24"/>
              </w:rPr>
              <w:t>бичиг</w:t>
            </w:r>
            <w:proofErr w:type="spellEnd"/>
            <w:r w:rsidRPr="00BC1E3E">
              <w:rPr>
                <w:rFonts w:cs="Arial"/>
                <w:i/>
                <w:iCs/>
                <w:szCs w:val="24"/>
              </w:rPr>
              <w:t xml:space="preserve"> </w:t>
            </w:r>
            <w:proofErr w:type="spellStart"/>
            <w:r w:rsidRPr="00BC1E3E">
              <w:rPr>
                <w:rFonts w:cs="Arial"/>
                <w:i/>
                <w:iCs/>
                <w:szCs w:val="24"/>
              </w:rPr>
              <w:t>нь</w:t>
            </w:r>
            <w:proofErr w:type="spellEnd"/>
            <w:r w:rsidRPr="00BC1E3E">
              <w:rPr>
                <w:rFonts w:cs="Arial"/>
                <w:i/>
                <w:iCs/>
                <w:szCs w:val="24"/>
              </w:rPr>
              <w:t xml:space="preserve"> Il </w:t>
            </w:r>
            <w:proofErr w:type="spellStart"/>
            <w:r w:rsidRPr="00BC1E3E">
              <w:rPr>
                <w:rFonts w:cs="Arial"/>
                <w:i/>
                <w:iCs/>
                <w:szCs w:val="24"/>
              </w:rPr>
              <w:t>ангиллын</w:t>
            </w:r>
            <w:proofErr w:type="spellEnd"/>
            <w:r w:rsidRPr="00BC1E3E">
              <w:rPr>
                <w:rFonts w:cs="Arial"/>
                <w:i/>
                <w:iCs/>
                <w:szCs w:val="24"/>
              </w:rPr>
              <w:t xml:space="preserve"> </w:t>
            </w:r>
            <w:proofErr w:type="spellStart"/>
            <w:r w:rsidRPr="00BC1E3E">
              <w:rPr>
                <w:rFonts w:cs="Arial"/>
                <w:i/>
                <w:iCs/>
                <w:szCs w:val="24"/>
              </w:rPr>
              <w:t>гэрэлтүүлгийг</w:t>
            </w:r>
            <w:proofErr w:type="spellEnd"/>
            <w:r w:rsidRPr="00BC1E3E">
              <w:rPr>
                <w:rFonts w:cs="Arial"/>
                <w:i/>
                <w:iCs/>
                <w:szCs w:val="24"/>
              </w:rPr>
              <w:t xml:space="preserve"> II </w:t>
            </w:r>
            <w:proofErr w:type="spellStart"/>
            <w:r w:rsidRPr="00BC1E3E">
              <w:rPr>
                <w:rFonts w:cs="Arial"/>
                <w:i/>
                <w:iCs/>
                <w:szCs w:val="24"/>
              </w:rPr>
              <w:t>ангиллын</w:t>
            </w:r>
            <w:proofErr w:type="spellEnd"/>
            <w:r w:rsidRPr="00BC1E3E">
              <w:rPr>
                <w:rFonts w:cs="Arial"/>
                <w:i/>
                <w:iCs/>
                <w:szCs w:val="24"/>
              </w:rPr>
              <w:t xml:space="preserve"> </w:t>
            </w:r>
            <w:proofErr w:type="spellStart"/>
            <w:r w:rsidRPr="00BC1E3E">
              <w:rPr>
                <w:rFonts w:cs="Arial"/>
                <w:i/>
                <w:iCs/>
                <w:szCs w:val="24"/>
              </w:rPr>
              <w:t>залгуур</w:t>
            </w:r>
            <w:proofErr w:type="spellEnd"/>
            <w:r w:rsidR="00FD7C58">
              <w:rPr>
                <w:rFonts w:cs="Arial"/>
                <w:i/>
                <w:iCs/>
                <w:szCs w:val="24"/>
                <w:lang w:val="mn-MN"/>
              </w:rPr>
              <w:t>ыг залгах</w:t>
            </w:r>
            <w:r w:rsidRPr="00BC1E3E">
              <w:rPr>
                <w:rFonts w:cs="Arial"/>
                <w:i/>
                <w:iCs/>
                <w:szCs w:val="24"/>
              </w:rPr>
              <w:t xml:space="preserve"> </w:t>
            </w:r>
            <w:proofErr w:type="spellStart"/>
            <w:r w:rsidRPr="00BC1E3E">
              <w:rPr>
                <w:rFonts w:cs="Arial"/>
                <w:i/>
                <w:iCs/>
                <w:szCs w:val="24"/>
              </w:rPr>
              <w:t>үед</w:t>
            </w:r>
            <w:proofErr w:type="spellEnd"/>
            <w:r w:rsidRPr="00BC1E3E">
              <w:rPr>
                <w:rFonts w:cs="Arial"/>
                <w:i/>
                <w:iCs/>
                <w:szCs w:val="24"/>
              </w:rPr>
              <w:t xml:space="preserve"> </w:t>
            </w:r>
            <w:proofErr w:type="spellStart"/>
            <w:r w:rsidRPr="00BC1E3E">
              <w:rPr>
                <w:rFonts w:cs="Arial"/>
                <w:i/>
                <w:iCs/>
                <w:szCs w:val="24"/>
              </w:rPr>
              <w:t>газардуулгын</w:t>
            </w:r>
            <w:proofErr w:type="spellEnd"/>
            <w:r w:rsidRPr="00BC1E3E">
              <w:rPr>
                <w:rFonts w:cs="Arial"/>
                <w:i/>
                <w:iCs/>
                <w:szCs w:val="24"/>
              </w:rPr>
              <w:t xml:space="preserve"> </w:t>
            </w:r>
            <w:proofErr w:type="spellStart"/>
            <w:r w:rsidRPr="00BC1E3E">
              <w:rPr>
                <w:rFonts w:cs="Arial"/>
                <w:i/>
                <w:iCs/>
                <w:szCs w:val="24"/>
              </w:rPr>
              <w:t>холболт</w:t>
            </w:r>
            <w:proofErr w:type="spellEnd"/>
            <w:r w:rsidRPr="00BC1E3E">
              <w:rPr>
                <w:rFonts w:cs="Arial"/>
                <w:i/>
                <w:iCs/>
                <w:szCs w:val="24"/>
              </w:rPr>
              <w:t xml:space="preserve"> </w:t>
            </w:r>
            <w:proofErr w:type="spellStart"/>
            <w:r w:rsidRPr="00BC1E3E">
              <w:rPr>
                <w:rFonts w:cs="Arial"/>
                <w:i/>
                <w:iCs/>
                <w:szCs w:val="24"/>
              </w:rPr>
              <w:t>алдагдах</w:t>
            </w:r>
            <w:proofErr w:type="spellEnd"/>
            <w:r w:rsidRPr="00BC1E3E">
              <w:rPr>
                <w:rFonts w:cs="Arial"/>
                <w:i/>
                <w:iCs/>
                <w:szCs w:val="24"/>
              </w:rPr>
              <w:t xml:space="preserve"> </w:t>
            </w:r>
            <w:proofErr w:type="spellStart"/>
            <w:r w:rsidRPr="00BC1E3E">
              <w:rPr>
                <w:rFonts w:cs="Arial"/>
                <w:i/>
                <w:iCs/>
                <w:szCs w:val="24"/>
              </w:rPr>
              <w:t>тул</w:t>
            </w:r>
            <w:proofErr w:type="spellEnd"/>
            <w:r w:rsidRPr="00BC1E3E">
              <w:rPr>
                <w:rFonts w:cs="Arial"/>
                <w:i/>
                <w:iCs/>
                <w:szCs w:val="24"/>
              </w:rPr>
              <w:t xml:space="preserve"> II </w:t>
            </w:r>
            <w:proofErr w:type="spellStart"/>
            <w:r w:rsidRPr="00BC1E3E">
              <w:rPr>
                <w:rFonts w:cs="Arial"/>
                <w:i/>
                <w:iCs/>
                <w:szCs w:val="24"/>
              </w:rPr>
              <w:t>ангиллын</w:t>
            </w:r>
            <w:proofErr w:type="spellEnd"/>
            <w:r w:rsidRPr="00BC1E3E">
              <w:rPr>
                <w:rFonts w:cs="Arial"/>
                <w:i/>
                <w:iCs/>
                <w:szCs w:val="24"/>
              </w:rPr>
              <w:t xml:space="preserve"> </w:t>
            </w:r>
            <w:proofErr w:type="spellStart"/>
            <w:r w:rsidRPr="00BC1E3E">
              <w:rPr>
                <w:rFonts w:cs="Arial"/>
                <w:i/>
                <w:iCs/>
                <w:szCs w:val="24"/>
              </w:rPr>
              <w:t>гэрэлтүүлэг</w:t>
            </w:r>
            <w:proofErr w:type="spellEnd"/>
            <w:r w:rsidRPr="00BC1E3E">
              <w:rPr>
                <w:rFonts w:cs="Arial"/>
                <w:i/>
                <w:iCs/>
                <w:szCs w:val="24"/>
              </w:rPr>
              <w:t xml:space="preserve"> </w:t>
            </w:r>
            <w:proofErr w:type="spellStart"/>
            <w:r w:rsidRPr="00BC1E3E">
              <w:rPr>
                <w:rFonts w:cs="Arial"/>
                <w:i/>
                <w:iCs/>
                <w:szCs w:val="24"/>
              </w:rPr>
              <w:t>дээр</w:t>
            </w:r>
            <w:proofErr w:type="spellEnd"/>
            <w:r w:rsidRPr="00BC1E3E">
              <w:rPr>
                <w:rFonts w:cs="Arial"/>
                <w:i/>
                <w:iCs/>
                <w:szCs w:val="24"/>
              </w:rPr>
              <w:t xml:space="preserve"> </w:t>
            </w:r>
            <w:proofErr w:type="spellStart"/>
            <w:r w:rsidRPr="00BC1E3E">
              <w:rPr>
                <w:rFonts w:cs="Arial"/>
                <w:i/>
                <w:iCs/>
                <w:szCs w:val="24"/>
              </w:rPr>
              <w:t>стандарт</w:t>
            </w:r>
            <w:proofErr w:type="spellEnd"/>
            <w:r w:rsidRPr="00BC1E3E">
              <w:rPr>
                <w:rFonts w:cs="Arial"/>
                <w:i/>
                <w:iCs/>
                <w:szCs w:val="24"/>
              </w:rPr>
              <w:t xml:space="preserve"> </w:t>
            </w:r>
            <w:proofErr w:type="spellStart"/>
            <w:r w:rsidRPr="00BC1E3E">
              <w:rPr>
                <w:rFonts w:cs="Arial"/>
                <w:i/>
                <w:iCs/>
                <w:szCs w:val="24"/>
              </w:rPr>
              <w:t>залгуур</w:t>
            </w:r>
            <w:proofErr w:type="spellEnd"/>
            <w:r w:rsidR="00FD7C58">
              <w:rPr>
                <w:rFonts w:cs="Arial"/>
                <w:i/>
                <w:iCs/>
                <w:szCs w:val="24"/>
                <w:lang w:val="mn-MN"/>
              </w:rPr>
              <w:t>ын</w:t>
            </w:r>
            <w:r w:rsidRPr="00BC1E3E">
              <w:rPr>
                <w:rFonts w:cs="Arial"/>
                <w:i/>
                <w:iCs/>
                <w:szCs w:val="24"/>
              </w:rPr>
              <w:t xml:space="preserve"> </w:t>
            </w:r>
            <w:r w:rsidR="00FD7C58">
              <w:rPr>
                <w:rFonts w:cs="Arial"/>
                <w:i/>
                <w:iCs/>
                <w:szCs w:val="24"/>
                <w:lang w:val="mn-MN"/>
              </w:rPr>
              <w:t>сэрээг</w:t>
            </w:r>
            <w:r w:rsidR="00FD7C58" w:rsidRPr="00BC1E3E">
              <w:rPr>
                <w:rFonts w:cs="Arial"/>
                <w:i/>
                <w:iCs/>
                <w:szCs w:val="24"/>
              </w:rPr>
              <w:t xml:space="preserve"> </w:t>
            </w:r>
            <w:proofErr w:type="spellStart"/>
            <w:r w:rsidRPr="00BC1E3E">
              <w:rPr>
                <w:rFonts w:cs="Arial"/>
                <w:i/>
                <w:iCs/>
                <w:szCs w:val="24"/>
              </w:rPr>
              <w:t>ашиглан</w:t>
            </w:r>
            <w:proofErr w:type="spellEnd"/>
            <w:r w:rsidRPr="00BC1E3E">
              <w:rPr>
                <w:rFonts w:cs="Arial"/>
                <w:i/>
                <w:iCs/>
                <w:szCs w:val="24"/>
              </w:rPr>
              <w:t xml:space="preserve"> </w:t>
            </w:r>
            <w:proofErr w:type="spellStart"/>
            <w:r w:rsidRPr="00BC1E3E">
              <w:rPr>
                <w:rFonts w:cs="Arial"/>
                <w:i/>
                <w:iCs/>
                <w:szCs w:val="24"/>
              </w:rPr>
              <w:t>тоног</w:t>
            </w:r>
            <w:proofErr w:type="spellEnd"/>
            <w:r w:rsidRPr="00BC1E3E">
              <w:rPr>
                <w:rFonts w:cs="Arial"/>
                <w:i/>
                <w:iCs/>
                <w:szCs w:val="24"/>
              </w:rPr>
              <w:t xml:space="preserve"> </w:t>
            </w:r>
            <w:proofErr w:type="spellStart"/>
            <w:r w:rsidRPr="00BC1E3E">
              <w:rPr>
                <w:rFonts w:cs="Arial"/>
                <w:i/>
                <w:iCs/>
                <w:szCs w:val="24"/>
              </w:rPr>
              <w:t>төхөөрөмжийг</w:t>
            </w:r>
            <w:proofErr w:type="spellEnd"/>
            <w:r w:rsidRPr="00BC1E3E">
              <w:rPr>
                <w:rFonts w:cs="Arial"/>
                <w:i/>
                <w:iCs/>
                <w:szCs w:val="24"/>
              </w:rPr>
              <w:t xml:space="preserve"> </w:t>
            </w:r>
            <w:proofErr w:type="spellStart"/>
            <w:r w:rsidRPr="00BC1E3E">
              <w:rPr>
                <w:rFonts w:cs="Arial"/>
                <w:i/>
                <w:iCs/>
                <w:szCs w:val="24"/>
              </w:rPr>
              <w:t>холбохыг</w:t>
            </w:r>
            <w:proofErr w:type="spellEnd"/>
            <w:r w:rsidRPr="00BC1E3E">
              <w:rPr>
                <w:rFonts w:cs="Arial"/>
                <w:i/>
                <w:iCs/>
                <w:szCs w:val="24"/>
              </w:rPr>
              <w:t xml:space="preserve"> </w:t>
            </w:r>
            <w:proofErr w:type="spellStart"/>
            <w:r w:rsidRPr="00BC1E3E">
              <w:rPr>
                <w:rFonts w:cs="Arial"/>
                <w:i/>
                <w:iCs/>
                <w:szCs w:val="24"/>
              </w:rPr>
              <w:t>хориглох</w:t>
            </w:r>
            <w:proofErr w:type="spellEnd"/>
            <w:r w:rsidRPr="00BC1E3E">
              <w:rPr>
                <w:rFonts w:cs="Arial"/>
                <w:i/>
                <w:iCs/>
                <w:szCs w:val="24"/>
              </w:rPr>
              <w:t xml:space="preserve"> </w:t>
            </w:r>
            <w:proofErr w:type="spellStart"/>
            <w:r w:rsidRPr="00BC1E3E">
              <w:rPr>
                <w:rFonts w:cs="Arial"/>
                <w:i/>
                <w:iCs/>
                <w:szCs w:val="24"/>
              </w:rPr>
              <w:t>зорилготой</w:t>
            </w:r>
            <w:proofErr w:type="spellEnd"/>
            <w:r w:rsidRPr="00BC1E3E">
              <w:rPr>
                <w:rFonts w:cs="Arial"/>
                <w:i/>
                <w:iCs/>
                <w:szCs w:val="24"/>
              </w:rPr>
              <w:t xml:space="preserve"> </w:t>
            </w:r>
            <w:proofErr w:type="spellStart"/>
            <w:r w:rsidRPr="00BC1E3E">
              <w:rPr>
                <w:rFonts w:cs="Arial"/>
                <w:i/>
                <w:iCs/>
                <w:szCs w:val="24"/>
              </w:rPr>
              <w:t>юм</w:t>
            </w:r>
            <w:proofErr w:type="spellEnd"/>
            <w:r w:rsidRPr="00BC1E3E">
              <w:rPr>
                <w:rFonts w:cs="Arial"/>
                <w:i/>
                <w:iCs/>
                <w:szCs w:val="24"/>
              </w:rPr>
              <w:t>.</w:t>
            </w:r>
          </w:p>
          <w:p w14:paraId="3D436A7B" w14:textId="77777777" w:rsidR="0014160B" w:rsidRPr="00BC1E3E" w:rsidRDefault="0014160B" w:rsidP="00BC1E3E">
            <w:pPr>
              <w:spacing w:after="60"/>
              <w:jc w:val="both"/>
              <w:rPr>
                <w:rFonts w:cs="Arial"/>
                <w:i/>
                <w:iCs/>
                <w:szCs w:val="24"/>
              </w:rPr>
            </w:pPr>
          </w:p>
          <w:p w14:paraId="7FBE261C" w14:textId="77777777" w:rsidR="0014160B" w:rsidRPr="00BC1E3E" w:rsidRDefault="0014160B" w:rsidP="00BC1E3E">
            <w:pPr>
              <w:spacing w:after="60"/>
              <w:jc w:val="both"/>
              <w:rPr>
                <w:rFonts w:cs="Arial"/>
                <w:szCs w:val="24"/>
              </w:rPr>
            </w:pPr>
            <w:r w:rsidRPr="00BC1E3E">
              <w:rPr>
                <w:rFonts w:cs="Arial"/>
                <w:szCs w:val="24"/>
              </w:rPr>
              <w:t xml:space="preserve">l </w:t>
            </w:r>
            <w:proofErr w:type="spellStart"/>
            <w:r w:rsidRPr="00BC1E3E">
              <w:rPr>
                <w:rFonts w:cs="Arial"/>
                <w:szCs w:val="24"/>
              </w:rPr>
              <w:t>ангиллын</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залгуурууд</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зөвхөн</w:t>
            </w:r>
            <w:proofErr w:type="spellEnd"/>
            <w:r w:rsidRPr="00BC1E3E">
              <w:rPr>
                <w:rFonts w:cs="Arial"/>
                <w:szCs w:val="24"/>
              </w:rPr>
              <w:t xml:space="preserve"> l </w:t>
            </w:r>
            <w:proofErr w:type="spellStart"/>
            <w:r w:rsidRPr="00BC1E3E">
              <w:rPr>
                <w:rFonts w:cs="Arial"/>
                <w:szCs w:val="24"/>
              </w:rPr>
              <w:t>эсвэл</w:t>
            </w:r>
            <w:proofErr w:type="spellEnd"/>
            <w:r w:rsidRPr="00BC1E3E">
              <w:rPr>
                <w:rFonts w:cs="Arial"/>
                <w:szCs w:val="24"/>
              </w:rPr>
              <w:t xml:space="preserve"> II </w:t>
            </w:r>
            <w:proofErr w:type="spellStart"/>
            <w:r w:rsidRPr="00BC1E3E">
              <w:rPr>
                <w:rFonts w:cs="Arial"/>
                <w:szCs w:val="24"/>
              </w:rPr>
              <w:t>ангиллын</w:t>
            </w:r>
            <w:proofErr w:type="spellEnd"/>
            <w:r w:rsidRPr="00BC1E3E">
              <w:rPr>
                <w:rFonts w:cs="Arial"/>
                <w:szCs w:val="24"/>
              </w:rPr>
              <w:t xml:space="preserve"> </w:t>
            </w:r>
            <w:proofErr w:type="spellStart"/>
            <w:r w:rsidRPr="00BC1E3E">
              <w:rPr>
                <w:rFonts w:cs="Arial"/>
                <w:szCs w:val="24"/>
              </w:rPr>
              <w:t>гэрэлтүүлгийг</w:t>
            </w:r>
            <w:proofErr w:type="spellEnd"/>
            <w:r w:rsidRPr="00BC1E3E">
              <w:rPr>
                <w:rFonts w:cs="Arial"/>
                <w:szCs w:val="24"/>
              </w:rPr>
              <w:t xml:space="preserve"> </w:t>
            </w:r>
            <w:proofErr w:type="spellStart"/>
            <w:r w:rsidRPr="00BC1E3E">
              <w:rPr>
                <w:rFonts w:cs="Arial"/>
                <w:szCs w:val="24"/>
              </w:rPr>
              <w:t>холбохыг</w:t>
            </w:r>
            <w:proofErr w:type="spellEnd"/>
            <w:r w:rsidRPr="00BC1E3E">
              <w:rPr>
                <w:rFonts w:cs="Arial"/>
                <w:szCs w:val="24"/>
              </w:rPr>
              <w:t xml:space="preserve"> </w:t>
            </w:r>
            <w:proofErr w:type="spellStart"/>
            <w:r w:rsidRPr="00BC1E3E">
              <w:rPr>
                <w:rFonts w:cs="Arial"/>
                <w:szCs w:val="24"/>
              </w:rPr>
              <w:t>зөвшөөрөх</w:t>
            </w:r>
            <w:proofErr w:type="spellEnd"/>
            <w:r w:rsidRPr="00BC1E3E">
              <w:rPr>
                <w:rFonts w:cs="Arial"/>
                <w:szCs w:val="24"/>
              </w:rPr>
              <w:t xml:space="preserve"> </w:t>
            </w:r>
            <w:proofErr w:type="spellStart"/>
            <w:r w:rsidRPr="00BC1E3E">
              <w:rPr>
                <w:rFonts w:cs="Arial"/>
                <w:szCs w:val="24"/>
              </w:rPr>
              <w:t>ба</w:t>
            </w:r>
            <w:proofErr w:type="spellEnd"/>
            <w:r w:rsidRPr="00BC1E3E">
              <w:rPr>
                <w:rFonts w:cs="Arial"/>
                <w:szCs w:val="24"/>
              </w:rPr>
              <w:t xml:space="preserve"> IEC, </w:t>
            </w:r>
            <w:proofErr w:type="spellStart"/>
            <w:r w:rsidRPr="00BC1E3E">
              <w:rPr>
                <w:rFonts w:cs="Arial"/>
                <w:szCs w:val="24"/>
              </w:rPr>
              <w:t>үндэсний</w:t>
            </w:r>
            <w:proofErr w:type="spellEnd"/>
            <w:r w:rsidRPr="00BC1E3E">
              <w:rPr>
                <w:rFonts w:cs="Arial"/>
                <w:szCs w:val="24"/>
              </w:rPr>
              <w:t xml:space="preserve"> </w:t>
            </w:r>
            <w:proofErr w:type="spellStart"/>
            <w:r w:rsidRPr="00BC1E3E">
              <w:rPr>
                <w:rFonts w:cs="Arial"/>
                <w:szCs w:val="24"/>
              </w:rPr>
              <w:t>болон</w:t>
            </w:r>
            <w:proofErr w:type="spellEnd"/>
            <w:r w:rsidRPr="00BC1E3E">
              <w:rPr>
                <w:rFonts w:cs="Arial"/>
                <w:szCs w:val="24"/>
              </w:rPr>
              <w:t xml:space="preserve"> </w:t>
            </w:r>
            <w:proofErr w:type="spellStart"/>
            <w:r w:rsidRPr="00BC1E3E">
              <w:rPr>
                <w:rFonts w:cs="Arial"/>
                <w:szCs w:val="24"/>
              </w:rPr>
              <w:t>бүс</w:t>
            </w:r>
            <w:proofErr w:type="spellEnd"/>
            <w:r w:rsidRPr="00BC1E3E">
              <w:rPr>
                <w:rFonts w:cs="Arial"/>
                <w:szCs w:val="24"/>
              </w:rPr>
              <w:t xml:space="preserve"> </w:t>
            </w:r>
            <w:proofErr w:type="spellStart"/>
            <w:r w:rsidRPr="00BC1E3E">
              <w:rPr>
                <w:rFonts w:cs="Arial"/>
                <w:szCs w:val="24"/>
              </w:rPr>
              <w:t>нутгийн</w:t>
            </w:r>
            <w:proofErr w:type="spellEnd"/>
            <w:r w:rsidRPr="00BC1E3E">
              <w:rPr>
                <w:rFonts w:cs="Arial"/>
                <w:szCs w:val="24"/>
              </w:rPr>
              <w:t xml:space="preserve"> </w:t>
            </w:r>
            <w:proofErr w:type="spellStart"/>
            <w:r w:rsidRPr="00BC1E3E">
              <w:rPr>
                <w:rFonts w:cs="Arial"/>
                <w:szCs w:val="24"/>
              </w:rPr>
              <w:t>стандартад</w:t>
            </w:r>
            <w:proofErr w:type="spellEnd"/>
            <w:r w:rsidRPr="00BC1E3E">
              <w:rPr>
                <w:rFonts w:cs="Arial"/>
                <w:szCs w:val="24"/>
              </w:rPr>
              <w:t xml:space="preserve"> </w:t>
            </w:r>
            <w:proofErr w:type="spellStart"/>
            <w:r w:rsidRPr="00BC1E3E">
              <w:rPr>
                <w:rFonts w:cs="Arial"/>
                <w:szCs w:val="24"/>
              </w:rPr>
              <w:t>нийцсэн</w:t>
            </w:r>
            <w:proofErr w:type="spellEnd"/>
            <w:r w:rsidRPr="00BC1E3E">
              <w:rPr>
                <w:rFonts w:cs="Arial"/>
                <w:szCs w:val="24"/>
              </w:rPr>
              <w:t xml:space="preserve"> </w:t>
            </w:r>
            <w:proofErr w:type="spellStart"/>
            <w:r w:rsidRPr="00BC1E3E">
              <w:rPr>
                <w:rFonts w:cs="Arial"/>
                <w:szCs w:val="24"/>
              </w:rPr>
              <w:t>байх</w:t>
            </w:r>
            <w:proofErr w:type="spellEnd"/>
            <w:r w:rsidRPr="00BC1E3E">
              <w:rPr>
                <w:rFonts w:cs="Arial"/>
                <w:szCs w:val="24"/>
              </w:rPr>
              <w:t xml:space="preserve"> </w:t>
            </w:r>
            <w:proofErr w:type="spellStart"/>
            <w:r w:rsidR="00932B2D" w:rsidRPr="00BC1E3E">
              <w:rPr>
                <w:rFonts w:cs="Arial"/>
                <w:szCs w:val="24"/>
              </w:rPr>
              <w:t>шаардлагатай</w:t>
            </w:r>
            <w:proofErr w:type="spellEnd"/>
            <w:r w:rsidRPr="00BC1E3E">
              <w:rPr>
                <w:rFonts w:cs="Arial"/>
                <w:szCs w:val="24"/>
              </w:rPr>
              <w:t>.</w:t>
            </w:r>
          </w:p>
          <w:p w14:paraId="042C0B21" w14:textId="77777777" w:rsidR="00932B2D" w:rsidRPr="00BC1E3E" w:rsidRDefault="00932B2D" w:rsidP="00BC1E3E">
            <w:pPr>
              <w:spacing w:after="60"/>
              <w:jc w:val="both"/>
              <w:rPr>
                <w:rFonts w:cs="Arial"/>
                <w:szCs w:val="24"/>
              </w:rPr>
            </w:pPr>
          </w:p>
          <w:p w14:paraId="70BE59A6" w14:textId="22423520" w:rsidR="00932B2D" w:rsidRPr="00BC1E3E" w:rsidRDefault="00932B2D" w:rsidP="00BC1E3E">
            <w:pPr>
              <w:spacing w:after="60"/>
              <w:jc w:val="both"/>
              <w:rPr>
                <w:rFonts w:cs="Arial"/>
                <w:szCs w:val="24"/>
              </w:rPr>
            </w:pPr>
            <w:r w:rsidRPr="00BC1E3E">
              <w:rPr>
                <w:rFonts w:cs="Arial"/>
                <w:szCs w:val="24"/>
              </w:rPr>
              <w:t xml:space="preserve">4.7.9 </w:t>
            </w:r>
            <w:proofErr w:type="spellStart"/>
            <w:r w:rsidRPr="00BC1E3E">
              <w:rPr>
                <w:rFonts w:cs="Arial"/>
                <w:szCs w:val="24"/>
              </w:rPr>
              <w:t>Гадна</w:t>
            </w:r>
            <w:proofErr w:type="spellEnd"/>
            <w:r w:rsidRPr="00BC1E3E">
              <w:rPr>
                <w:rFonts w:cs="Arial"/>
                <w:szCs w:val="24"/>
              </w:rPr>
              <w:t xml:space="preserve"> </w:t>
            </w:r>
            <w:proofErr w:type="spellStart"/>
            <w:r w:rsidRPr="00BC1E3E">
              <w:rPr>
                <w:rFonts w:cs="Arial"/>
                <w:szCs w:val="24"/>
              </w:rPr>
              <w:t>зориулалттай</w:t>
            </w:r>
            <w:proofErr w:type="spellEnd"/>
            <w:r w:rsidRPr="00BC1E3E">
              <w:rPr>
                <w:rFonts w:cs="Arial"/>
                <w:szCs w:val="24"/>
              </w:rPr>
              <w:t xml:space="preserve"> </w:t>
            </w:r>
            <w:proofErr w:type="spellStart"/>
            <w:r w:rsidRPr="00BC1E3E">
              <w:rPr>
                <w:rFonts w:cs="Arial"/>
                <w:szCs w:val="24"/>
              </w:rPr>
              <w:t>зөөврийн</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r w:rsidR="00FD7C58">
              <w:rPr>
                <w:rFonts w:cs="Arial"/>
                <w:szCs w:val="24"/>
                <w:lang w:val="mn-MN"/>
              </w:rPr>
              <w:t>чийдэнгийн патрон</w:t>
            </w:r>
            <w:r w:rsidRPr="00BC1E3E">
              <w:rPr>
                <w:rFonts w:cs="Arial"/>
                <w:szCs w:val="24"/>
              </w:rPr>
              <w:t xml:space="preserve"> </w:t>
            </w:r>
            <w:proofErr w:type="spellStart"/>
            <w:r w:rsidRPr="00BC1E3E">
              <w:rPr>
                <w:rFonts w:cs="Arial"/>
                <w:szCs w:val="24"/>
              </w:rPr>
              <w:t>болон</w:t>
            </w:r>
            <w:proofErr w:type="spellEnd"/>
            <w:r w:rsidRPr="00BC1E3E">
              <w:rPr>
                <w:rFonts w:cs="Arial"/>
                <w:szCs w:val="24"/>
              </w:rPr>
              <w:t xml:space="preserve"> </w:t>
            </w:r>
            <w:proofErr w:type="spellStart"/>
            <w:r w:rsidRPr="00BC1E3E">
              <w:rPr>
                <w:rFonts w:cs="Arial"/>
                <w:szCs w:val="24"/>
              </w:rPr>
              <w:t>залгуур</w:t>
            </w:r>
            <w:proofErr w:type="spellEnd"/>
            <w:r w:rsidR="00FD7C58">
              <w:rPr>
                <w:rFonts w:cs="Arial"/>
                <w:szCs w:val="24"/>
                <w:lang w:val="mn-MN"/>
              </w:rPr>
              <w:t>ын сэрээ</w:t>
            </w:r>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хүний</w:t>
            </w:r>
            <w:proofErr w:type="spellEnd"/>
            <w:r w:rsidRPr="00BC1E3E">
              <w:rPr>
                <w:rFonts w:cs="Arial"/>
                <w:szCs w:val="24"/>
              </w:rPr>
              <w:t xml:space="preserve"> </w:t>
            </w:r>
            <w:proofErr w:type="spellStart"/>
            <w:r w:rsidRPr="00BC1E3E">
              <w:rPr>
                <w:rFonts w:cs="Arial"/>
                <w:szCs w:val="24"/>
              </w:rPr>
              <w:t>хөлд</w:t>
            </w:r>
            <w:proofErr w:type="spellEnd"/>
            <w:r w:rsidRPr="00BC1E3E">
              <w:rPr>
                <w:rFonts w:cs="Arial"/>
                <w:szCs w:val="24"/>
              </w:rPr>
              <w:t xml:space="preserve"> </w:t>
            </w:r>
            <w:proofErr w:type="spellStart"/>
            <w:r w:rsidRPr="00BC1E3E">
              <w:rPr>
                <w:rFonts w:cs="Arial"/>
                <w:szCs w:val="24"/>
              </w:rPr>
              <w:t>тэсвэртэй</w:t>
            </w:r>
            <w:proofErr w:type="spellEnd"/>
            <w:r w:rsidRPr="00BC1E3E">
              <w:rPr>
                <w:rFonts w:cs="Arial"/>
                <w:szCs w:val="24"/>
              </w:rPr>
              <w:t xml:space="preserve"> </w:t>
            </w:r>
            <w:proofErr w:type="spellStart"/>
            <w:r w:rsidRPr="00BC1E3E">
              <w:rPr>
                <w:rFonts w:cs="Arial"/>
                <w:szCs w:val="24"/>
              </w:rPr>
              <w:t>материалаар</w:t>
            </w:r>
            <w:proofErr w:type="spellEnd"/>
            <w:r w:rsidRPr="00BC1E3E">
              <w:rPr>
                <w:rFonts w:cs="Arial"/>
                <w:szCs w:val="24"/>
              </w:rPr>
              <w:t xml:space="preserve"> </w:t>
            </w:r>
            <w:proofErr w:type="spellStart"/>
            <w:r w:rsidRPr="00BC1E3E">
              <w:rPr>
                <w:rFonts w:cs="Arial"/>
                <w:szCs w:val="24"/>
              </w:rPr>
              <w:t>хийгдсэн</w:t>
            </w:r>
            <w:proofErr w:type="spellEnd"/>
            <w:r w:rsidRPr="00BC1E3E">
              <w:rPr>
                <w:rFonts w:cs="Arial"/>
                <w:szCs w:val="24"/>
              </w:rPr>
              <w:t xml:space="preserve"> </w:t>
            </w:r>
            <w:proofErr w:type="spellStart"/>
            <w:r w:rsidRPr="00BC1E3E">
              <w:rPr>
                <w:rFonts w:cs="Arial"/>
                <w:szCs w:val="24"/>
              </w:rPr>
              <w:t>байна</w:t>
            </w:r>
            <w:proofErr w:type="spellEnd"/>
            <w:r w:rsidRPr="00BC1E3E">
              <w:rPr>
                <w:rFonts w:cs="Arial"/>
                <w:szCs w:val="24"/>
              </w:rPr>
              <w:t>.</w:t>
            </w:r>
          </w:p>
          <w:p w14:paraId="1AEA1FCF" w14:textId="77777777" w:rsidR="00932B2D" w:rsidRPr="00BC1E3E" w:rsidRDefault="00932B2D" w:rsidP="00BC1E3E">
            <w:pPr>
              <w:spacing w:after="60"/>
              <w:jc w:val="both"/>
              <w:rPr>
                <w:rFonts w:cs="Arial"/>
                <w:szCs w:val="24"/>
              </w:rPr>
            </w:pPr>
          </w:p>
          <w:p w14:paraId="19B55EB6" w14:textId="244F07CA" w:rsidR="00932B2D" w:rsidRPr="00BC1E3E" w:rsidRDefault="00FD7C58" w:rsidP="00BC1E3E">
            <w:pPr>
              <w:spacing w:after="60"/>
              <w:jc w:val="both"/>
              <w:rPr>
                <w:rFonts w:cs="Arial"/>
                <w:i/>
                <w:szCs w:val="24"/>
              </w:rPr>
            </w:pPr>
            <w:r>
              <w:rPr>
                <w:rFonts w:cs="Arial"/>
                <w:i/>
                <w:szCs w:val="24"/>
                <w:lang w:val="mn-MN"/>
              </w:rPr>
              <w:t>Тохирлыг</w:t>
            </w:r>
            <w:r w:rsidR="00932B2D" w:rsidRPr="00BC1E3E">
              <w:rPr>
                <w:rFonts w:cs="Arial"/>
                <w:i/>
                <w:szCs w:val="24"/>
              </w:rPr>
              <w:t xml:space="preserve"> IEC 60598-1-ийн 13-р </w:t>
            </w:r>
            <w:proofErr w:type="spellStart"/>
            <w:r w:rsidR="00932B2D" w:rsidRPr="00BC1E3E">
              <w:rPr>
                <w:rFonts w:cs="Arial"/>
                <w:i/>
                <w:szCs w:val="24"/>
              </w:rPr>
              <w:t>хэсгийн</w:t>
            </w:r>
            <w:proofErr w:type="spellEnd"/>
            <w:r w:rsidR="00932B2D" w:rsidRPr="00BC1E3E">
              <w:rPr>
                <w:rFonts w:cs="Arial"/>
                <w:i/>
                <w:szCs w:val="24"/>
              </w:rPr>
              <w:t xml:space="preserve"> 13.4-т </w:t>
            </w:r>
            <w:proofErr w:type="spellStart"/>
            <w:r w:rsidR="00932B2D" w:rsidRPr="00BC1E3E">
              <w:rPr>
                <w:rFonts w:cs="Arial"/>
                <w:i/>
                <w:szCs w:val="24"/>
              </w:rPr>
              <w:t>заасан</w:t>
            </w:r>
            <w:proofErr w:type="spellEnd"/>
            <w:r w:rsidR="00932B2D" w:rsidRPr="00BC1E3E">
              <w:rPr>
                <w:rFonts w:cs="Arial"/>
                <w:i/>
                <w:szCs w:val="24"/>
              </w:rPr>
              <w:t xml:space="preserve"> </w:t>
            </w:r>
            <w:proofErr w:type="spellStart"/>
            <w:r w:rsidR="00932B2D" w:rsidRPr="00BC1E3E">
              <w:rPr>
                <w:rFonts w:cs="Arial"/>
                <w:i/>
                <w:szCs w:val="24"/>
              </w:rPr>
              <w:t>туршилтаар</w:t>
            </w:r>
            <w:proofErr w:type="spellEnd"/>
            <w:r w:rsidR="00932B2D" w:rsidRPr="00BC1E3E">
              <w:rPr>
                <w:rFonts w:cs="Arial"/>
                <w:i/>
                <w:szCs w:val="24"/>
              </w:rPr>
              <w:t xml:space="preserve"> </w:t>
            </w:r>
            <w:proofErr w:type="spellStart"/>
            <w:r w:rsidR="00932B2D" w:rsidRPr="00BC1E3E">
              <w:rPr>
                <w:rFonts w:cs="Arial"/>
                <w:i/>
                <w:szCs w:val="24"/>
              </w:rPr>
              <w:t>шалгана</w:t>
            </w:r>
            <w:proofErr w:type="spellEnd"/>
            <w:r w:rsidR="00932B2D" w:rsidRPr="00BC1E3E">
              <w:rPr>
                <w:rFonts w:cs="Arial"/>
                <w:i/>
                <w:szCs w:val="24"/>
              </w:rPr>
              <w:t>.</w:t>
            </w:r>
          </w:p>
          <w:p w14:paraId="224BBAC9" w14:textId="77777777" w:rsidR="00932B2D" w:rsidRPr="00BC1E3E" w:rsidRDefault="00932B2D" w:rsidP="00BC1E3E">
            <w:pPr>
              <w:spacing w:after="60"/>
              <w:jc w:val="both"/>
              <w:rPr>
                <w:rFonts w:cs="Arial"/>
                <w:i/>
                <w:szCs w:val="24"/>
              </w:rPr>
            </w:pPr>
          </w:p>
          <w:p w14:paraId="232AA042" w14:textId="17566C04" w:rsidR="00932B2D" w:rsidRPr="00BC1E3E" w:rsidRDefault="00932B2D" w:rsidP="00BC1E3E">
            <w:pPr>
              <w:spacing w:after="60"/>
              <w:rPr>
                <w:rFonts w:cs="Arial"/>
                <w:b/>
                <w:bCs/>
                <w:szCs w:val="24"/>
                <w:lang w:val="mn-MN"/>
              </w:rPr>
            </w:pPr>
            <w:r w:rsidRPr="00BC1E3E">
              <w:rPr>
                <w:rFonts w:cs="Arial"/>
                <w:b/>
                <w:bCs/>
                <w:szCs w:val="24"/>
                <w:lang w:val="mn-MN"/>
              </w:rPr>
              <w:t>4.8</w:t>
            </w:r>
            <w:r w:rsidRPr="00BC1E3E">
              <w:rPr>
                <w:rFonts w:cs="Arial"/>
                <w:b/>
                <w:bCs/>
                <w:szCs w:val="24"/>
                <w:lang w:val="mn-MN"/>
              </w:rPr>
              <w:tab/>
              <w:t xml:space="preserve">Нэвчилтийн </w:t>
            </w:r>
            <w:r w:rsidR="00FD7C58">
              <w:rPr>
                <w:rFonts w:cs="Arial"/>
                <w:b/>
                <w:bCs/>
                <w:szCs w:val="24"/>
                <w:lang w:val="mn-MN"/>
              </w:rPr>
              <w:t xml:space="preserve">зам ба агаарын </w:t>
            </w:r>
            <w:r w:rsidRPr="00BC1E3E">
              <w:rPr>
                <w:rFonts w:cs="Arial"/>
                <w:b/>
                <w:bCs/>
                <w:szCs w:val="24"/>
                <w:lang w:val="mn-MN"/>
              </w:rPr>
              <w:t>зай</w:t>
            </w:r>
          </w:p>
          <w:p w14:paraId="64A2B12D" w14:textId="77777777" w:rsidR="00932B2D" w:rsidRPr="00BC1E3E" w:rsidRDefault="00932B2D" w:rsidP="00BC1E3E">
            <w:pPr>
              <w:spacing w:after="60"/>
              <w:rPr>
                <w:rFonts w:cs="Arial"/>
                <w:szCs w:val="24"/>
                <w:lang w:val="mn-MN"/>
              </w:rPr>
            </w:pPr>
          </w:p>
          <w:p w14:paraId="210B012B" w14:textId="77777777" w:rsidR="00932B2D" w:rsidRPr="00BC1E3E" w:rsidRDefault="00932B2D" w:rsidP="00BC1E3E">
            <w:pPr>
              <w:spacing w:after="60"/>
              <w:jc w:val="both"/>
              <w:rPr>
                <w:rFonts w:cs="Arial"/>
                <w:szCs w:val="24"/>
              </w:rPr>
            </w:pPr>
            <w:r w:rsidRPr="00BC1E3E">
              <w:rPr>
                <w:rFonts w:cs="Arial"/>
                <w:szCs w:val="24"/>
              </w:rPr>
              <w:t xml:space="preserve">IEC 60598-1-ийн 11-р </w:t>
            </w:r>
            <w:proofErr w:type="spellStart"/>
            <w:r w:rsidRPr="00BC1E3E">
              <w:rPr>
                <w:rFonts w:cs="Arial"/>
                <w:szCs w:val="24"/>
              </w:rPr>
              <w:t>хэсгийн</w:t>
            </w:r>
            <w:proofErr w:type="spellEnd"/>
            <w:r w:rsidRPr="00BC1E3E">
              <w:rPr>
                <w:rFonts w:cs="Arial"/>
                <w:szCs w:val="24"/>
              </w:rPr>
              <w:t xml:space="preserve"> </w:t>
            </w:r>
            <w:proofErr w:type="spellStart"/>
            <w:r w:rsidRPr="00BC1E3E">
              <w:rPr>
                <w:rFonts w:cs="Arial"/>
                <w:szCs w:val="24"/>
              </w:rPr>
              <w:t>заалтууд</w:t>
            </w:r>
            <w:proofErr w:type="spellEnd"/>
            <w:r w:rsidRPr="00BC1E3E">
              <w:rPr>
                <w:rFonts w:cs="Arial"/>
                <w:szCs w:val="24"/>
              </w:rPr>
              <w:t xml:space="preserve"> </w:t>
            </w:r>
            <w:proofErr w:type="spellStart"/>
            <w:r w:rsidRPr="00BC1E3E">
              <w:rPr>
                <w:rFonts w:cs="Arial"/>
                <w:szCs w:val="24"/>
              </w:rPr>
              <w:t>хамаарна</w:t>
            </w:r>
            <w:proofErr w:type="spellEnd"/>
            <w:r w:rsidRPr="00BC1E3E">
              <w:rPr>
                <w:rFonts w:cs="Arial"/>
                <w:szCs w:val="24"/>
              </w:rPr>
              <w:t>.</w:t>
            </w:r>
          </w:p>
          <w:p w14:paraId="1D2DD95B" w14:textId="77777777" w:rsidR="00932B2D" w:rsidRPr="00BC1E3E" w:rsidRDefault="00932B2D" w:rsidP="00BC1E3E">
            <w:pPr>
              <w:spacing w:after="60"/>
              <w:jc w:val="both"/>
              <w:rPr>
                <w:rFonts w:cs="Arial"/>
                <w:szCs w:val="24"/>
              </w:rPr>
            </w:pPr>
          </w:p>
          <w:p w14:paraId="735DBAD1" w14:textId="77777777" w:rsidR="00932B2D" w:rsidRPr="00BC1E3E" w:rsidRDefault="00932B2D" w:rsidP="00BC1E3E">
            <w:pPr>
              <w:spacing w:after="60"/>
              <w:jc w:val="both"/>
              <w:rPr>
                <w:rFonts w:cs="Arial"/>
                <w:b/>
                <w:bCs/>
                <w:szCs w:val="24"/>
              </w:rPr>
            </w:pPr>
            <w:r w:rsidRPr="00BC1E3E">
              <w:rPr>
                <w:rFonts w:cs="Arial"/>
                <w:b/>
                <w:bCs/>
                <w:szCs w:val="24"/>
              </w:rPr>
              <w:t xml:space="preserve">4.9 </w:t>
            </w:r>
            <w:proofErr w:type="spellStart"/>
            <w:r w:rsidRPr="00BC1E3E">
              <w:rPr>
                <w:rFonts w:cs="Arial"/>
                <w:b/>
                <w:bCs/>
                <w:szCs w:val="24"/>
              </w:rPr>
              <w:t>Газардуулга</w:t>
            </w:r>
            <w:proofErr w:type="spellEnd"/>
            <w:r w:rsidRPr="00BC1E3E">
              <w:rPr>
                <w:rFonts w:cs="Arial"/>
                <w:b/>
                <w:bCs/>
                <w:szCs w:val="24"/>
              </w:rPr>
              <w:t xml:space="preserve"> </w:t>
            </w:r>
            <w:proofErr w:type="spellStart"/>
            <w:r w:rsidRPr="00BC1E3E">
              <w:rPr>
                <w:rFonts w:cs="Arial"/>
                <w:b/>
                <w:bCs/>
                <w:szCs w:val="24"/>
              </w:rPr>
              <w:t>хийх</w:t>
            </w:r>
            <w:proofErr w:type="spellEnd"/>
            <w:r w:rsidRPr="00BC1E3E">
              <w:rPr>
                <w:rFonts w:cs="Arial"/>
                <w:b/>
                <w:bCs/>
                <w:szCs w:val="24"/>
              </w:rPr>
              <w:t xml:space="preserve"> </w:t>
            </w:r>
            <w:proofErr w:type="spellStart"/>
            <w:r w:rsidRPr="00BC1E3E">
              <w:rPr>
                <w:rFonts w:cs="Arial"/>
                <w:b/>
                <w:bCs/>
                <w:szCs w:val="24"/>
              </w:rPr>
              <w:t>заалт</w:t>
            </w:r>
            <w:proofErr w:type="spellEnd"/>
          </w:p>
          <w:p w14:paraId="1C09CEAF" w14:textId="77777777" w:rsidR="00932B2D" w:rsidRPr="00BC1E3E" w:rsidRDefault="00932B2D" w:rsidP="00BC1E3E">
            <w:pPr>
              <w:spacing w:after="60"/>
              <w:jc w:val="both"/>
              <w:rPr>
                <w:rFonts w:cs="Arial"/>
                <w:szCs w:val="24"/>
              </w:rPr>
            </w:pPr>
          </w:p>
          <w:p w14:paraId="284CD694" w14:textId="77777777" w:rsidR="00932B2D" w:rsidRPr="00BC1E3E" w:rsidRDefault="00932B2D" w:rsidP="00BC1E3E">
            <w:pPr>
              <w:spacing w:after="60"/>
              <w:jc w:val="both"/>
              <w:rPr>
                <w:rFonts w:cs="Arial"/>
                <w:szCs w:val="24"/>
              </w:rPr>
            </w:pPr>
            <w:r w:rsidRPr="00BC1E3E">
              <w:rPr>
                <w:rFonts w:cs="Arial"/>
                <w:szCs w:val="24"/>
              </w:rPr>
              <w:lastRenderedPageBreak/>
              <w:t xml:space="preserve">IEC 60598-1-ийн 7-р </w:t>
            </w:r>
            <w:proofErr w:type="spellStart"/>
            <w:r w:rsidRPr="00BC1E3E">
              <w:rPr>
                <w:rFonts w:cs="Arial"/>
                <w:szCs w:val="24"/>
              </w:rPr>
              <w:t>хэсгийн</w:t>
            </w:r>
            <w:proofErr w:type="spellEnd"/>
            <w:r w:rsidRPr="00BC1E3E">
              <w:rPr>
                <w:rFonts w:cs="Arial"/>
                <w:szCs w:val="24"/>
              </w:rPr>
              <w:t xml:space="preserve"> </w:t>
            </w:r>
            <w:proofErr w:type="spellStart"/>
            <w:r w:rsidRPr="00BC1E3E">
              <w:rPr>
                <w:rFonts w:cs="Arial"/>
                <w:szCs w:val="24"/>
              </w:rPr>
              <w:t>заалтууд</w:t>
            </w:r>
            <w:proofErr w:type="spellEnd"/>
            <w:r w:rsidRPr="00BC1E3E">
              <w:rPr>
                <w:rFonts w:cs="Arial"/>
                <w:szCs w:val="24"/>
              </w:rPr>
              <w:t xml:space="preserve"> </w:t>
            </w:r>
            <w:proofErr w:type="spellStart"/>
            <w:r w:rsidRPr="00BC1E3E">
              <w:rPr>
                <w:rFonts w:cs="Arial"/>
                <w:szCs w:val="24"/>
              </w:rPr>
              <w:t>хамаарна</w:t>
            </w:r>
            <w:proofErr w:type="spellEnd"/>
          </w:p>
          <w:p w14:paraId="32115ECB" w14:textId="77777777" w:rsidR="00932B2D" w:rsidRPr="00BC1E3E" w:rsidRDefault="00932B2D" w:rsidP="00BC1E3E">
            <w:pPr>
              <w:spacing w:after="60"/>
              <w:jc w:val="both"/>
              <w:rPr>
                <w:rFonts w:cs="Arial"/>
                <w:szCs w:val="24"/>
              </w:rPr>
            </w:pPr>
          </w:p>
          <w:p w14:paraId="7BAFC332" w14:textId="77777777" w:rsidR="00932B2D" w:rsidRPr="00BC1E3E" w:rsidRDefault="00932B2D" w:rsidP="00BC1E3E">
            <w:pPr>
              <w:spacing w:after="60"/>
              <w:jc w:val="both"/>
              <w:rPr>
                <w:rFonts w:cs="Arial"/>
                <w:b/>
                <w:bCs/>
                <w:szCs w:val="24"/>
              </w:rPr>
            </w:pPr>
          </w:p>
          <w:p w14:paraId="5646AAC7" w14:textId="58ED97FA" w:rsidR="00932B2D" w:rsidRPr="00FD7C58" w:rsidRDefault="00932B2D" w:rsidP="00BC1E3E">
            <w:pPr>
              <w:spacing w:after="60"/>
              <w:jc w:val="both"/>
              <w:rPr>
                <w:rFonts w:cs="Arial"/>
                <w:b/>
                <w:bCs/>
                <w:szCs w:val="24"/>
                <w:lang w:val="mn-MN"/>
              </w:rPr>
            </w:pPr>
            <w:r w:rsidRPr="00BC1E3E">
              <w:rPr>
                <w:rFonts w:cs="Arial"/>
                <w:b/>
                <w:bCs/>
                <w:szCs w:val="24"/>
              </w:rPr>
              <w:t xml:space="preserve">4.10 </w:t>
            </w:r>
            <w:r w:rsidR="00FD7C58">
              <w:rPr>
                <w:rFonts w:cs="Arial"/>
                <w:b/>
                <w:bCs/>
                <w:szCs w:val="24"/>
                <w:lang w:val="mn-MN"/>
              </w:rPr>
              <w:t>Холбогчууд</w:t>
            </w:r>
          </w:p>
          <w:p w14:paraId="0FE6AB35" w14:textId="77777777" w:rsidR="00932B2D" w:rsidRPr="00BC1E3E" w:rsidRDefault="00932B2D" w:rsidP="00BC1E3E">
            <w:pPr>
              <w:spacing w:after="60"/>
              <w:jc w:val="both"/>
              <w:rPr>
                <w:rFonts w:cs="Arial"/>
                <w:b/>
                <w:bCs/>
                <w:szCs w:val="24"/>
              </w:rPr>
            </w:pPr>
          </w:p>
          <w:p w14:paraId="3BB1B7B9" w14:textId="77777777" w:rsidR="00932B2D" w:rsidRPr="00BC1E3E" w:rsidRDefault="00932B2D" w:rsidP="00BC1E3E">
            <w:pPr>
              <w:spacing w:after="60"/>
              <w:jc w:val="both"/>
              <w:rPr>
                <w:rFonts w:cs="Arial"/>
                <w:szCs w:val="24"/>
              </w:rPr>
            </w:pPr>
            <w:r w:rsidRPr="00BC1E3E">
              <w:rPr>
                <w:rFonts w:cs="Arial"/>
                <w:szCs w:val="24"/>
              </w:rPr>
              <w:t xml:space="preserve">IEC 60598-1-ийн 14, 15-р </w:t>
            </w:r>
            <w:proofErr w:type="spellStart"/>
            <w:r w:rsidRPr="00BC1E3E">
              <w:rPr>
                <w:rFonts w:cs="Arial"/>
                <w:szCs w:val="24"/>
              </w:rPr>
              <w:t>хэсгийн</w:t>
            </w:r>
            <w:proofErr w:type="spellEnd"/>
            <w:r w:rsidRPr="00BC1E3E">
              <w:rPr>
                <w:rFonts w:cs="Arial"/>
                <w:szCs w:val="24"/>
              </w:rPr>
              <w:t xml:space="preserve"> </w:t>
            </w:r>
            <w:proofErr w:type="spellStart"/>
            <w:r w:rsidRPr="00BC1E3E">
              <w:rPr>
                <w:rFonts w:cs="Arial"/>
                <w:szCs w:val="24"/>
              </w:rPr>
              <w:t>заалтууд</w:t>
            </w:r>
            <w:proofErr w:type="spellEnd"/>
            <w:r w:rsidRPr="00BC1E3E">
              <w:rPr>
                <w:rFonts w:cs="Arial"/>
                <w:szCs w:val="24"/>
              </w:rPr>
              <w:t xml:space="preserve"> </w:t>
            </w:r>
            <w:proofErr w:type="spellStart"/>
            <w:r w:rsidRPr="00BC1E3E">
              <w:rPr>
                <w:rFonts w:cs="Arial"/>
                <w:szCs w:val="24"/>
              </w:rPr>
              <w:t>хамаарна</w:t>
            </w:r>
            <w:proofErr w:type="spellEnd"/>
            <w:r w:rsidRPr="00BC1E3E">
              <w:rPr>
                <w:rFonts w:cs="Arial"/>
                <w:szCs w:val="24"/>
              </w:rPr>
              <w:t>.</w:t>
            </w:r>
          </w:p>
          <w:p w14:paraId="17C390BF" w14:textId="77777777" w:rsidR="00932B2D" w:rsidRPr="00BC1E3E" w:rsidRDefault="00932B2D" w:rsidP="00BC1E3E">
            <w:pPr>
              <w:spacing w:after="60"/>
              <w:jc w:val="both"/>
              <w:rPr>
                <w:rFonts w:cs="Arial"/>
                <w:szCs w:val="24"/>
              </w:rPr>
            </w:pPr>
          </w:p>
          <w:p w14:paraId="3546D984" w14:textId="3E97083B" w:rsidR="00932B2D" w:rsidRPr="00BC1E3E" w:rsidRDefault="00932B2D" w:rsidP="00BC1E3E">
            <w:pPr>
              <w:spacing w:after="60"/>
              <w:jc w:val="both"/>
              <w:rPr>
                <w:rFonts w:cs="Arial"/>
                <w:b/>
                <w:bCs/>
                <w:szCs w:val="24"/>
                <w:lang w:val="mn-MN"/>
              </w:rPr>
            </w:pPr>
            <w:r w:rsidRPr="00BC1E3E">
              <w:rPr>
                <w:rFonts w:cs="Arial"/>
                <w:b/>
                <w:bCs/>
                <w:szCs w:val="24"/>
                <w:lang w:val="mn-MN"/>
              </w:rPr>
              <w:t xml:space="preserve">4.11 Гадна ба дотор </w:t>
            </w:r>
            <w:r w:rsidR="00FD7C58">
              <w:rPr>
                <w:rFonts w:cs="Arial"/>
                <w:b/>
                <w:bCs/>
                <w:szCs w:val="24"/>
                <w:lang w:val="mn-MN"/>
              </w:rPr>
              <w:t>утаснууд</w:t>
            </w:r>
          </w:p>
          <w:p w14:paraId="53E447E8" w14:textId="77777777" w:rsidR="00932B2D" w:rsidRPr="00BC1E3E" w:rsidRDefault="00932B2D" w:rsidP="00BC1E3E">
            <w:pPr>
              <w:spacing w:after="60"/>
              <w:jc w:val="both"/>
              <w:rPr>
                <w:rFonts w:cs="Arial"/>
                <w:b/>
                <w:bCs/>
                <w:szCs w:val="24"/>
              </w:rPr>
            </w:pPr>
          </w:p>
          <w:p w14:paraId="1F6A6122" w14:textId="585E864F" w:rsidR="00932B2D" w:rsidRPr="00BC1E3E" w:rsidRDefault="00932B2D" w:rsidP="00BC1E3E">
            <w:pPr>
              <w:spacing w:after="60"/>
              <w:jc w:val="both"/>
              <w:rPr>
                <w:rFonts w:cs="Arial"/>
                <w:szCs w:val="24"/>
              </w:rPr>
            </w:pPr>
            <w:r w:rsidRPr="00BC1E3E">
              <w:rPr>
                <w:rFonts w:cs="Arial"/>
                <w:szCs w:val="24"/>
              </w:rPr>
              <w:t xml:space="preserve">IEC 60598-1-ийн 5-р </w:t>
            </w:r>
            <w:proofErr w:type="spellStart"/>
            <w:r w:rsidRPr="00BC1E3E">
              <w:rPr>
                <w:rFonts w:cs="Arial"/>
                <w:szCs w:val="24"/>
              </w:rPr>
              <w:t>хэсгийн</w:t>
            </w:r>
            <w:proofErr w:type="spellEnd"/>
            <w:r w:rsidRPr="00BC1E3E">
              <w:rPr>
                <w:rFonts w:cs="Arial"/>
                <w:szCs w:val="24"/>
              </w:rPr>
              <w:t xml:space="preserve"> </w:t>
            </w:r>
            <w:proofErr w:type="spellStart"/>
            <w:r w:rsidRPr="00BC1E3E">
              <w:rPr>
                <w:rFonts w:cs="Arial"/>
                <w:szCs w:val="24"/>
              </w:rPr>
              <w:t>заалтыг</w:t>
            </w:r>
            <w:proofErr w:type="spellEnd"/>
            <w:r w:rsidRPr="00BC1E3E">
              <w:rPr>
                <w:rFonts w:cs="Arial"/>
                <w:szCs w:val="24"/>
              </w:rPr>
              <w:t xml:space="preserve"> </w:t>
            </w:r>
            <w:proofErr w:type="spellStart"/>
            <w:r w:rsidRPr="00BC1E3E">
              <w:rPr>
                <w:rFonts w:cs="Arial"/>
                <w:szCs w:val="24"/>
              </w:rPr>
              <w:t>дараах</w:t>
            </w:r>
            <w:proofErr w:type="spellEnd"/>
            <w:r w:rsidRPr="00BC1E3E">
              <w:rPr>
                <w:rFonts w:cs="Arial"/>
                <w:szCs w:val="24"/>
              </w:rPr>
              <w:t xml:space="preserve"> </w:t>
            </w:r>
            <w:proofErr w:type="spellStart"/>
            <w:r w:rsidRPr="00BC1E3E">
              <w:rPr>
                <w:rFonts w:cs="Arial"/>
                <w:szCs w:val="24"/>
              </w:rPr>
              <w:t>нэмэлт</w:t>
            </w:r>
            <w:proofErr w:type="spellEnd"/>
            <w:r w:rsidRPr="00BC1E3E">
              <w:rPr>
                <w:rFonts w:cs="Arial"/>
                <w:szCs w:val="24"/>
              </w:rPr>
              <w:t xml:space="preserve"> </w:t>
            </w:r>
            <w:proofErr w:type="spellStart"/>
            <w:r w:rsidRPr="00BC1E3E">
              <w:rPr>
                <w:rFonts w:cs="Arial"/>
                <w:szCs w:val="24"/>
              </w:rPr>
              <w:t>өөрчлөлтүүд</w:t>
            </w:r>
            <w:proofErr w:type="spellEnd"/>
            <w:r w:rsidR="006676BF" w:rsidRPr="00BC1E3E">
              <w:rPr>
                <w:rFonts w:cs="Arial"/>
                <w:szCs w:val="24"/>
                <w:lang w:val="mn-MN"/>
              </w:rPr>
              <w:t>ийн</w:t>
            </w:r>
            <w:r w:rsidRPr="00BC1E3E">
              <w:rPr>
                <w:rFonts w:cs="Arial"/>
                <w:szCs w:val="24"/>
              </w:rPr>
              <w:t xml:space="preserve"> </w:t>
            </w:r>
            <w:proofErr w:type="spellStart"/>
            <w:r w:rsidRPr="00BC1E3E">
              <w:rPr>
                <w:rFonts w:cs="Arial"/>
                <w:szCs w:val="24"/>
              </w:rPr>
              <w:t>хамт</w:t>
            </w:r>
            <w:proofErr w:type="spellEnd"/>
            <w:r w:rsidRPr="00BC1E3E">
              <w:rPr>
                <w:rFonts w:cs="Arial"/>
                <w:szCs w:val="24"/>
              </w:rPr>
              <w:t xml:space="preserve"> </w:t>
            </w:r>
            <w:proofErr w:type="spellStart"/>
            <w:r w:rsidRPr="00BC1E3E">
              <w:rPr>
                <w:rFonts w:cs="Arial"/>
                <w:szCs w:val="24"/>
              </w:rPr>
              <w:t>хэрэглэнэ</w:t>
            </w:r>
            <w:proofErr w:type="spellEnd"/>
            <w:r w:rsidRPr="00BC1E3E">
              <w:rPr>
                <w:rFonts w:cs="Arial"/>
                <w:szCs w:val="24"/>
              </w:rPr>
              <w:t>.</w:t>
            </w:r>
          </w:p>
          <w:p w14:paraId="44446FF3" w14:textId="77777777" w:rsidR="006676BF" w:rsidRPr="00BC1E3E" w:rsidRDefault="006676BF" w:rsidP="00BC1E3E">
            <w:pPr>
              <w:spacing w:after="60"/>
              <w:jc w:val="both"/>
              <w:rPr>
                <w:rFonts w:cs="Arial"/>
                <w:szCs w:val="24"/>
              </w:rPr>
            </w:pPr>
          </w:p>
          <w:p w14:paraId="3BC8D690" w14:textId="36452558" w:rsidR="006676BF" w:rsidRPr="00BC1E3E" w:rsidRDefault="006676BF" w:rsidP="00BC1E3E">
            <w:pPr>
              <w:spacing w:after="60"/>
              <w:jc w:val="both"/>
              <w:rPr>
                <w:rFonts w:cs="Arial"/>
                <w:szCs w:val="24"/>
              </w:rPr>
            </w:pPr>
            <w:r w:rsidRPr="00BC1E3E">
              <w:rPr>
                <w:rFonts w:cs="Arial"/>
                <w:szCs w:val="24"/>
              </w:rPr>
              <w:t xml:space="preserve">4.11.1 </w:t>
            </w:r>
            <w:proofErr w:type="spellStart"/>
            <w:r w:rsidRPr="00BC1E3E">
              <w:rPr>
                <w:rFonts w:cs="Arial"/>
                <w:szCs w:val="24"/>
              </w:rPr>
              <w:t>Утасны</w:t>
            </w:r>
            <w:proofErr w:type="spellEnd"/>
            <w:r w:rsidRPr="00BC1E3E">
              <w:rPr>
                <w:rFonts w:cs="Arial"/>
                <w:szCs w:val="24"/>
              </w:rPr>
              <w:t xml:space="preserve"> </w:t>
            </w:r>
            <w:proofErr w:type="spellStart"/>
            <w:r w:rsidRPr="00BC1E3E">
              <w:rPr>
                <w:rFonts w:cs="Arial"/>
                <w:szCs w:val="24"/>
              </w:rPr>
              <w:t>бэхэлгээний</w:t>
            </w:r>
            <w:proofErr w:type="spellEnd"/>
            <w:r w:rsidRPr="00BC1E3E">
              <w:rPr>
                <w:rFonts w:cs="Arial"/>
                <w:szCs w:val="24"/>
              </w:rPr>
              <w:t xml:space="preserve"> </w:t>
            </w:r>
            <w:proofErr w:type="spellStart"/>
            <w:r w:rsidRPr="00BC1E3E">
              <w:rPr>
                <w:rFonts w:cs="Arial"/>
                <w:szCs w:val="24"/>
              </w:rPr>
              <w:t>нэгээс</w:t>
            </w:r>
            <w:proofErr w:type="spellEnd"/>
            <w:r w:rsidRPr="00BC1E3E">
              <w:rPr>
                <w:rFonts w:cs="Arial"/>
                <w:szCs w:val="24"/>
              </w:rPr>
              <w:t xml:space="preserve"> </w:t>
            </w:r>
            <w:proofErr w:type="spellStart"/>
            <w:r w:rsidRPr="00BC1E3E">
              <w:rPr>
                <w:rFonts w:cs="Arial"/>
                <w:szCs w:val="24"/>
              </w:rPr>
              <w:t>доошгүй</w:t>
            </w:r>
            <w:proofErr w:type="spellEnd"/>
            <w:r w:rsidRPr="00BC1E3E">
              <w:rPr>
                <w:rFonts w:cs="Arial"/>
                <w:szCs w:val="24"/>
              </w:rPr>
              <w:t xml:space="preserve"> </w:t>
            </w:r>
            <w:proofErr w:type="spellStart"/>
            <w:r w:rsidRPr="00BC1E3E">
              <w:rPr>
                <w:rFonts w:cs="Arial"/>
                <w:szCs w:val="24"/>
              </w:rPr>
              <w:t>хэсэг</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хэрэгсэлд</w:t>
            </w:r>
            <w:proofErr w:type="spellEnd"/>
            <w:r w:rsidRPr="00BC1E3E">
              <w:rPr>
                <w:rFonts w:cs="Arial"/>
                <w:szCs w:val="24"/>
              </w:rPr>
              <w:t xml:space="preserve"> </w:t>
            </w:r>
            <w:proofErr w:type="spellStart"/>
            <w:r w:rsidRPr="00BC1E3E">
              <w:rPr>
                <w:rFonts w:cs="Arial"/>
                <w:szCs w:val="24"/>
              </w:rPr>
              <w:t>бэхлэгдсэн</w:t>
            </w:r>
            <w:proofErr w:type="spellEnd"/>
            <w:r w:rsidRPr="00BC1E3E">
              <w:rPr>
                <w:rFonts w:cs="Arial"/>
                <w:szCs w:val="24"/>
              </w:rPr>
              <w:t xml:space="preserve"> </w:t>
            </w:r>
            <w:proofErr w:type="spellStart"/>
            <w:r w:rsidRPr="00BC1E3E">
              <w:rPr>
                <w:rFonts w:cs="Arial"/>
                <w:szCs w:val="24"/>
              </w:rPr>
              <w:t>байх</w:t>
            </w:r>
            <w:proofErr w:type="spellEnd"/>
            <w:r w:rsidRPr="00BC1E3E">
              <w:rPr>
                <w:rFonts w:cs="Arial"/>
                <w:szCs w:val="24"/>
              </w:rPr>
              <w:t xml:space="preserve"> </w:t>
            </w:r>
            <w:proofErr w:type="spellStart"/>
            <w:r w:rsidRPr="00BC1E3E">
              <w:rPr>
                <w:rFonts w:cs="Arial"/>
                <w:szCs w:val="24"/>
              </w:rPr>
              <w:t>гэсэн</w:t>
            </w:r>
            <w:proofErr w:type="spellEnd"/>
            <w:r w:rsidRPr="00BC1E3E">
              <w:rPr>
                <w:rFonts w:cs="Arial"/>
                <w:szCs w:val="24"/>
              </w:rPr>
              <w:t xml:space="preserve"> </w:t>
            </w:r>
            <w:proofErr w:type="spellStart"/>
            <w:r w:rsidRPr="00BC1E3E">
              <w:rPr>
                <w:rFonts w:cs="Arial"/>
                <w:szCs w:val="24"/>
              </w:rPr>
              <w:t>шаардлага</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шилэн</w:t>
            </w:r>
            <w:proofErr w:type="spellEnd"/>
            <w:r w:rsidRPr="00BC1E3E">
              <w:rPr>
                <w:rFonts w:cs="Arial"/>
                <w:szCs w:val="24"/>
              </w:rPr>
              <w:t xml:space="preserve"> </w:t>
            </w:r>
            <w:proofErr w:type="spellStart"/>
            <w:r w:rsidRPr="00BC1E3E">
              <w:rPr>
                <w:rFonts w:cs="Arial"/>
                <w:szCs w:val="24"/>
              </w:rPr>
              <w:t>болон</w:t>
            </w:r>
            <w:proofErr w:type="spellEnd"/>
            <w:r w:rsidRPr="00BC1E3E">
              <w:rPr>
                <w:rFonts w:cs="Arial"/>
                <w:szCs w:val="24"/>
              </w:rPr>
              <w:t xml:space="preserve"> </w:t>
            </w:r>
            <w:proofErr w:type="spellStart"/>
            <w:r w:rsidRPr="00BC1E3E">
              <w:rPr>
                <w:rFonts w:cs="Arial"/>
                <w:szCs w:val="24"/>
              </w:rPr>
              <w:t>керамик</w:t>
            </w:r>
            <w:proofErr w:type="spellEnd"/>
            <w:r w:rsidRPr="00BC1E3E">
              <w:rPr>
                <w:rFonts w:cs="Arial"/>
                <w:szCs w:val="24"/>
              </w:rPr>
              <w:t xml:space="preserve"> </w:t>
            </w:r>
            <w:proofErr w:type="spellStart"/>
            <w:r w:rsidRPr="00BC1E3E">
              <w:rPr>
                <w:rFonts w:cs="Arial"/>
                <w:szCs w:val="24"/>
              </w:rPr>
              <w:t>материалаар</w:t>
            </w:r>
            <w:proofErr w:type="spellEnd"/>
            <w:r w:rsidRPr="00BC1E3E">
              <w:rPr>
                <w:rFonts w:cs="Arial"/>
                <w:szCs w:val="24"/>
              </w:rPr>
              <w:t xml:space="preserve"> </w:t>
            </w:r>
            <w:proofErr w:type="spellStart"/>
            <w:r w:rsidRPr="00BC1E3E">
              <w:rPr>
                <w:rFonts w:cs="Arial"/>
                <w:szCs w:val="24"/>
              </w:rPr>
              <w:t>хийсэн</w:t>
            </w:r>
            <w:proofErr w:type="spellEnd"/>
            <w:r w:rsidRPr="00BC1E3E">
              <w:rPr>
                <w:rFonts w:cs="Arial"/>
                <w:szCs w:val="24"/>
              </w:rPr>
              <w:t xml:space="preserve"> </w:t>
            </w:r>
            <w:proofErr w:type="spellStart"/>
            <w:r w:rsidRPr="00BC1E3E">
              <w:rPr>
                <w:rFonts w:cs="Arial"/>
                <w:szCs w:val="24"/>
              </w:rPr>
              <w:t>дотор</w:t>
            </w:r>
            <w:proofErr w:type="spellEnd"/>
            <w:r w:rsidRPr="00BC1E3E">
              <w:rPr>
                <w:rFonts w:cs="Arial"/>
                <w:szCs w:val="24"/>
              </w:rPr>
              <w:t xml:space="preserve"> </w:t>
            </w:r>
            <w:proofErr w:type="spellStart"/>
            <w:r w:rsidRPr="00BC1E3E">
              <w:rPr>
                <w:rFonts w:cs="Arial"/>
                <w:szCs w:val="24"/>
              </w:rPr>
              <w:t>ашигладах</w:t>
            </w:r>
            <w:proofErr w:type="spellEnd"/>
            <w:r w:rsidRPr="00BC1E3E">
              <w:rPr>
                <w:rFonts w:cs="Arial"/>
                <w:szCs w:val="24"/>
              </w:rPr>
              <w:t xml:space="preserve"> </w:t>
            </w:r>
            <w:proofErr w:type="spellStart"/>
            <w:r w:rsidRPr="00BC1E3E">
              <w:rPr>
                <w:rFonts w:cs="Arial"/>
                <w:szCs w:val="24"/>
              </w:rPr>
              <w:t>ширээний</w:t>
            </w:r>
            <w:proofErr w:type="spellEnd"/>
            <w:r w:rsidRPr="00BC1E3E">
              <w:rPr>
                <w:rFonts w:cs="Arial"/>
                <w:szCs w:val="24"/>
              </w:rPr>
              <w:t xml:space="preserve"> </w:t>
            </w:r>
            <w:proofErr w:type="spellStart"/>
            <w:r w:rsidRPr="00BC1E3E">
              <w:rPr>
                <w:rFonts w:cs="Arial"/>
                <w:szCs w:val="24"/>
              </w:rPr>
              <w:t>гэрэлд</w:t>
            </w:r>
            <w:proofErr w:type="spellEnd"/>
            <w:r w:rsidRPr="00BC1E3E">
              <w:rPr>
                <w:rFonts w:cs="Arial"/>
                <w:szCs w:val="24"/>
              </w:rPr>
              <w:t xml:space="preserve"> </w:t>
            </w:r>
            <w:proofErr w:type="spellStart"/>
            <w:r w:rsidRPr="00BC1E3E">
              <w:rPr>
                <w:rFonts w:cs="Arial"/>
                <w:szCs w:val="24"/>
              </w:rPr>
              <w:t>хамаарахгүй</w:t>
            </w:r>
            <w:proofErr w:type="spellEnd"/>
            <w:r w:rsidRPr="00BC1E3E">
              <w:rPr>
                <w:rFonts w:cs="Arial"/>
                <w:szCs w:val="24"/>
              </w:rPr>
              <w:t>.</w:t>
            </w:r>
          </w:p>
          <w:p w14:paraId="60CBC33B" w14:textId="77777777" w:rsidR="006676BF" w:rsidRPr="00BC1E3E" w:rsidRDefault="006676BF" w:rsidP="00BC1E3E">
            <w:pPr>
              <w:spacing w:after="60"/>
              <w:jc w:val="both"/>
              <w:rPr>
                <w:rFonts w:cs="Arial"/>
                <w:szCs w:val="24"/>
              </w:rPr>
            </w:pPr>
          </w:p>
          <w:p w14:paraId="2C9FC85F" w14:textId="590BBD91" w:rsidR="00932B2D" w:rsidRPr="00BC1E3E" w:rsidRDefault="006676BF" w:rsidP="00BC1E3E">
            <w:pPr>
              <w:spacing w:after="60"/>
              <w:jc w:val="both"/>
              <w:rPr>
                <w:rFonts w:cs="Arial"/>
                <w:szCs w:val="24"/>
              </w:rPr>
            </w:pPr>
            <w:proofErr w:type="gramStart"/>
            <w:r w:rsidRPr="00BC1E3E">
              <w:rPr>
                <w:rFonts w:cs="Arial"/>
                <w:szCs w:val="24"/>
              </w:rPr>
              <w:t>4.11.2  1</w:t>
            </w:r>
            <w:proofErr w:type="gramEnd"/>
            <w:r w:rsidRPr="00BC1E3E">
              <w:rPr>
                <w:rFonts w:cs="Arial"/>
                <w:szCs w:val="24"/>
              </w:rPr>
              <w:t xml:space="preserve"> </w:t>
            </w:r>
            <w:proofErr w:type="spellStart"/>
            <w:r w:rsidRPr="00BC1E3E">
              <w:rPr>
                <w:rFonts w:cs="Arial"/>
                <w:szCs w:val="24"/>
              </w:rPr>
              <w:t>кг-аас</w:t>
            </w:r>
            <w:proofErr w:type="spellEnd"/>
            <w:r w:rsidRPr="00BC1E3E">
              <w:rPr>
                <w:rFonts w:cs="Arial"/>
                <w:szCs w:val="24"/>
              </w:rPr>
              <w:t xml:space="preserve"> </w:t>
            </w:r>
            <w:proofErr w:type="spellStart"/>
            <w:r w:rsidRPr="00BC1E3E">
              <w:rPr>
                <w:rFonts w:cs="Arial"/>
                <w:szCs w:val="24"/>
              </w:rPr>
              <w:t>бага</w:t>
            </w:r>
            <w:proofErr w:type="spellEnd"/>
            <w:r w:rsidRPr="00BC1E3E">
              <w:rPr>
                <w:rFonts w:cs="Arial"/>
                <w:szCs w:val="24"/>
              </w:rPr>
              <w:t xml:space="preserve"> </w:t>
            </w:r>
            <w:proofErr w:type="spellStart"/>
            <w:r w:rsidRPr="00BC1E3E">
              <w:rPr>
                <w:rFonts w:cs="Arial"/>
                <w:szCs w:val="24"/>
              </w:rPr>
              <w:t>масстай</w:t>
            </w:r>
            <w:proofErr w:type="spellEnd"/>
            <w:r w:rsidRPr="00BC1E3E">
              <w:rPr>
                <w:rFonts w:cs="Arial"/>
                <w:szCs w:val="24"/>
              </w:rPr>
              <w:t>, 2,5 А-</w:t>
            </w:r>
            <w:proofErr w:type="spellStart"/>
            <w:r w:rsidRPr="00BC1E3E">
              <w:rPr>
                <w:rFonts w:cs="Arial"/>
                <w:szCs w:val="24"/>
              </w:rPr>
              <w:t>аас</w:t>
            </w:r>
            <w:proofErr w:type="spellEnd"/>
            <w:r w:rsidRPr="00BC1E3E">
              <w:rPr>
                <w:rFonts w:cs="Arial"/>
                <w:szCs w:val="24"/>
              </w:rPr>
              <w:t xml:space="preserve"> </w:t>
            </w:r>
            <w:proofErr w:type="spellStart"/>
            <w:r w:rsidRPr="00BC1E3E">
              <w:rPr>
                <w:rFonts w:cs="Arial"/>
                <w:szCs w:val="24"/>
              </w:rPr>
              <w:t>ихгүй</w:t>
            </w:r>
            <w:proofErr w:type="spellEnd"/>
            <w:r w:rsidRPr="00BC1E3E">
              <w:rPr>
                <w:rFonts w:cs="Arial"/>
                <w:szCs w:val="24"/>
              </w:rPr>
              <w:t xml:space="preserve"> </w:t>
            </w:r>
            <w:proofErr w:type="spellStart"/>
            <w:r w:rsidRPr="00BC1E3E">
              <w:rPr>
                <w:rFonts w:cs="Arial"/>
                <w:szCs w:val="24"/>
              </w:rPr>
              <w:t>нэрлэсэн</w:t>
            </w:r>
            <w:proofErr w:type="spellEnd"/>
            <w:r w:rsidRPr="00BC1E3E">
              <w:rPr>
                <w:rFonts w:cs="Arial"/>
                <w:szCs w:val="24"/>
              </w:rPr>
              <w:t xml:space="preserve"> </w:t>
            </w:r>
            <w:proofErr w:type="spellStart"/>
            <w:r w:rsidRPr="00BC1E3E">
              <w:rPr>
                <w:rFonts w:cs="Arial"/>
                <w:szCs w:val="24"/>
              </w:rPr>
              <w:t>гүйдэлтэй</w:t>
            </w:r>
            <w:proofErr w:type="spellEnd"/>
            <w:r w:rsidRPr="00BC1E3E">
              <w:rPr>
                <w:rFonts w:cs="Arial"/>
                <w:szCs w:val="24"/>
              </w:rPr>
              <w:t>, 2 м-</w:t>
            </w:r>
            <w:proofErr w:type="spellStart"/>
            <w:r w:rsidRPr="00BC1E3E">
              <w:rPr>
                <w:rFonts w:cs="Arial"/>
                <w:szCs w:val="24"/>
              </w:rPr>
              <w:t>ээс</w:t>
            </w:r>
            <w:proofErr w:type="spellEnd"/>
            <w:r w:rsidRPr="00BC1E3E">
              <w:rPr>
                <w:rFonts w:cs="Arial"/>
                <w:szCs w:val="24"/>
              </w:rPr>
              <w:t xml:space="preserve"> </w:t>
            </w:r>
            <w:proofErr w:type="spellStart"/>
            <w:r w:rsidRPr="00BC1E3E">
              <w:rPr>
                <w:rFonts w:cs="Arial"/>
                <w:szCs w:val="24"/>
              </w:rPr>
              <w:t>ихгүй</w:t>
            </w:r>
            <w:proofErr w:type="spellEnd"/>
            <w:r w:rsidRPr="00BC1E3E">
              <w:rPr>
                <w:rFonts w:cs="Arial"/>
                <w:szCs w:val="24"/>
              </w:rPr>
              <w:t xml:space="preserve"> </w:t>
            </w:r>
            <w:proofErr w:type="spellStart"/>
            <w:r w:rsidRPr="00BC1E3E">
              <w:rPr>
                <w:rFonts w:cs="Arial"/>
                <w:szCs w:val="24"/>
              </w:rPr>
              <w:t>урттай</w:t>
            </w:r>
            <w:proofErr w:type="spellEnd"/>
            <w:r w:rsidRPr="00BC1E3E">
              <w:rPr>
                <w:rFonts w:cs="Arial"/>
                <w:szCs w:val="24"/>
              </w:rPr>
              <w:t xml:space="preserve"> </w:t>
            </w:r>
            <w:proofErr w:type="spellStart"/>
            <w:r w:rsidRPr="00BC1E3E">
              <w:rPr>
                <w:rFonts w:cs="Arial"/>
                <w:szCs w:val="24"/>
              </w:rPr>
              <w:t>уян</w:t>
            </w:r>
            <w:proofErr w:type="spellEnd"/>
            <w:r w:rsidRPr="00BC1E3E">
              <w:rPr>
                <w:rFonts w:cs="Arial"/>
                <w:szCs w:val="24"/>
              </w:rPr>
              <w:t xml:space="preserve">  </w:t>
            </w:r>
            <w:proofErr w:type="spellStart"/>
            <w:r w:rsidRPr="00BC1E3E">
              <w:rPr>
                <w:rFonts w:cs="Arial"/>
                <w:szCs w:val="24"/>
              </w:rPr>
              <w:t>кабель</w:t>
            </w:r>
            <w:proofErr w:type="spellEnd"/>
            <w:r w:rsidRPr="00BC1E3E">
              <w:rPr>
                <w:rFonts w:cs="Arial"/>
                <w:szCs w:val="24"/>
              </w:rPr>
              <w:t xml:space="preserve"> </w:t>
            </w:r>
            <w:proofErr w:type="spellStart"/>
            <w:r w:rsidRPr="00BC1E3E">
              <w:rPr>
                <w:rFonts w:cs="Arial"/>
                <w:szCs w:val="24"/>
              </w:rPr>
              <w:t>бүхий</w:t>
            </w:r>
            <w:proofErr w:type="spellEnd"/>
            <w:r w:rsidRPr="00BC1E3E">
              <w:rPr>
                <w:rFonts w:cs="Arial"/>
                <w:szCs w:val="24"/>
              </w:rPr>
              <w:t xml:space="preserve"> </w:t>
            </w:r>
            <w:proofErr w:type="spellStart"/>
            <w:r w:rsidRPr="00BC1E3E">
              <w:rPr>
                <w:rFonts w:cs="Arial"/>
                <w:szCs w:val="24"/>
              </w:rPr>
              <w:t>тасалгааны</w:t>
            </w:r>
            <w:proofErr w:type="spellEnd"/>
            <w:r w:rsidRPr="00BC1E3E">
              <w:rPr>
                <w:rFonts w:cs="Arial"/>
                <w:szCs w:val="24"/>
              </w:rPr>
              <w:t xml:space="preserve"> </w:t>
            </w:r>
            <w:proofErr w:type="spellStart"/>
            <w:r w:rsidRPr="00BC1E3E">
              <w:rPr>
                <w:rFonts w:cs="Arial"/>
                <w:szCs w:val="24"/>
              </w:rPr>
              <w:t>орчинд</w:t>
            </w:r>
            <w:proofErr w:type="spellEnd"/>
            <w:r w:rsidRPr="00BC1E3E">
              <w:rPr>
                <w:rFonts w:cs="Arial"/>
                <w:szCs w:val="24"/>
              </w:rPr>
              <w:t xml:space="preserve"> </w:t>
            </w:r>
            <w:proofErr w:type="spellStart"/>
            <w:r w:rsidRPr="00BC1E3E">
              <w:rPr>
                <w:rFonts w:cs="Arial"/>
                <w:szCs w:val="24"/>
              </w:rPr>
              <w:t>ашиглах</w:t>
            </w:r>
            <w:proofErr w:type="spellEnd"/>
            <w:r w:rsidRPr="00BC1E3E">
              <w:rPr>
                <w:rFonts w:cs="Arial"/>
                <w:szCs w:val="24"/>
              </w:rPr>
              <w:t xml:space="preserve"> I </w:t>
            </w:r>
            <w:proofErr w:type="spellStart"/>
            <w:r w:rsidRPr="00BC1E3E">
              <w:rPr>
                <w:rFonts w:cs="Arial"/>
                <w:szCs w:val="24"/>
              </w:rPr>
              <w:t>ба</w:t>
            </w:r>
            <w:proofErr w:type="spellEnd"/>
            <w:r w:rsidRPr="00BC1E3E">
              <w:rPr>
                <w:rFonts w:cs="Arial"/>
                <w:szCs w:val="24"/>
              </w:rPr>
              <w:t xml:space="preserve"> II </w:t>
            </w:r>
            <w:proofErr w:type="spellStart"/>
            <w:r w:rsidRPr="00BC1E3E">
              <w:rPr>
                <w:rFonts w:cs="Arial"/>
                <w:szCs w:val="24"/>
              </w:rPr>
              <w:t>ангиллын</w:t>
            </w:r>
            <w:proofErr w:type="spellEnd"/>
            <w:r w:rsidRPr="00BC1E3E">
              <w:rPr>
                <w:rFonts w:cs="Arial"/>
                <w:szCs w:val="24"/>
              </w:rPr>
              <w:t xml:space="preserve"> </w:t>
            </w:r>
            <w:proofErr w:type="spellStart"/>
            <w:r w:rsidRPr="00BC1E3E">
              <w:rPr>
                <w:rFonts w:cs="Arial"/>
                <w:szCs w:val="24"/>
              </w:rPr>
              <w:t>зөөврийн</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хувьд</w:t>
            </w:r>
            <w:proofErr w:type="spellEnd"/>
            <w:r w:rsidRPr="00BC1E3E">
              <w:rPr>
                <w:rFonts w:cs="Arial"/>
                <w:szCs w:val="24"/>
              </w:rPr>
              <w:t xml:space="preserve"> </w:t>
            </w:r>
            <w:proofErr w:type="spellStart"/>
            <w:r w:rsidRPr="00BC1E3E">
              <w:rPr>
                <w:rFonts w:cs="Arial"/>
                <w:szCs w:val="24"/>
              </w:rPr>
              <w:t>зэс</w:t>
            </w:r>
            <w:proofErr w:type="spellEnd"/>
            <w:r w:rsidRPr="00BC1E3E">
              <w:rPr>
                <w:rFonts w:cs="Arial"/>
                <w:szCs w:val="24"/>
              </w:rPr>
              <w:t xml:space="preserve"> </w:t>
            </w:r>
            <w:proofErr w:type="spellStart"/>
            <w:r w:rsidRPr="00BC1E3E">
              <w:rPr>
                <w:rFonts w:cs="Arial"/>
                <w:szCs w:val="24"/>
              </w:rPr>
              <w:t>дамжуулагчийн</w:t>
            </w:r>
            <w:proofErr w:type="spellEnd"/>
            <w:r w:rsidRPr="00BC1E3E">
              <w:rPr>
                <w:rFonts w:cs="Arial"/>
                <w:szCs w:val="24"/>
              </w:rPr>
              <w:t xml:space="preserve"> </w:t>
            </w:r>
            <w:proofErr w:type="spellStart"/>
            <w:r w:rsidRPr="00BC1E3E">
              <w:rPr>
                <w:rFonts w:cs="Arial"/>
                <w:szCs w:val="24"/>
              </w:rPr>
              <w:t>хөндлөн</w:t>
            </w:r>
            <w:proofErr w:type="spellEnd"/>
            <w:r w:rsidRPr="00BC1E3E">
              <w:rPr>
                <w:rFonts w:cs="Arial"/>
                <w:szCs w:val="24"/>
              </w:rPr>
              <w:t xml:space="preserve"> </w:t>
            </w:r>
            <w:proofErr w:type="spellStart"/>
            <w:r w:rsidRPr="00BC1E3E">
              <w:rPr>
                <w:rFonts w:cs="Arial"/>
                <w:szCs w:val="24"/>
              </w:rPr>
              <w:t>огтлолын</w:t>
            </w:r>
            <w:proofErr w:type="spellEnd"/>
            <w:r w:rsidRPr="00BC1E3E">
              <w:rPr>
                <w:rFonts w:cs="Arial"/>
                <w:szCs w:val="24"/>
              </w:rPr>
              <w:t xml:space="preserve"> </w:t>
            </w:r>
            <w:proofErr w:type="spellStart"/>
            <w:r w:rsidRPr="00BC1E3E">
              <w:rPr>
                <w:rFonts w:cs="Arial"/>
                <w:szCs w:val="24"/>
              </w:rPr>
              <w:t>талбай</w:t>
            </w:r>
            <w:proofErr w:type="spellEnd"/>
            <w:r w:rsidRPr="00BC1E3E">
              <w:rPr>
                <w:rFonts w:cs="Arial"/>
                <w:szCs w:val="24"/>
              </w:rPr>
              <w:t xml:space="preserve"> 0,5 мм</w:t>
            </w:r>
            <w:r w:rsidRPr="00FD7C58">
              <w:rPr>
                <w:rFonts w:cs="Arial"/>
                <w:szCs w:val="24"/>
                <w:vertAlign w:val="superscript"/>
              </w:rPr>
              <w:t>2</w:t>
            </w:r>
            <w:r w:rsidRPr="00BC1E3E">
              <w:rPr>
                <w:rFonts w:cs="Arial"/>
                <w:szCs w:val="24"/>
              </w:rPr>
              <w:t xml:space="preserve">-аас </w:t>
            </w:r>
            <w:proofErr w:type="spellStart"/>
            <w:r w:rsidRPr="00BC1E3E">
              <w:rPr>
                <w:rFonts w:cs="Arial"/>
                <w:szCs w:val="24"/>
              </w:rPr>
              <w:t>багагүй</w:t>
            </w:r>
            <w:proofErr w:type="spellEnd"/>
            <w:r w:rsidRPr="00BC1E3E">
              <w:rPr>
                <w:rFonts w:cs="Arial"/>
                <w:szCs w:val="24"/>
              </w:rPr>
              <w:t xml:space="preserve"> </w:t>
            </w:r>
            <w:proofErr w:type="spellStart"/>
            <w:r w:rsidRPr="00BC1E3E">
              <w:rPr>
                <w:rFonts w:cs="Arial"/>
                <w:szCs w:val="24"/>
              </w:rPr>
              <w:t>байна</w:t>
            </w:r>
            <w:proofErr w:type="spellEnd"/>
            <w:r w:rsidRPr="00BC1E3E">
              <w:rPr>
                <w:rFonts w:cs="Arial"/>
                <w:szCs w:val="24"/>
              </w:rPr>
              <w:t>.</w:t>
            </w:r>
          </w:p>
          <w:p w14:paraId="30B7CF1B" w14:textId="77777777" w:rsidR="006676BF" w:rsidRPr="00BC1E3E" w:rsidRDefault="006676BF" w:rsidP="00BC1E3E">
            <w:pPr>
              <w:spacing w:after="60"/>
              <w:jc w:val="both"/>
              <w:rPr>
                <w:rFonts w:cs="Arial"/>
                <w:szCs w:val="24"/>
              </w:rPr>
            </w:pPr>
          </w:p>
          <w:p w14:paraId="582361B3" w14:textId="23A0DC79" w:rsidR="006676BF" w:rsidRPr="00BC1E3E" w:rsidRDefault="006676BF" w:rsidP="00BC1E3E">
            <w:pPr>
              <w:spacing w:after="60"/>
              <w:jc w:val="both"/>
              <w:rPr>
                <w:rFonts w:cs="Arial"/>
                <w:szCs w:val="24"/>
              </w:rPr>
            </w:pPr>
            <w:r w:rsidRPr="00BC1E3E">
              <w:rPr>
                <w:rFonts w:cs="Arial"/>
                <w:szCs w:val="24"/>
              </w:rPr>
              <w:t xml:space="preserve">4.11.3 </w:t>
            </w:r>
            <w:proofErr w:type="spellStart"/>
            <w:proofErr w:type="gramStart"/>
            <w:r w:rsidRPr="00BC1E3E">
              <w:rPr>
                <w:rFonts w:cs="Arial"/>
                <w:szCs w:val="24"/>
              </w:rPr>
              <w:t>Кабель</w:t>
            </w:r>
            <w:proofErr w:type="spellEnd"/>
            <w:r w:rsidR="00FD7C58">
              <w:rPr>
                <w:rFonts w:cs="Arial"/>
                <w:szCs w:val="24"/>
                <w:lang w:val="mn-MN"/>
              </w:rPr>
              <w:t xml:space="preserve">, </w:t>
            </w:r>
            <w:r w:rsidRPr="00BC1E3E">
              <w:rPr>
                <w:rFonts w:cs="Arial"/>
                <w:szCs w:val="24"/>
              </w:rPr>
              <w:t xml:space="preserve"> </w:t>
            </w:r>
            <w:proofErr w:type="spellStart"/>
            <w:r w:rsidRPr="00BC1E3E">
              <w:rPr>
                <w:rFonts w:cs="Arial"/>
                <w:szCs w:val="24"/>
              </w:rPr>
              <w:t>утас</w:t>
            </w:r>
            <w:proofErr w:type="spellEnd"/>
            <w:proofErr w:type="gramEnd"/>
            <w:r w:rsidRPr="00BC1E3E">
              <w:rPr>
                <w:rFonts w:cs="Arial"/>
                <w:szCs w:val="24"/>
              </w:rPr>
              <w:t xml:space="preserve"> </w:t>
            </w:r>
            <w:proofErr w:type="spellStart"/>
            <w:r w:rsidRPr="00BC1E3E">
              <w:rPr>
                <w:rFonts w:cs="Arial"/>
                <w:szCs w:val="24"/>
              </w:rPr>
              <w:t>эсвэл</w:t>
            </w:r>
            <w:proofErr w:type="spellEnd"/>
            <w:r w:rsidRPr="00BC1E3E">
              <w:rPr>
                <w:rFonts w:cs="Arial"/>
                <w:szCs w:val="24"/>
              </w:rPr>
              <w:t xml:space="preserve"> </w:t>
            </w:r>
            <w:proofErr w:type="spellStart"/>
            <w:r w:rsidRPr="00BC1E3E">
              <w:rPr>
                <w:rFonts w:cs="Arial"/>
                <w:szCs w:val="24"/>
              </w:rPr>
              <w:t>залгуур</w:t>
            </w:r>
            <w:proofErr w:type="spellEnd"/>
            <w:r w:rsidR="00FD7C58">
              <w:rPr>
                <w:rFonts w:cs="Arial"/>
                <w:szCs w:val="24"/>
                <w:lang w:val="mn-MN"/>
              </w:rPr>
              <w:t>ын сэрээ</w:t>
            </w:r>
            <w:r w:rsidRPr="00BC1E3E">
              <w:rPr>
                <w:rFonts w:cs="Arial"/>
                <w:szCs w:val="24"/>
              </w:rPr>
              <w:t xml:space="preserve"> </w:t>
            </w:r>
            <w:proofErr w:type="spellStart"/>
            <w:r w:rsidRPr="00BC1E3E">
              <w:rPr>
                <w:rFonts w:cs="Arial"/>
                <w:szCs w:val="24"/>
              </w:rPr>
              <w:t>ашигладаггүй</w:t>
            </w:r>
            <w:proofErr w:type="spellEnd"/>
            <w:r w:rsidRPr="00BC1E3E">
              <w:rPr>
                <w:rFonts w:cs="Arial"/>
                <w:szCs w:val="24"/>
              </w:rPr>
              <w:t xml:space="preserve"> </w:t>
            </w:r>
            <w:r w:rsidR="00FD7C58">
              <w:rPr>
                <w:rFonts w:cs="Arial"/>
                <w:szCs w:val="24"/>
                <w:lang w:val="mn-MN"/>
              </w:rPr>
              <w:t xml:space="preserve"> гадна </w:t>
            </w:r>
            <w:proofErr w:type="spellStart"/>
            <w:r w:rsidRPr="00BC1E3E">
              <w:rPr>
                <w:rFonts w:cs="Arial"/>
                <w:szCs w:val="24"/>
              </w:rPr>
              <w:t>зөөврийн</w:t>
            </w:r>
            <w:proofErr w:type="spellEnd"/>
            <w:r w:rsidRPr="00BC1E3E">
              <w:rPr>
                <w:rFonts w:cs="Arial"/>
                <w:szCs w:val="24"/>
              </w:rPr>
              <w:t xml:space="preserve"> </w:t>
            </w:r>
            <w:proofErr w:type="spellStart"/>
            <w:r w:rsidRPr="00BC1E3E">
              <w:rPr>
                <w:rFonts w:cs="Arial"/>
                <w:szCs w:val="24"/>
              </w:rPr>
              <w:t>гэрэлтүүлэг</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уян</w:t>
            </w:r>
            <w:proofErr w:type="spellEnd"/>
            <w:r w:rsidRPr="00BC1E3E">
              <w:rPr>
                <w:rFonts w:cs="Arial"/>
                <w:szCs w:val="24"/>
              </w:rPr>
              <w:t xml:space="preserve"> </w:t>
            </w:r>
            <w:proofErr w:type="spellStart"/>
            <w:r w:rsidRPr="00BC1E3E">
              <w:rPr>
                <w:rFonts w:cs="Arial"/>
                <w:szCs w:val="24"/>
              </w:rPr>
              <w:t>кабель</w:t>
            </w:r>
            <w:proofErr w:type="spellEnd"/>
            <w:r w:rsidRPr="00BC1E3E">
              <w:rPr>
                <w:rFonts w:cs="Arial"/>
                <w:szCs w:val="24"/>
              </w:rPr>
              <w:t xml:space="preserve"> </w:t>
            </w:r>
            <w:proofErr w:type="spellStart"/>
            <w:r w:rsidRPr="00BC1E3E">
              <w:rPr>
                <w:rFonts w:cs="Arial"/>
                <w:szCs w:val="24"/>
              </w:rPr>
              <w:t>буюу</w:t>
            </w:r>
            <w:proofErr w:type="spellEnd"/>
            <w:r w:rsidRPr="00BC1E3E">
              <w:rPr>
                <w:rFonts w:cs="Arial"/>
                <w:szCs w:val="24"/>
              </w:rPr>
              <w:t xml:space="preserve"> </w:t>
            </w:r>
            <w:proofErr w:type="spellStart"/>
            <w:r w:rsidRPr="00BC1E3E">
              <w:rPr>
                <w:rFonts w:cs="Arial"/>
                <w:szCs w:val="24"/>
              </w:rPr>
              <w:t>утсыг</w:t>
            </w:r>
            <w:proofErr w:type="spellEnd"/>
            <w:r w:rsidRPr="00BC1E3E">
              <w:rPr>
                <w:rFonts w:cs="Arial"/>
                <w:szCs w:val="24"/>
              </w:rPr>
              <w:t xml:space="preserve"> </w:t>
            </w:r>
            <w:proofErr w:type="spellStart"/>
            <w:r w:rsidRPr="00BC1E3E">
              <w:rPr>
                <w:rFonts w:cs="Arial"/>
                <w:szCs w:val="24"/>
              </w:rPr>
              <w:t>зөв</w:t>
            </w:r>
            <w:proofErr w:type="spellEnd"/>
            <w:r w:rsidRPr="00BC1E3E">
              <w:rPr>
                <w:rFonts w:cs="Arial"/>
                <w:szCs w:val="24"/>
              </w:rPr>
              <w:t xml:space="preserve"> </w:t>
            </w:r>
            <w:proofErr w:type="spellStart"/>
            <w:r w:rsidRPr="00BC1E3E">
              <w:rPr>
                <w:rFonts w:cs="Arial"/>
                <w:szCs w:val="24"/>
              </w:rPr>
              <w:t>холбох</w:t>
            </w:r>
            <w:proofErr w:type="spellEnd"/>
            <w:r w:rsidRPr="00BC1E3E">
              <w:rPr>
                <w:rFonts w:cs="Arial"/>
                <w:szCs w:val="24"/>
              </w:rPr>
              <w:t xml:space="preserve"> </w:t>
            </w:r>
            <w:proofErr w:type="spellStart"/>
            <w:r w:rsidRPr="00BC1E3E">
              <w:rPr>
                <w:rFonts w:cs="Arial"/>
                <w:szCs w:val="24"/>
              </w:rPr>
              <w:t>зориулалттай</w:t>
            </w:r>
            <w:proofErr w:type="spellEnd"/>
            <w:r w:rsidRPr="00BC1E3E">
              <w:rPr>
                <w:rFonts w:cs="Arial"/>
                <w:szCs w:val="24"/>
              </w:rPr>
              <w:t xml:space="preserve"> </w:t>
            </w:r>
            <w:r w:rsidR="00FD7C58">
              <w:rPr>
                <w:rFonts w:cs="Arial"/>
                <w:szCs w:val="24"/>
                <w:lang w:val="mn-MN"/>
              </w:rPr>
              <w:t>холбогч</w:t>
            </w:r>
            <w:r w:rsidRPr="00BC1E3E">
              <w:rPr>
                <w:rFonts w:cs="Arial"/>
                <w:szCs w:val="24"/>
              </w:rPr>
              <w:t xml:space="preserve"> </w:t>
            </w:r>
            <w:proofErr w:type="spellStart"/>
            <w:r w:rsidRPr="00BC1E3E">
              <w:rPr>
                <w:rFonts w:cs="Arial"/>
                <w:szCs w:val="24"/>
              </w:rPr>
              <w:t>болон</w:t>
            </w:r>
            <w:proofErr w:type="spellEnd"/>
            <w:r w:rsidRPr="00BC1E3E">
              <w:rPr>
                <w:rFonts w:cs="Arial"/>
                <w:szCs w:val="24"/>
              </w:rPr>
              <w:t xml:space="preserve"> </w:t>
            </w:r>
            <w:proofErr w:type="spellStart"/>
            <w:r w:rsidRPr="00BC1E3E">
              <w:rPr>
                <w:rFonts w:cs="Arial"/>
                <w:szCs w:val="24"/>
              </w:rPr>
              <w:t>бэхэлгээтэй</w:t>
            </w:r>
            <w:proofErr w:type="spellEnd"/>
            <w:r w:rsidRPr="00BC1E3E">
              <w:rPr>
                <w:rFonts w:cs="Arial"/>
                <w:szCs w:val="24"/>
              </w:rPr>
              <w:t xml:space="preserve"> </w:t>
            </w:r>
            <w:proofErr w:type="spellStart"/>
            <w:r w:rsidRPr="00BC1E3E">
              <w:rPr>
                <w:rFonts w:cs="Arial"/>
                <w:szCs w:val="24"/>
              </w:rPr>
              <w:t>байх</w:t>
            </w:r>
            <w:proofErr w:type="spellEnd"/>
            <w:r w:rsidRPr="00BC1E3E">
              <w:rPr>
                <w:rFonts w:cs="Arial"/>
                <w:szCs w:val="24"/>
              </w:rPr>
              <w:t xml:space="preserve"> </w:t>
            </w:r>
            <w:proofErr w:type="spellStart"/>
            <w:r w:rsidRPr="00BC1E3E">
              <w:rPr>
                <w:rFonts w:cs="Arial"/>
                <w:szCs w:val="24"/>
              </w:rPr>
              <w:t>шаардлагатай</w:t>
            </w:r>
            <w:proofErr w:type="spellEnd"/>
            <w:r w:rsidRPr="00BC1E3E">
              <w:rPr>
                <w:rFonts w:cs="Arial"/>
                <w:szCs w:val="24"/>
              </w:rPr>
              <w:t>.</w:t>
            </w:r>
          </w:p>
          <w:p w14:paraId="76704A5D" w14:textId="77777777" w:rsidR="006676BF" w:rsidRPr="00BC1E3E" w:rsidRDefault="006676BF" w:rsidP="00BC1E3E">
            <w:pPr>
              <w:spacing w:after="60"/>
              <w:jc w:val="both"/>
              <w:rPr>
                <w:rFonts w:cs="Arial"/>
                <w:szCs w:val="24"/>
              </w:rPr>
            </w:pPr>
          </w:p>
          <w:p w14:paraId="0C19C17E" w14:textId="7989E7FC" w:rsidR="006676BF" w:rsidRPr="00BC1E3E" w:rsidRDefault="006676BF" w:rsidP="00BC1E3E">
            <w:pPr>
              <w:spacing w:after="60"/>
              <w:jc w:val="both"/>
              <w:rPr>
                <w:rFonts w:cs="Arial"/>
                <w:i/>
                <w:iCs/>
                <w:szCs w:val="24"/>
              </w:rPr>
            </w:pPr>
            <w:r w:rsidRPr="00BC1E3E">
              <w:rPr>
                <w:rFonts w:cs="Arial"/>
                <w:i/>
                <w:iCs/>
                <w:szCs w:val="24"/>
              </w:rPr>
              <w:t xml:space="preserve">ТАЙЛБАР: </w:t>
            </w:r>
            <w:proofErr w:type="spellStart"/>
            <w:r w:rsidRPr="00BC1E3E">
              <w:rPr>
                <w:rFonts w:cs="Arial"/>
                <w:i/>
                <w:iCs/>
                <w:szCs w:val="24"/>
              </w:rPr>
              <w:t>Үндэсний</w:t>
            </w:r>
            <w:proofErr w:type="spellEnd"/>
            <w:r w:rsidRPr="00BC1E3E">
              <w:rPr>
                <w:rFonts w:cs="Arial"/>
                <w:i/>
                <w:iCs/>
                <w:szCs w:val="24"/>
              </w:rPr>
              <w:t xml:space="preserve"> </w:t>
            </w:r>
            <w:proofErr w:type="spellStart"/>
            <w:r w:rsidRPr="00BC1E3E">
              <w:rPr>
                <w:rFonts w:cs="Arial"/>
                <w:i/>
                <w:iCs/>
                <w:szCs w:val="24"/>
              </w:rPr>
              <w:t>цахилгаан</w:t>
            </w:r>
            <w:proofErr w:type="spellEnd"/>
            <w:r w:rsidRPr="00BC1E3E">
              <w:rPr>
                <w:rFonts w:cs="Arial"/>
                <w:i/>
                <w:iCs/>
                <w:szCs w:val="24"/>
              </w:rPr>
              <w:t xml:space="preserve"> </w:t>
            </w:r>
            <w:r w:rsidR="00E15DBE">
              <w:rPr>
                <w:rFonts w:cs="Arial"/>
                <w:i/>
                <w:iCs/>
                <w:szCs w:val="24"/>
                <w:lang w:val="mn-MN"/>
              </w:rPr>
              <w:t>угсралтын</w:t>
            </w:r>
            <w:r w:rsidRPr="00BC1E3E">
              <w:rPr>
                <w:rFonts w:cs="Arial"/>
                <w:i/>
                <w:iCs/>
                <w:szCs w:val="24"/>
              </w:rPr>
              <w:t xml:space="preserve"> </w:t>
            </w:r>
            <w:proofErr w:type="spellStart"/>
            <w:r w:rsidRPr="00BC1E3E">
              <w:rPr>
                <w:rFonts w:cs="Arial"/>
                <w:i/>
                <w:iCs/>
                <w:szCs w:val="24"/>
              </w:rPr>
              <w:t>дүрмийн</w:t>
            </w:r>
            <w:proofErr w:type="spellEnd"/>
            <w:r w:rsidRPr="00BC1E3E">
              <w:rPr>
                <w:rFonts w:cs="Arial"/>
                <w:i/>
                <w:iCs/>
                <w:szCs w:val="24"/>
              </w:rPr>
              <w:t xml:space="preserve"> </w:t>
            </w:r>
            <w:proofErr w:type="spellStart"/>
            <w:r w:rsidRPr="00BC1E3E">
              <w:rPr>
                <w:rFonts w:cs="Arial"/>
                <w:i/>
                <w:iCs/>
                <w:szCs w:val="24"/>
              </w:rPr>
              <w:t>дагуу</w:t>
            </w:r>
            <w:proofErr w:type="spellEnd"/>
            <w:r w:rsidRPr="00BC1E3E">
              <w:rPr>
                <w:rFonts w:cs="Arial"/>
                <w:i/>
                <w:iCs/>
                <w:szCs w:val="24"/>
              </w:rPr>
              <w:t xml:space="preserve"> </w:t>
            </w:r>
            <w:proofErr w:type="spellStart"/>
            <w:r w:rsidRPr="00BC1E3E">
              <w:rPr>
                <w:rFonts w:cs="Arial"/>
                <w:i/>
                <w:iCs/>
                <w:szCs w:val="24"/>
              </w:rPr>
              <w:t>гадаа</w:t>
            </w:r>
            <w:proofErr w:type="spellEnd"/>
            <w:r w:rsidRPr="00BC1E3E">
              <w:rPr>
                <w:rFonts w:cs="Arial"/>
                <w:i/>
                <w:iCs/>
                <w:szCs w:val="24"/>
              </w:rPr>
              <w:t xml:space="preserve"> </w:t>
            </w:r>
            <w:proofErr w:type="spellStart"/>
            <w:r w:rsidRPr="00BC1E3E">
              <w:rPr>
                <w:rFonts w:cs="Arial"/>
                <w:i/>
                <w:iCs/>
                <w:szCs w:val="24"/>
              </w:rPr>
              <w:t>ашиглах</w:t>
            </w:r>
            <w:proofErr w:type="spellEnd"/>
            <w:r w:rsidRPr="00BC1E3E">
              <w:rPr>
                <w:rFonts w:cs="Arial"/>
                <w:i/>
                <w:iCs/>
                <w:szCs w:val="24"/>
              </w:rPr>
              <w:t xml:space="preserve"> </w:t>
            </w:r>
            <w:proofErr w:type="spellStart"/>
            <w:r w:rsidRPr="00BC1E3E">
              <w:rPr>
                <w:rFonts w:cs="Arial"/>
                <w:i/>
                <w:iCs/>
                <w:szCs w:val="24"/>
              </w:rPr>
              <w:t>зориулалттай</w:t>
            </w:r>
            <w:proofErr w:type="spellEnd"/>
            <w:r w:rsidRPr="00BC1E3E">
              <w:rPr>
                <w:rFonts w:cs="Arial"/>
                <w:i/>
                <w:iCs/>
                <w:szCs w:val="24"/>
              </w:rPr>
              <w:t xml:space="preserve"> II </w:t>
            </w:r>
            <w:proofErr w:type="spellStart"/>
            <w:r w:rsidRPr="00BC1E3E">
              <w:rPr>
                <w:rFonts w:cs="Arial"/>
                <w:i/>
                <w:iCs/>
                <w:szCs w:val="24"/>
              </w:rPr>
              <w:t>зэрэглэлийн</w:t>
            </w:r>
            <w:proofErr w:type="spellEnd"/>
            <w:r w:rsidRPr="00BC1E3E">
              <w:rPr>
                <w:rFonts w:cs="Arial"/>
                <w:i/>
                <w:iCs/>
                <w:szCs w:val="24"/>
              </w:rPr>
              <w:t xml:space="preserve"> </w:t>
            </w:r>
            <w:proofErr w:type="spellStart"/>
            <w:r w:rsidRPr="00BC1E3E">
              <w:rPr>
                <w:rFonts w:cs="Arial"/>
                <w:i/>
                <w:iCs/>
                <w:szCs w:val="24"/>
              </w:rPr>
              <w:t>зөөврийн</w:t>
            </w:r>
            <w:proofErr w:type="spellEnd"/>
            <w:r w:rsidRPr="00BC1E3E">
              <w:rPr>
                <w:rFonts w:cs="Arial"/>
                <w:i/>
                <w:iCs/>
                <w:szCs w:val="24"/>
              </w:rPr>
              <w:t xml:space="preserve"> </w:t>
            </w:r>
            <w:proofErr w:type="spellStart"/>
            <w:r w:rsidRPr="00BC1E3E">
              <w:rPr>
                <w:rFonts w:cs="Arial"/>
                <w:i/>
                <w:iCs/>
                <w:szCs w:val="24"/>
              </w:rPr>
              <w:t>гэрэлтүүлгийг</w:t>
            </w:r>
            <w:proofErr w:type="spellEnd"/>
            <w:r w:rsidRPr="00BC1E3E">
              <w:rPr>
                <w:rFonts w:cs="Arial"/>
                <w:i/>
                <w:iCs/>
                <w:szCs w:val="24"/>
              </w:rPr>
              <w:t xml:space="preserve"> </w:t>
            </w:r>
            <w:proofErr w:type="spellStart"/>
            <w:r w:rsidRPr="00BC1E3E">
              <w:rPr>
                <w:rFonts w:cs="Arial"/>
                <w:i/>
                <w:iCs/>
                <w:szCs w:val="24"/>
              </w:rPr>
              <w:t>салдаггүй</w:t>
            </w:r>
            <w:proofErr w:type="spellEnd"/>
            <w:r w:rsidRPr="00BC1E3E">
              <w:rPr>
                <w:rFonts w:cs="Arial"/>
                <w:i/>
                <w:iCs/>
                <w:szCs w:val="24"/>
              </w:rPr>
              <w:t xml:space="preserve"> </w:t>
            </w:r>
            <w:proofErr w:type="spellStart"/>
            <w:r w:rsidRPr="00BC1E3E">
              <w:rPr>
                <w:rFonts w:cs="Arial"/>
                <w:i/>
                <w:iCs/>
                <w:szCs w:val="24"/>
              </w:rPr>
              <w:t>уян</w:t>
            </w:r>
            <w:proofErr w:type="spellEnd"/>
            <w:r w:rsidRPr="00BC1E3E">
              <w:rPr>
                <w:rFonts w:cs="Arial"/>
                <w:i/>
                <w:iCs/>
                <w:szCs w:val="24"/>
              </w:rPr>
              <w:t xml:space="preserve"> </w:t>
            </w:r>
            <w:proofErr w:type="spellStart"/>
            <w:r w:rsidRPr="00BC1E3E">
              <w:rPr>
                <w:rFonts w:cs="Arial"/>
                <w:i/>
                <w:iCs/>
                <w:szCs w:val="24"/>
              </w:rPr>
              <w:t>кабель</w:t>
            </w:r>
            <w:proofErr w:type="spellEnd"/>
            <w:r w:rsidRPr="00BC1E3E">
              <w:rPr>
                <w:rFonts w:cs="Arial"/>
                <w:i/>
                <w:iCs/>
                <w:szCs w:val="24"/>
              </w:rPr>
              <w:t xml:space="preserve"> </w:t>
            </w:r>
            <w:proofErr w:type="spellStart"/>
            <w:r w:rsidRPr="00BC1E3E">
              <w:rPr>
                <w:rFonts w:cs="Arial"/>
                <w:i/>
                <w:iCs/>
                <w:szCs w:val="24"/>
              </w:rPr>
              <w:t>эсвэл</w:t>
            </w:r>
            <w:proofErr w:type="spellEnd"/>
            <w:r w:rsidRPr="00BC1E3E">
              <w:rPr>
                <w:rFonts w:cs="Arial"/>
                <w:i/>
                <w:iCs/>
                <w:szCs w:val="24"/>
              </w:rPr>
              <w:t xml:space="preserve"> </w:t>
            </w:r>
            <w:r w:rsidR="00FD7C58">
              <w:rPr>
                <w:rFonts w:cs="Arial"/>
                <w:i/>
                <w:iCs/>
                <w:szCs w:val="24"/>
                <w:lang w:val="mn-MN"/>
              </w:rPr>
              <w:t xml:space="preserve">утас, </w:t>
            </w:r>
            <w:proofErr w:type="spellStart"/>
            <w:r w:rsidRPr="00BC1E3E">
              <w:rPr>
                <w:rFonts w:cs="Arial"/>
                <w:i/>
                <w:iCs/>
                <w:szCs w:val="24"/>
              </w:rPr>
              <w:t>залгуур</w:t>
            </w:r>
            <w:proofErr w:type="spellEnd"/>
            <w:r w:rsidR="00FD7C58">
              <w:rPr>
                <w:rFonts w:cs="Arial"/>
                <w:i/>
                <w:iCs/>
                <w:szCs w:val="24"/>
                <w:lang w:val="mn-MN"/>
              </w:rPr>
              <w:t>ын сэрээтэй</w:t>
            </w:r>
            <w:r w:rsidRPr="00BC1E3E">
              <w:rPr>
                <w:rFonts w:cs="Arial"/>
                <w:i/>
                <w:iCs/>
                <w:szCs w:val="24"/>
              </w:rPr>
              <w:t xml:space="preserve"> </w:t>
            </w:r>
            <w:proofErr w:type="spellStart"/>
            <w:r w:rsidRPr="00BC1E3E">
              <w:rPr>
                <w:rFonts w:cs="Arial"/>
                <w:i/>
                <w:iCs/>
                <w:szCs w:val="24"/>
              </w:rPr>
              <w:t>байх</w:t>
            </w:r>
            <w:proofErr w:type="spellEnd"/>
            <w:r w:rsidRPr="00BC1E3E">
              <w:rPr>
                <w:rFonts w:cs="Arial"/>
                <w:i/>
                <w:iCs/>
                <w:szCs w:val="24"/>
              </w:rPr>
              <w:t xml:space="preserve"> </w:t>
            </w:r>
            <w:proofErr w:type="spellStart"/>
            <w:r w:rsidRPr="00BC1E3E">
              <w:rPr>
                <w:rFonts w:cs="Arial"/>
                <w:i/>
                <w:iCs/>
                <w:szCs w:val="24"/>
              </w:rPr>
              <w:t>шаардлагатай</w:t>
            </w:r>
            <w:proofErr w:type="spellEnd"/>
            <w:r w:rsidRPr="00BC1E3E">
              <w:rPr>
                <w:rFonts w:cs="Arial"/>
                <w:i/>
                <w:iCs/>
                <w:szCs w:val="24"/>
              </w:rPr>
              <w:t>.</w:t>
            </w:r>
          </w:p>
          <w:p w14:paraId="0C6FE11D" w14:textId="77777777" w:rsidR="006676BF" w:rsidRPr="00BC1E3E" w:rsidRDefault="006676BF" w:rsidP="00BC1E3E">
            <w:pPr>
              <w:spacing w:after="60"/>
              <w:jc w:val="both"/>
              <w:rPr>
                <w:rFonts w:cs="Arial"/>
                <w:i/>
                <w:iCs/>
                <w:szCs w:val="24"/>
              </w:rPr>
            </w:pPr>
          </w:p>
          <w:p w14:paraId="144174A9" w14:textId="75C65196" w:rsidR="00932B2D" w:rsidRPr="00BC1E3E" w:rsidRDefault="00FD7C58" w:rsidP="00BC1E3E">
            <w:pPr>
              <w:spacing w:after="60"/>
              <w:jc w:val="both"/>
              <w:rPr>
                <w:rFonts w:cs="Arial"/>
                <w:i/>
                <w:szCs w:val="24"/>
              </w:rPr>
            </w:pPr>
            <w:r>
              <w:rPr>
                <w:rFonts w:cs="Arial"/>
                <w:i/>
                <w:szCs w:val="24"/>
                <w:lang w:val="mn-MN"/>
              </w:rPr>
              <w:t>Тохирлыг</w:t>
            </w:r>
            <w:r w:rsidR="006676BF" w:rsidRPr="00BC1E3E">
              <w:rPr>
                <w:rFonts w:cs="Arial"/>
                <w:i/>
                <w:szCs w:val="24"/>
              </w:rPr>
              <w:t xml:space="preserve"> </w:t>
            </w:r>
            <w:proofErr w:type="spellStart"/>
            <w:r w:rsidR="006676BF" w:rsidRPr="00BC1E3E">
              <w:rPr>
                <w:rFonts w:cs="Arial"/>
                <w:i/>
                <w:szCs w:val="24"/>
              </w:rPr>
              <w:t>хяналт</w:t>
            </w:r>
            <w:proofErr w:type="spellEnd"/>
            <w:r w:rsidR="006676BF" w:rsidRPr="00BC1E3E">
              <w:rPr>
                <w:rFonts w:cs="Arial"/>
                <w:i/>
                <w:szCs w:val="24"/>
              </w:rPr>
              <w:t xml:space="preserve"> </w:t>
            </w:r>
            <w:proofErr w:type="spellStart"/>
            <w:r w:rsidR="006676BF" w:rsidRPr="00BC1E3E">
              <w:rPr>
                <w:rFonts w:cs="Arial"/>
                <w:i/>
                <w:szCs w:val="24"/>
              </w:rPr>
              <w:t>шалгалтаар</w:t>
            </w:r>
            <w:proofErr w:type="spellEnd"/>
            <w:r w:rsidR="006676BF" w:rsidRPr="00BC1E3E">
              <w:rPr>
                <w:rFonts w:cs="Arial"/>
                <w:i/>
                <w:szCs w:val="24"/>
              </w:rPr>
              <w:t xml:space="preserve"> </w:t>
            </w:r>
            <w:proofErr w:type="spellStart"/>
            <w:r w:rsidR="006676BF" w:rsidRPr="00BC1E3E">
              <w:rPr>
                <w:rFonts w:cs="Arial"/>
                <w:i/>
                <w:szCs w:val="24"/>
              </w:rPr>
              <w:t>тогтоох</w:t>
            </w:r>
            <w:proofErr w:type="spellEnd"/>
            <w:r w:rsidR="006676BF" w:rsidRPr="00BC1E3E">
              <w:rPr>
                <w:rFonts w:cs="Arial"/>
                <w:i/>
                <w:szCs w:val="24"/>
              </w:rPr>
              <w:t xml:space="preserve"> </w:t>
            </w:r>
            <w:proofErr w:type="spellStart"/>
            <w:r w:rsidR="006676BF" w:rsidRPr="00BC1E3E">
              <w:rPr>
                <w:rFonts w:cs="Arial"/>
                <w:i/>
                <w:szCs w:val="24"/>
              </w:rPr>
              <w:t>ба</w:t>
            </w:r>
            <w:proofErr w:type="spellEnd"/>
            <w:r w:rsidR="006676BF" w:rsidRPr="00BC1E3E">
              <w:rPr>
                <w:rFonts w:cs="Arial"/>
                <w:i/>
                <w:szCs w:val="24"/>
              </w:rPr>
              <w:t xml:space="preserve"> </w:t>
            </w:r>
            <w:proofErr w:type="spellStart"/>
            <w:r w:rsidR="006676BF" w:rsidRPr="00BC1E3E">
              <w:rPr>
                <w:rFonts w:cs="Arial"/>
                <w:i/>
                <w:szCs w:val="24"/>
              </w:rPr>
              <w:t>шаардлагатай</w:t>
            </w:r>
            <w:proofErr w:type="spellEnd"/>
            <w:r w:rsidR="006676BF" w:rsidRPr="00BC1E3E">
              <w:rPr>
                <w:rFonts w:cs="Arial"/>
                <w:i/>
                <w:szCs w:val="24"/>
              </w:rPr>
              <w:t xml:space="preserve"> </w:t>
            </w:r>
            <w:proofErr w:type="spellStart"/>
            <w:r w:rsidR="006676BF" w:rsidRPr="00BC1E3E">
              <w:rPr>
                <w:rFonts w:cs="Arial"/>
                <w:i/>
                <w:szCs w:val="24"/>
              </w:rPr>
              <w:t>бол</w:t>
            </w:r>
            <w:proofErr w:type="spellEnd"/>
            <w:r w:rsidR="006676BF" w:rsidRPr="00BC1E3E">
              <w:rPr>
                <w:rFonts w:cs="Arial"/>
                <w:i/>
                <w:szCs w:val="24"/>
              </w:rPr>
              <w:t xml:space="preserve"> IEC 60598-1-ийн 5-р </w:t>
            </w:r>
            <w:proofErr w:type="spellStart"/>
            <w:r w:rsidR="006676BF" w:rsidRPr="00BC1E3E">
              <w:rPr>
                <w:rFonts w:cs="Arial"/>
                <w:i/>
                <w:szCs w:val="24"/>
              </w:rPr>
              <w:t>хэсэгт</w:t>
            </w:r>
            <w:proofErr w:type="spellEnd"/>
            <w:r w:rsidR="006676BF" w:rsidRPr="00BC1E3E">
              <w:rPr>
                <w:rFonts w:cs="Arial"/>
                <w:i/>
                <w:szCs w:val="24"/>
              </w:rPr>
              <w:t xml:space="preserve"> </w:t>
            </w:r>
            <w:proofErr w:type="spellStart"/>
            <w:r w:rsidR="006676BF" w:rsidRPr="00BC1E3E">
              <w:rPr>
                <w:rFonts w:cs="Arial"/>
                <w:i/>
                <w:szCs w:val="24"/>
              </w:rPr>
              <w:t>заасан</w:t>
            </w:r>
            <w:proofErr w:type="spellEnd"/>
            <w:r w:rsidR="006676BF" w:rsidRPr="00BC1E3E">
              <w:rPr>
                <w:rFonts w:cs="Arial"/>
                <w:i/>
                <w:szCs w:val="24"/>
              </w:rPr>
              <w:t xml:space="preserve"> </w:t>
            </w:r>
            <w:proofErr w:type="spellStart"/>
            <w:r w:rsidR="006676BF" w:rsidRPr="00BC1E3E">
              <w:rPr>
                <w:rFonts w:cs="Arial"/>
                <w:i/>
                <w:szCs w:val="24"/>
              </w:rPr>
              <w:t>татах</w:t>
            </w:r>
            <w:proofErr w:type="spellEnd"/>
            <w:r w:rsidR="006676BF" w:rsidRPr="00BC1E3E">
              <w:rPr>
                <w:rFonts w:cs="Arial"/>
                <w:i/>
                <w:szCs w:val="24"/>
              </w:rPr>
              <w:t xml:space="preserve"> </w:t>
            </w:r>
            <w:proofErr w:type="spellStart"/>
            <w:r w:rsidR="006676BF" w:rsidRPr="00BC1E3E">
              <w:rPr>
                <w:rFonts w:cs="Arial"/>
                <w:i/>
                <w:szCs w:val="24"/>
              </w:rPr>
              <w:t>эсвэл</w:t>
            </w:r>
            <w:proofErr w:type="spellEnd"/>
            <w:r w:rsidR="006676BF" w:rsidRPr="00BC1E3E">
              <w:rPr>
                <w:rFonts w:cs="Arial"/>
                <w:i/>
                <w:szCs w:val="24"/>
              </w:rPr>
              <w:t xml:space="preserve"> </w:t>
            </w:r>
            <w:proofErr w:type="spellStart"/>
            <w:r w:rsidR="006676BF" w:rsidRPr="00BC1E3E">
              <w:rPr>
                <w:rFonts w:cs="Arial"/>
                <w:i/>
                <w:szCs w:val="24"/>
              </w:rPr>
              <w:t>мушгих</w:t>
            </w:r>
            <w:proofErr w:type="spellEnd"/>
            <w:r w:rsidR="006676BF" w:rsidRPr="00BC1E3E">
              <w:rPr>
                <w:rFonts w:cs="Arial"/>
                <w:i/>
                <w:szCs w:val="24"/>
              </w:rPr>
              <w:t xml:space="preserve"> </w:t>
            </w:r>
            <w:proofErr w:type="spellStart"/>
            <w:r w:rsidR="006676BF" w:rsidRPr="00BC1E3E">
              <w:rPr>
                <w:rFonts w:cs="Arial"/>
                <w:i/>
                <w:szCs w:val="24"/>
              </w:rPr>
              <w:t>хүчний</w:t>
            </w:r>
            <w:proofErr w:type="spellEnd"/>
            <w:r w:rsidR="006676BF" w:rsidRPr="00BC1E3E">
              <w:rPr>
                <w:rFonts w:cs="Arial"/>
                <w:i/>
                <w:szCs w:val="24"/>
              </w:rPr>
              <w:t xml:space="preserve"> </w:t>
            </w:r>
            <w:proofErr w:type="spellStart"/>
            <w:r w:rsidR="006676BF" w:rsidRPr="00BC1E3E">
              <w:rPr>
                <w:rFonts w:cs="Arial"/>
                <w:i/>
                <w:szCs w:val="24"/>
              </w:rPr>
              <w:t>туршилтаар</w:t>
            </w:r>
            <w:proofErr w:type="spellEnd"/>
            <w:r w:rsidR="006676BF" w:rsidRPr="00BC1E3E">
              <w:rPr>
                <w:rFonts w:cs="Arial"/>
                <w:i/>
                <w:szCs w:val="24"/>
              </w:rPr>
              <w:t xml:space="preserve"> </w:t>
            </w:r>
            <w:proofErr w:type="spellStart"/>
            <w:r w:rsidR="006676BF" w:rsidRPr="00BC1E3E">
              <w:rPr>
                <w:rFonts w:cs="Arial"/>
                <w:i/>
                <w:szCs w:val="24"/>
              </w:rPr>
              <w:t>шалгана</w:t>
            </w:r>
            <w:proofErr w:type="spellEnd"/>
            <w:r w:rsidR="006676BF" w:rsidRPr="00BC1E3E">
              <w:rPr>
                <w:rFonts w:cs="Arial"/>
                <w:i/>
                <w:szCs w:val="24"/>
              </w:rPr>
              <w:t>.</w:t>
            </w:r>
          </w:p>
          <w:p w14:paraId="638B7771" w14:textId="77777777" w:rsidR="006676BF" w:rsidRPr="00BC1E3E" w:rsidRDefault="006676BF" w:rsidP="00BC1E3E">
            <w:pPr>
              <w:spacing w:after="60"/>
              <w:jc w:val="both"/>
              <w:rPr>
                <w:rFonts w:cs="Arial"/>
                <w:i/>
                <w:szCs w:val="24"/>
              </w:rPr>
            </w:pPr>
          </w:p>
          <w:p w14:paraId="31BAB03F" w14:textId="77777777" w:rsidR="006676BF" w:rsidRPr="00BC1E3E" w:rsidRDefault="006676BF" w:rsidP="00BC1E3E">
            <w:pPr>
              <w:spacing w:after="60"/>
              <w:rPr>
                <w:rFonts w:cs="Arial"/>
                <w:szCs w:val="24"/>
              </w:rPr>
            </w:pPr>
            <w:r w:rsidRPr="00BC1E3E">
              <w:rPr>
                <w:rFonts w:cs="Arial"/>
                <w:szCs w:val="24"/>
              </w:rPr>
              <w:t xml:space="preserve">4.11.4 </w:t>
            </w:r>
            <w:proofErr w:type="spellStart"/>
            <w:r w:rsidRPr="00BC1E3E">
              <w:rPr>
                <w:rFonts w:cs="Arial"/>
                <w:szCs w:val="24"/>
              </w:rPr>
              <w:t>Гадна</w:t>
            </w:r>
            <w:proofErr w:type="spellEnd"/>
            <w:r w:rsidRPr="00BC1E3E">
              <w:rPr>
                <w:rFonts w:cs="Arial"/>
                <w:szCs w:val="24"/>
              </w:rPr>
              <w:t xml:space="preserve"> </w:t>
            </w:r>
            <w:proofErr w:type="spellStart"/>
            <w:r w:rsidRPr="00BC1E3E">
              <w:rPr>
                <w:rFonts w:cs="Arial"/>
                <w:szCs w:val="24"/>
              </w:rPr>
              <w:t>ашиглах</w:t>
            </w:r>
            <w:proofErr w:type="spellEnd"/>
            <w:r w:rsidRPr="00BC1E3E">
              <w:rPr>
                <w:rFonts w:cs="Arial"/>
                <w:szCs w:val="24"/>
              </w:rPr>
              <w:t xml:space="preserve"> </w:t>
            </w:r>
            <w:proofErr w:type="spellStart"/>
            <w:r w:rsidRPr="00BC1E3E">
              <w:rPr>
                <w:rFonts w:cs="Arial"/>
                <w:szCs w:val="24"/>
              </w:rPr>
              <w:t>зориулалттай</w:t>
            </w:r>
            <w:proofErr w:type="spellEnd"/>
            <w:r w:rsidRPr="00BC1E3E">
              <w:rPr>
                <w:rFonts w:cs="Arial"/>
                <w:szCs w:val="24"/>
              </w:rPr>
              <w:t xml:space="preserve"> I </w:t>
            </w:r>
            <w:proofErr w:type="spellStart"/>
            <w:r w:rsidRPr="00BC1E3E">
              <w:rPr>
                <w:rFonts w:cs="Arial"/>
                <w:szCs w:val="24"/>
              </w:rPr>
              <w:t>ба</w:t>
            </w:r>
            <w:proofErr w:type="spellEnd"/>
            <w:r w:rsidRPr="00BC1E3E">
              <w:rPr>
                <w:rFonts w:cs="Arial"/>
                <w:szCs w:val="24"/>
              </w:rPr>
              <w:t xml:space="preserve"> II </w:t>
            </w:r>
            <w:proofErr w:type="spellStart"/>
            <w:r w:rsidRPr="00BC1E3E">
              <w:rPr>
                <w:rFonts w:cs="Arial"/>
                <w:szCs w:val="24"/>
              </w:rPr>
              <w:t>ангиллын</w:t>
            </w:r>
            <w:proofErr w:type="spellEnd"/>
            <w:r w:rsidRPr="00BC1E3E">
              <w:rPr>
                <w:rFonts w:cs="Arial"/>
                <w:szCs w:val="24"/>
              </w:rPr>
              <w:t xml:space="preserve"> </w:t>
            </w:r>
            <w:proofErr w:type="spellStart"/>
            <w:r w:rsidRPr="00BC1E3E">
              <w:rPr>
                <w:rFonts w:cs="Arial"/>
                <w:szCs w:val="24"/>
              </w:rPr>
              <w:t>зөөврийн</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хувьд</w:t>
            </w:r>
            <w:proofErr w:type="spellEnd"/>
            <w:r w:rsidRPr="00BC1E3E">
              <w:rPr>
                <w:rFonts w:cs="Arial"/>
                <w:szCs w:val="24"/>
              </w:rPr>
              <w:t xml:space="preserve"> </w:t>
            </w:r>
            <w:proofErr w:type="spellStart"/>
            <w:r w:rsidRPr="00BC1E3E">
              <w:rPr>
                <w:rFonts w:cs="Arial"/>
                <w:szCs w:val="24"/>
              </w:rPr>
              <w:t>салдаггүй</w:t>
            </w:r>
            <w:proofErr w:type="spellEnd"/>
            <w:r w:rsidRPr="00BC1E3E">
              <w:rPr>
                <w:rFonts w:cs="Arial"/>
                <w:szCs w:val="24"/>
              </w:rPr>
              <w:t xml:space="preserve"> </w:t>
            </w:r>
            <w:proofErr w:type="spellStart"/>
            <w:r w:rsidRPr="00BC1E3E">
              <w:rPr>
                <w:rFonts w:cs="Arial"/>
                <w:szCs w:val="24"/>
              </w:rPr>
              <w:t>уян</w:t>
            </w:r>
            <w:proofErr w:type="spellEnd"/>
            <w:r w:rsidRPr="00BC1E3E">
              <w:rPr>
                <w:rFonts w:cs="Arial"/>
                <w:szCs w:val="24"/>
              </w:rPr>
              <w:t xml:space="preserve"> </w:t>
            </w:r>
            <w:proofErr w:type="spellStart"/>
            <w:r w:rsidRPr="00BC1E3E">
              <w:rPr>
                <w:rFonts w:cs="Arial"/>
                <w:szCs w:val="24"/>
              </w:rPr>
              <w:t>кабель</w:t>
            </w:r>
            <w:proofErr w:type="spellEnd"/>
            <w:r w:rsidRPr="00BC1E3E">
              <w:rPr>
                <w:rFonts w:cs="Arial"/>
                <w:szCs w:val="24"/>
              </w:rPr>
              <w:t xml:space="preserve"> </w:t>
            </w:r>
            <w:proofErr w:type="spellStart"/>
            <w:r w:rsidRPr="00BC1E3E">
              <w:rPr>
                <w:rFonts w:cs="Arial"/>
                <w:szCs w:val="24"/>
              </w:rPr>
              <w:t>буюу</w:t>
            </w:r>
            <w:proofErr w:type="spellEnd"/>
            <w:r w:rsidRPr="00BC1E3E">
              <w:rPr>
                <w:rFonts w:cs="Arial"/>
                <w:szCs w:val="24"/>
              </w:rPr>
              <w:t xml:space="preserve"> </w:t>
            </w:r>
            <w:proofErr w:type="spellStart"/>
            <w:r w:rsidRPr="00BC1E3E">
              <w:rPr>
                <w:rFonts w:cs="Arial"/>
                <w:szCs w:val="24"/>
              </w:rPr>
              <w:t>утас</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245 IEC 57 </w:t>
            </w:r>
            <w:proofErr w:type="spellStart"/>
            <w:r w:rsidRPr="00BC1E3E">
              <w:rPr>
                <w:rFonts w:cs="Arial"/>
                <w:szCs w:val="24"/>
              </w:rPr>
              <w:t>төрлийн</w:t>
            </w:r>
            <w:proofErr w:type="spellEnd"/>
            <w:r w:rsidRPr="00BC1E3E">
              <w:rPr>
                <w:rFonts w:cs="Arial"/>
                <w:szCs w:val="24"/>
              </w:rPr>
              <w:t xml:space="preserve"> </w:t>
            </w:r>
            <w:proofErr w:type="spellStart"/>
            <w:r w:rsidRPr="00BC1E3E">
              <w:rPr>
                <w:rFonts w:cs="Arial"/>
                <w:szCs w:val="24"/>
              </w:rPr>
              <w:t>утаснаас</w:t>
            </w:r>
            <w:proofErr w:type="spellEnd"/>
            <w:r w:rsidRPr="00BC1E3E">
              <w:rPr>
                <w:rFonts w:cs="Arial"/>
                <w:szCs w:val="24"/>
              </w:rPr>
              <w:t xml:space="preserve"> </w:t>
            </w:r>
            <w:proofErr w:type="spellStart"/>
            <w:r w:rsidRPr="00BC1E3E">
              <w:rPr>
                <w:rFonts w:cs="Arial"/>
                <w:szCs w:val="24"/>
              </w:rPr>
              <w:t>хөнгөн</w:t>
            </w:r>
            <w:proofErr w:type="spellEnd"/>
            <w:r w:rsidRPr="00BC1E3E">
              <w:rPr>
                <w:rFonts w:cs="Arial"/>
                <w:szCs w:val="24"/>
              </w:rPr>
              <w:t xml:space="preserve"> </w:t>
            </w:r>
            <w:proofErr w:type="spellStart"/>
            <w:r w:rsidRPr="00BC1E3E">
              <w:rPr>
                <w:rFonts w:cs="Arial"/>
                <w:szCs w:val="24"/>
              </w:rPr>
              <w:t>байж</w:t>
            </w:r>
            <w:proofErr w:type="spellEnd"/>
            <w:r w:rsidRPr="00BC1E3E">
              <w:rPr>
                <w:rFonts w:cs="Arial"/>
                <w:szCs w:val="24"/>
              </w:rPr>
              <w:t xml:space="preserve"> </w:t>
            </w:r>
            <w:proofErr w:type="spellStart"/>
            <w:r w:rsidRPr="00BC1E3E">
              <w:rPr>
                <w:rFonts w:cs="Arial"/>
                <w:szCs w:val="24"/>
              </w:rPr>
              <w:t>болохгүй</w:t>
            </w:r>
            <w:proofErr w:type="spellEnd"/>
            <w:r w:rsidRPr="00BC1E3E">
              <w:rPr>
                <w:rFonts w:cs="Arial"/>
                <w:szCs w:val="24"/>
              </w:rPr>
              <w:t>.</w:t>
            </w:r>
          </w:p>
          <w:p w14:paraId="6EED3852" w14:textId="77777777" w:rsidR="00BA45EB" w:rsidRPr="00BC1E3E" w:rsidRDefault="00BA45EB" w:rsidP="00BC1E3E">
            <w:pPr>
              <w:spacing w:after="60"/>
              <w:rPr>
                <w:rFonts w:cs="Arial"/>
                <w:szCs w:val="24"/>
              </w:rPr>
            </w:pPr>
          </w:p>
          <w:p w14:paraId="5802F8EF" w14:textId="77777777" w:rsidR="00BA45EB" w:rsidRPr="00BC1E3E" w:rsidRDefault="00BA45EB" w:rsidP="00BC1E3E">
            <w:pPr>
              <w:spacing w:after="60"/>
              <w:rPr>
                <w:rFonts w:cs="Arial"/>
                <w:i/>
                <w:iCs/>
                <w:szCs w:val="24"/>
              </w:rPr>
            </w:pPr>
            <w:r w:rsidRPr="00BC1E3E">
              <w:rPr>
                <w:rFonts w:cs="Arial"/>
                <w:i/>
                <w:iCs/>
                <w:szCs w:val="24"/>
              </w:rPr>
              <w:t xml:space="preserve">ТАЙЛБАР: </w:t>
            </w:r>
            <w:proofErr w:type="spellStart"/>
            <w:r w:rsidRPr="00BC1E3E">
              <w:rPr>
                <w:rFonts w:cs="Arial"/>
                <w:i/>
                <w:iCs/>
                <w:szCs w:val="24"/>
              </w:rPr>
              <w:t>Австрали</w:t>
            </w:r>
            <w:proofErr w:type="spellEnd"/>
            <w:r w:rsidRPr="00BC1E3E">
              <w:rPr>
                <w:rFonts w:cs="Arial"/>
                <w:i/>
                <w:iCs/>
                <w:szCs w:val="24"/>
              </w:rPr>
              <w:t xml:space="preserve">, </w:t>
            </w:r>
            <w:proofErr w:type="spellStart"/>
            <w:r w:rsidRPr="00BC1E3E">
              <w:rPr>
                <w:rFonts w:cs="Arial"/>
                <w:i/>
                <w:iCs/>
                <w:szCs w:val="24"/>
              </w:rPr>
              <w:t>Шинэ</w:t>
            </w:r>
            <w:proofErr w:type="spellEnd"/>
            <w:r w:rsidRPr="00BC1E3E">
              <w:rPr>
                <w:rFonts w:cs="Arial"/>
                <w:i/>
                <w:iCs/>
                <w:szCs w:val="24"/>
              </w:rPr>
              <w:t xml:space="preserve"> </w:t>
            </w:r>
            <w:proofErr w:type="spellStart"/>
            <w:r w:rsidRPr="00BC1E3E">
              <w:rPr>
                <w:rFonts w:cs="Arial"/>
                <w:i/>
                <w:iCs/>
                <w:szCs w:val="24"/>
              </w:rPr>
              <w:t>Зеландад</w:t>
            </w:r>
            <w:proofErr w:type="spellEnd"/>
            <w:r w:rsidRPr="00BC1E3E">
              <w:rPr>
                <w:rFonts w:cs="Arial"/>
                <w:i/>
                <w:iCs/>
                <w:szCs w:val="24"/>
              </w:rPr>
              <w:t xml:space="preserve"> PVC </w:t>
            </w:r>
            <w:proofErr w:type="spellStart"/>
            <w:r w:rsidRPr="00BC1E3E">
              <w:rPr>
                <w:rFonts w:cs="Arial"/>
                <w:i/>
                <w:iCs/>
                <w:szCs w:val="24"/>
              </w:rPr>
              <w:t>тусгаарлагчтай</w:t>
            </w:r>
            <w:proofErr w:type="spellEnd"/>
            <w:r w:rsidRPr="00BC1E3E">
              <w:rPr>
                <w:rFonts w:cs="Arial"/>
                <w:i/>
                <w:iCs/>
                <w:szCs w:val="24"/>
              </w:rPr>
              <w:t xml:space="preserve"> </w:t>
            </w:r>
            <w:proofErr w:type="spellStart"/>
            <w:r w:rsidRPr="00BC1E3E">
              <w:rPr>
                <w:rFonts w:cs="Arial"/>
                <w:i/>
                <w:iCs/>
                <w:szCs w:val="24"/>
              </w:rPr>
              <w:t>кабелийг</w:t>
            </w:r>
            <w:proofErr w:type="spellEnd"/>
            <w:r w:rsidRPr="00BC1E3E">
              <w:rPr>
                <w:rFonts w:cs="Arial"/>
                <w:i/>
                <w:iCs/>
                <w:szCs w:val="24"/>
              </w:rPr>
              <w:t xml:space="preserve"> </w:t>
            </w:r>
            <w:proofErr w:type="spellStart"/>
            <w:r w:rsidRPr="00BC1E3E">
              <w:rPr>
                <w:rFonts w:cs="Arial"/>
                <w:i/>
                <w:iCs/>
                <w:szCs w:val="24"/>
              </w:rPr>
              <w:t>гадаа</w:t>
            </w:r>
            <w:proofErr w:type="spellEnd"/>
            <w:r w:rsidRPr="00BC1E3E">
              <w:rPr>
                <w:rFonts w:cs="Arial"/>
                <w:i/>
                <w:iCs/>
                <w:szCs w:val="24"/>
              </w:rPr>
              <w:t xml:space="preserve"> </w:t>
            </w:r>
            <w:proofErr w:type="spellStart"/>
            <w:r w:rsidRPr="00BC1E3E">
              <w:rPr>
                <w:rFonts w:cs="Arial"/>
                <w:i/>
                <w:iCs/>
                <w:szCs w:val="24"/>
              </w:rPr>
              <w:t>ашиглахыг</w:t>
            </w:r>
            <w:proofErr w:type="spellEnd"/>
            <w:r w:rsidRPr="00BC1E3E">
              <w:rPr>
                <w:rFonts w:cs="Arial"/>
                <w:i/>
                <w:iCs/>
                <w:szCs w:val="24"/>
              </w:rPr>
              <w:t xml:space="preserve"> </w:t>
            </w:r>
            <w:proofErr w:type="spellStart"/>
            <w:r w:rsidRPr="00BC1E3E">
              <w:rPr>
                <w:rFonts w:cs="Arial"/>
                <w:i/>
                <w:iCs/>
                <w:szCs w:val="24"/>
              </w:rPr>
              <w:t>зөвшөөрдөг</w:t>
            </w:r>
            <w:proofErr w:type="spellEnd"/>
            <w:r w:rsidRPr="00BC1E3E">
              <w:rPr>
                <w:rFonts w:cs="Arial"/>
                <w:i/>
                <w:iCs/>
                <w:szCs w:val="24"/>
              </w:rPr>
              <w:t>.</w:t>
            </w:r>
          </w:p>
          <w:p w14:paraId="569F9CF8" w14:textId="77777777" w:rsidR="00BA45EB" w:rsidRPr="00BC1E3E" w:rsidRDefault="00BA45EB" w:rsidP="00BC1E3E">
            <w:pPr>
              <w:spacing w:after="60"/>
              <w:jc w:val="both"/>
              <w:rPr>
                <w:rFonts w:cs="Arial"/>
                <w:i/>
                <w:szCs w:val="24"/>
              </w:rPr>
            </w:pPr>
            <w:proofErr w:type="spellStart"/>
            <w:r w:rsidRPr="00BC1E3E">
              <w:rPr>
                <w:rFonts w:cs="Arial"/>
                <w:i/>
                <w:szCs w:val="24"/>
              </w:rPr>
              <w:t>Шалгалтаар</w:t>
            </w:r>
            <w:proofErr w:type="spellEnd"/>
            <w:r w:rsidRPr="00BC1E3E">
              <w:rPr>
                <w:rFonts w:cs="Arial"/>
                <w:i/>
                <w:szCs w:val="24"/>
              </w:rPr>
              <w:t xml:space="preserve"> </w:t>
            </w:r>
            <w:proofErr w:type="spellStart"/>
            <w:r w:rsidRPr="00BC1E3E">
              <w:rPr>
                <w:rFonts w:cs="Arial"/>
                <w:i/>
                <w:szCs w:val="24"/>
              </w:rPr>
              <w:t>нийцэж</w:t>
            </w:r>
            <w:proofErr w:type="spellEnd"/>
            <w:r w:rsidRPr="00BC1E3E">
              <w:rPr>
                <w:rFonts w:cs="Arial"/>
                <w:i/>
                <w:szCs w:val="24"/>
              </w:rPr>
              <w:t xml:space="preserve"> </w:t>
            </w:r>
            <w:proofErr w:type="spellStart"/>
            <w:r w:rsidRPr="00BC1E3E">
              <w:rPr>
                <w:rFonts w:cs="Arial"/>
                <w:i/>
                <w:szCs w:val="24"/>
              </w:rPr>
              <w:t>байгаа</w:t>
            </w:r>
            <w:proofErr w:type="spellEnd"/>
            <w:r w:rsidRPr="00BC1E3E">
              <w:rPr>
                <w:rFonts w:cs="Arial"/>
                <w:i/>
                <w:szCs w:val="24"/>
              </w:rPr>
              <w:t xml:space="preserve"> </w:t>
            </w:r>
            <w:proofErr w:type="spellStart"/>
            <w:r w:rsidRPr="00BC1E3E">
              <w:rPr>
                <w:rFonts w:cs="Arial"/>
                <w:i/>
                <w:szCs w:val="24"/>
              </w:rPr>
              <w:t>эсэхийг</w:t>
            </w:r>
            <w:proofErr w:type="spellEnd"/>
            <w:r w:rsidRPr="00BC1E3E">
              <w:rPr>
                <w:rFonts w:cs="Arial"/>
                <w:i/>
                <w:szCs w:val="24"/>
              </w:rPr>
              <w:t xml:space="preserve"> </w:t>
            </w:r>
            <w:proofErr w:type="spellStart"/>
            <w:r w:rsidRPr="00BC1E3E">
              <w:rPr>
                <w:rFonts w:cs="Arial"/>
                <w:i/>
                <w:szCs w:val="24"/>
              </w:rPr>
              <w:t>шалгана</w:t>
            </w:r>
            <w:proofErr w:type="spellEnd"/>
          </w:p>
          <w:p w14:paraId="292B1464" w14:textId="77777777" w:rsidR="00BA45EB" w:rsidRPr="00BC1E3E" w:rsidRDefault="00BA45EB" w:rsidP="00BC1E3E">
            <w:pPr>
              <w:spacing w:after="60"/>
              <w:rPr>
                <w:rFonts w:cs="Arial"/>
                <w:i/>
                <w:iCs/>
                <w:szCs w:val="24"/>
              </w:rPr>
            </w:pPr>
          </w:p>
          <w:p w14:paraId="62497848" w14:textId="060008CE" w:rsidR="00BA45EB" w:rsidRPr="00BC1E3E" w:rsidRDefault="00BA45EB" w:rsidP="00BC1E3E">
            <w:pPr>
              <w:spacing w:after="60"/>
              <w:rPr>
                <w:rFonts w:cs="Arial"/>
                <w:szCs w:val="24"/>
                <w:lang w:val="mn-MN"/>
              </w:rPr>
            </w:pPr>
            <w:r w:rsidRPr="00BC1E3E">
              <w:rPr>
                <w:rFonts w:cs="Arial"/>
                <w:b/>
                <w:bCs/>
                <w:szCs w:val="24"/>
                <w:lang w:val="mn-MN"/>
              </w:rPr>
              <w:t>4.12 Цахилгаан</w:t>
            </w:r>
            <w:r w:rsidR="00FD7C58">
              <w:rPr>
                <w:rFonts w:cs="Arial"/>
                <w:b/>
                <w:bCs/>
                <w:szCs w:val="24"/>
                <w:lang w:val="mn-MN"/>
              </w:rPr>
              <w:t xml:space="preserve">д цохиулахаас </w:t>
            </w:r>
            <w:r w:rsidRPr="00BC1E3E">
              <w:rPr>
                <w:rFonts w:cs="Arial"/>
                <w:b/>
                <w:bCs/>
                <w:szCs w:val="24"/>
                <w:lang w:val="mn-MN"/>
              </w:rPr>
              <w:t>хамгаалах</w:t>
            </w:r>
          </w:p>
          <w:p w14:paraId="335F52E7" w14:textId="77777777" w:rsidR="00BA45EB" w:rsidRPr="00BC1E3E" w:rsidRDefault="00BA45EB" w:rsidP="00BC1E3E">
            <w:pPr>
              <w:spacing w:after="60"/>
              <w:rPr>
                <w:rFonts w:cs="Arial"/>
                <w:i/>
                <w:iCs/>
                <w:szCs w:val="24"/>
              </w:rPr>
            </w:pPr>
          </w:p>
          <w:p w14:paraId="6CD7CA2B" w14:textId="2E85BF00" w:rsidR="00BA45EB" w:rsidRPr="00BC1E3E" w:rsidRDefault="00BA45EB" w:rsidP="00BC1E3E">
            <w:pPr>
              <w:spacing w:after="60"/>
              <w:rPr>
                <w:rFonts w:cs="Arial"/>
                <w:szCs w:val="24"/>
              </w:rPr>
            </w:pPr>
            <w:r w:rsidRPr="00BC1E3E">
              <w:rPr>
                <w:rFonts w:cs="Arial"/>
                <w:szCs w:val="24"/>
              </w:rPr>
              <w:t xml:space="preserve">IEC 60598-1-ийн 8-р </w:t>
            </w:r>
            <w:proofErr w:type="spellStart"/>
            <w:r w:rsidRPr="00BC1E3E">
              <w:rPr>
                <w:rFonts w:cs="Arial"/>
                <w:szCs w:val="24"/>
              </w:rPr>
              <w:t>хэсгийн</w:t>
            </w:r>
            <w:proofErr w:type="spellEnd"/>
            <w:r w:rsidRPr="00BC1E3E">
              <w:rPr>
                <w:rFonts w:cs="Arial"/>
                <w:szCs w:val="24"/>
              </w:rPr>
              <w:t xml:space="preserve"> </w:t>
            </w:r>
            <w:proofErr w:type="spellStart"/>
            <w:r w:rsidRPr="00BC1E3E">
              <w:rPr>
                <w:rFonts w:cs="Arial"/>
                <w:szCs w:val="24"/>
              </w:rPr>
              <w:t>заалтыг</w:t>
            </w:r>
            <w:proofErr w:type="spellEnd"/>
            <w:r w:rsidRPr="00BC1E3E">
              <w:rPr>
                <w:rFonts w:cs="Arial"/>
                <w:szCs w:val="24"/>
              </w:rPr>
              <w:t xml:space="preserve"> </w:t>
            </w:r>
            <w:proofErr w:type="spellStart"/>
            <w:r w:rsidRPr="00BC1E3E">
              <w:rPr>
                <w:rFonts w:cs="Arial"/>
                <w:szCs w:val="24"/>
              </w:rPr>
              <w:t>дараах</w:t>
            </w:r>
            <w:proofErr w:type="spellEnd"/>
            <w:r w:rsidRPr="00BC1E3E">
              <w:rPr>
                <w:rFonts w:cs="Arial"/>
                <w:szCs w:val="24"/>
              </w:rPr>
              <w:t xml:space="preserve"> </w:t>
            </w:r>
            <w:proofErr w:type="spellStart"/>
            <w:r w:rsidRPr="00BC1E3E">
              <w:rPr>
                <w:rFonts w:cs="Arial"/>
                <w:szCs w:val="24"/>
              </w:rPr>
              <w:t>шаардлагын</w:t>
            </w:r>
            <w:proofErr w:type="spellEnd"/>
            <w:r w:rsidRPr="00BC1E3E">
              <w:rPr>
                <w:rFonts w:cs="Arial"/>
                <w:szCs w:val="24"/>
              </w:rPr>
              <w:t xml:space="preserve"> </w:t>
            </w:r>
            <w:proofErr w:type="spellStart"/>
            <w:r w:rsidRPr="00BC1E3E">
              <w:rPr>
                <w:rFonts w:cs="Arial"/>
                <w:szCs w:val="24"/>
              </w:rPr>
              <w:t>хамт</w:t>
            </w:r>
            <w:proofErr w:type="spellEnd"/>
            <w:r w:rsidRPr="00BC1E3E">
              <w:rPr>
                <w:rFonts w:cs="Arial"/>
                <w:szCs w:val="24"/>
              </w:rPr>
              <w:t xml:space="preserve"> </w:t>
            </w:r>
            <w:proofErr w:type="spellStart"/>
            <w:r w:rsidRPr="00BC1E3E">
              <w:rPr>
                <w:rFonts w:cs="Arial"/>
                <w:szCs w:val="24"/>
              </w:rPr>
              <w:t>хэрэглэнэ</w:t>
            </w:r>
            <w:proofErr w:type="spellEnd"/>
            <w:r w:rsidRPr="00BC1E3E">
              <w:rPr>
                <w:rFonts w:cs="Arial"/>
                <w:szCs w:val="24"/>
              </w:rPr>
              <w:t xml:space="preserve">. </w:t>
            </w:r>
            <w:r w:rsidR="00FD7C58">
              <w:rPr>
                <w:rFonts w:cs="Arial"/>
                <w:szCs w:val="24"/>
                <w:lang w:val="mn-MN"/>
              </w:rPr>
              <w:t>Ховилон түгжээт/</w:t>
            </w:r>
            <w:r w:rsidR="00FD7C58">
              <w:rPr>
                <w:rFonts w:cs="Arial"/>
                <w:szCs w:val="24"/>
                <w:highlight w:val="yellow"/>
                <w:lang w:val="mn-MN"/>
              </w:rPr>
              <w:t>байонет</w:t>
            </w:r>
            <w:r w:rsidRPr="00BC1E3E">
              <w:rPr>
                <w:rFonts w:cs="Arial"/>
                <w:szCs w:val="24"/>
              </w:rPr>
              <w:t xml:space="preserve"> </w:t>
            </w:r>
            <w:r w:rsidR="00FD7C58">
              <w:rPr>
                <w:rFonts w:cs="Arial"/>
                <w:szCs w:val="24"/>
                <w:lang w:val="mn-MN"/>
              </w:rPr>
              <w:t xml:space="preserve">/ </w:t>
            </w:r>
            <w:proofErr w:type="spellStart"/>
            <w:r w:rsidRPr="00BC1E3E">
              <w:rPr>
                <w:rFonts w:cs="Arial"/>
                <w:szCs w:val="24"/>
              </w:rPr>
              <w:t>таглаатай</w:t>
            </w:r>
            <w:proofErr w:type="spellEnd"/>
            <w:r w:rsidRPr="00BC1E3E">
              <w:rPr>
                <w:rFonts w:cs="Arial"/>
                <w:szCs w:val="24"/>
              </w:rPr>
              <w:t xml:space="preserve"> </w:t>
            </w:r>
            <w:r w:rsidRPr="00BC1E3E">
              <w:rPr>
                <w:rFonts w:cs="Arial"/>
                <w:szCs w:val="24"/>
                <w:lang w:val="mn-MN"/>
              </w:rPr>
              <w:t>гэрлийн</w:t>
            </w:r>
            <w:r w:rsidRPr="00BC1E3E">
              <w:rPr>
                <w:rFonts w:cs="Arial"/>
                <w:szCs w:val="24"/>
              </w:rPr>
              <w:t xml:space="preserve"> </w:t>
            </w:r>
            <w:r w:rsidR="00FD7C58">
              <w:rPr>
                <w:rFonts w:cs="Arial"/>
                <w:szCs w:val="24"/>
                <w:lang w:val="mn-MN"/>
              </w:rPr>
              <w:t>патронтой</w:t>
            </w:r>
            <w:r w:rsidRPr="00BC1E3E">
              <w:rPr>
                <w:rFonts w:cs="Arial"/>
                <w:szCs w:val="24"/>
              </w:rPr>
              <w:t xml:space="preserve"> </w:t>
            </w:r>
            <w:proofErr w:type="spellStart"/>
            <w:r w:rsidRPr="00BC1E3E">
              <w:rPr>
                <w:rFonts w:cs="Arial"/>
                <w:szCs w:val="24"/>
              </w:rPr>
              <w:t>зөөврийн</w:t>
            </w:r>
            <w:proofErr w:type="spellEnd"/>
            <w:r w:rsidRPr="00BC1E3E">
              <w:rPr>
                <w:rFonts w:cs="Arial"/>
                <w:szCs w:val="24"/>
              </w:rPr>
              <w:t xml:space="preserve"> I </w:t>
            </w:r>
            <w:proofErr w:type="spellStart"/>
            <w:r w:rsidRPr="00BC1E3E">
              <w:rPr>
                <w:rFonts w:cs="Arial"/>
                <w:szCs w:val="24"/>
              </w:rPr>
              <w:t>ангиллын</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хувьд</w:t>
            </w:r>
            <w:proofErr w:type="spellEnd"/>
            <w:r w:rsidRPr="00BC1E3E">
              <w:rPr>
                <w:rFonts w:cs="Arial"/>
                <w:szCs w:val="24"/>
              </w:rPr>
              <w:t xml:space="preserve"> </w:t>
            </w:r>
            <w:proofErr w:type="spellStart"/>
            <w:r w:rsidRPr="00BC1E3E">
              <w:rPr>
                <w:rFonts w:cs="Arial"/>
                <w:szCs w:val="24"/>
              </w:rPr>
              <w:t>дараахаас</w:t>
            </w:r>
            <w:proofErr w:type="spellEnd"/>
            <w:r w:rsidRPr="00BC1E3E">
              <w:rPr>
                <w:rFonts w:cs="Arial"/>
                <w:szCs w:val="24"/>
              </w:rPr>
              <w:t xml:space="preserve">  </w:t>
            </w:r>
            <w:proofErr w:type="spellStart"/>
            <w:r w:rsidRPr="00BC1E3E">
              <w:rPr>
                <w:rFonts w:cs="Arial"/>
                <w:szCs w:val="24"/>
              </w:rPr>
              <w:t>аль</w:t>
            </w:r>
            <w:proofErr w:type="spellEnd"/>
            <w:r w:rsidRPr="00BC1E3E">
              <w:rPr>
                <w:rFonts w:cs="Arial"/>
                <w:szCs w:val="24"/>
              </w:rPr>
              <w:t xml:space="preserve"> </w:t>
            </w:r>
            <w:proofErr w:type="spellStart"/>
            <w:r w:rsidRPr="00BC1E3E">
              <w:rPr>
                <w:rFonts w:cs="Arial"/>
                <w:szCs w:val="24"/>
              </w:rPr>
              <w:t>нэг</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proofErr w:type="spellStart"/>
            <w:r w:rsidRPr="00BC1E3E">
              <w:rPr>
                <w:rFonts w:cs="Arial"/>
                <w:szCs w:val="24"/>
              </w:rPr>
              <w:t>байна</w:t>
            </w:r>
            <w:proofErr w:type="spellEnd"/>
            <w:r w:rsidRPr="00BC1E3E">
              <w:rPr>
                <w:rFonts w:cs="Arial"/>
                <w:szCs w:val="24"/>
              </w:rPr>
              <w:t>:</w:t>
            </w:r>
          </w:p>
          <w:p w14:paraId="4B846629" w14:textId="77777777" w:rsidR="00BA45EB" w:rsidRPr="00BC1E3E" w:rsidRDefault="00BA45EB" w:rsidP="00BC1E3E">
            <w:pPr>
              <w:spacing w:after="60"/>
              <w:rPr>
                <w:rFonts w:cs="Arial"/>
                <w:szCs w:val="24"/>
              </w:rPr>
            </w:pPr>
          </w:p>
          <w:p w14:paraId="5AAF415A" w14:textId="40CC7693" w:rsidR="00BA45EB" w:rsidRPr="00BC1E3E" w:rsidRDefault="00BA45EB" w:rsidP="00BC1E3E">
            <w:pPr>
              <w:pStyle w:val="ListParagraph"/>
              <w:numPr>
                <w:ilvl w:val="0"/>
                <w:numId w:val="31"/>
              </w:numPr>
              <w:spacing w:after="60"/>
              <w:ind w:left="0" w:firstLine="0"/>
              <w:rPr>
                <w:rFonts w:cs="Arial"/>
                <w:szCs w:val="24"/>
              </w:rPr>
            </w:pPr>
            <w:proofErr w:type="spellStart"/>
            <w:r w:rsidRPr="00BC1E3E">
              <w:rPr>
                <w:rFonts w:cs="Arial"/>
                <w:szCs w:val="24"/>
              </w:rPr>
              <w:t>ердийн</w:t>
            </w:r>
            <w:proofErr w:type="spellEnd"/>
            <w:r w:rsidRPr="00BC1E3E">
              <w:rPr>
                <w:rFonts w:cs="Arial"/>
                <w:szCs w:val="24"/>
              </w:rPr>
              <w:t xml:space="preserve"> </w:t>
            </w:r>
            <w:proofErr w:type="spellStart"/>
            <w:r w:rsidRPr="00BC1E3E">
              <w:rPr>
                <w:rFonts w:cs="Arial"/>
                <w:szCs w:val="24"/>
              </w:rPr>
              <w:t>хэрэглээний</w:t>
            </w:r>
            <w:proofErr w:type="spellEnd"/>
            <w:r w:rsidRPr="00BC1E3E">
              <w:rPr>
                <w:rFonts w:cs="Arial"/>
                <w:szCs w:val="24"/>
              </w:rPr>
              <w:t xml:space="preserve"> </w:t>
            </w:r>
            <w:r w:rsidR="00CD2959" w:rsidRPr="00BC1E3E">
              <w:rPr>
                <w:rFonts w:cs="Arial"/>
                <w:szCs w:val="24"/>
                <w:lang w:val="mn-MN"/>
              </w:rPr>
              <w:t>үед</w:t>
            </w:r>
            <w:r w:rsidRPr="00BC1E3E">
              <w:rPr>
                <w:rFonts w:cs="Arial"/>
                <w:szCs w:val="24"/>
              </w:rPr>
              <w:t xml:space="preserve"> </w:t>
            </w:r>
            <w:proofErr w:type="spellStart"/>
            <w:r w:rsidRPr="00BC1E3E">
              <w:rPr>
                <w:rFonts w:cs="Arial"/>
                <w:szCs w:val="24"/>
              </w:rPr>
              <w:t>гэрэлтүүлгийг</w:t>
            </w:r>
            <w:proofErr w:type="spellEnd"/>
            <w:r w:rsidRPr="00BC1E3E">
              <w:rPr>
                <w:rFonts w:cs="Arial"/>
                <w:szCs w:val="24"/>
              </w:rPr>
              <w:t xml:space="preserve"> </w:t>
            </w:r>
            <w:proofErr w:type="spellStart"/>
            <w:r w:rsidRPr="00BC1E3E">
              <w:rPr>
                <w:rFonts w:cs="Arial"/>
                <w:szCs w:val="24"/>
              </w:rPr>
              <w:t>угсарс</w:t>
            </w:r>
            <w:r w:rsidR="00CD2959" w:rsidRPr="00BC1E3E">
              <w:rPr>
                <w:rFonts w:cs="Arial"/>
                <w:szCs w:val="24"/>
              </w:rPr>
              <w:t>ны</w:t>
            </w:r>
            <w:proofErr w:type="spellEnd"/>
            <w:r w:rsidR="00CD2959" w:rsidRPr="00BC1E3E">
              <w:rPr>
                <w:rFonts w:cs="Arial"/>
                <w:szCs w:val="24"/>
              </w:rPr>
              <w:t xml:space="preserve"> </w:t>
            </w:r>
            <w:proofErr w:type="spellStart"/>
            <w:r w:rsidR="00CD2959" w:rsidRPr="00BC1E3E">
              <w:rPr>
                <w:rFonts w:cs="Arial"/>
                <w:szCs w:val="24"/>
              </w:rPr>
              <w:t>дараа</w:t>
            </w:r>
            <w:proofErr w:type="spellEnd"/>
            <w:r w:rsidRPr="00BC1E3E">
              <w:rPr>
                <w:rFonts w:cs="Arial"/>
                <w:szCs w:val="24"/>
              </w:rPr>
              <w:t xml:space="preserve"> </w:t>
            </w:r>
            <w:proofErr w:type="spellStart"/>
            <w:r w:rsidRPr="00BC1E3E">
              <w:rPr>
                <w:rFonts w:cs="Arial"/>
                <w:szCs w:val="24"/>
              </w:rPr>
              <w:t>таг</w:t>
            </w:r>
            <w:proofErr w:type="spellEnd"/>
            <w:r w:rsidRPr="00BC1E3E">
              <w:rPr>
                <w:rFonts w:cs="Arial"/>
                <w:szCs w:val="24"/>
              </w:rPr>
              <w:t xml:space="preserve"> </w:t>
            </w:r>
            <w:proofErr w:type="spellStart"/>
            <w:r w:rsidRPr="00BC1E3E">
              <w:rPr>
                <w:rFonts w:cs="Arial"/>
                <w:szCs w:val="24"/>
              </w:rPr>
              <w:t>нь</w:t>
            </w:r>
            <w:proofErr w:type="spellEnd"/>
            <w:r w:rsidRPr="00BC1E3E">
              <w:rPr>
                <w:rFonts w:cs="Arial"/>
                <w:szCs w:val="24"/>
              </w:rPr>
              <w:t xml:space="preserve"> </w:t>
            </w:r>
            <w:r w:rsidR="00FD7C58">
              <w:rPr>
                <w:rFonts w:cs="Arial"/>
                <w:szCs w:val="24"/>
                <w:lang w:val="mn-MN"/>
              </w:rPr>
              <w:t>туршилтын стандарт хатгуур</w:t>
            </w:r>
            <w:r w:rsidR="00CD2959" w:rsidRPr="00BC1E3E">
              <w:rPr>
                <w:rFonts w:cs="Arial"/>
                <w:szCs w:val="24"/>
              </w:rPr>
              <w:t xml:space="preserve">д </w:t>
            </w:r>
            <w:proofErr w:type="spellStart"/>
            <w:r w:rsidRPr="00BC1E3E">
              <w:rPr>
                <w:rFonts w:cs="Arial"/>
                <w:szCs w:val="24"/>
              </w:rPr>
              <w:t>хүрэхгүй</w:t>
            </w:r>
            <w:proofErr w:type="spellEnd"/>
            <w:r w:rsidRPr="00BC1E3E">
              <w:rPr>
                <w:rFonts w:cs="Arial"/>
                <w:szCs w:val="24"/>
              </w:rPr>
              <w:t xml:space="preserve"> </w:t>
            </w:r>
            <w:proofErr w:type="spellStart"/>
            <w:r w:rsidRPr="00BC1E3E">
              <w:rPr>
                <w:rFonts w:cs="Arial"/>
                <w:szCs w:val="24"/>
              </w:rPr>
              <w:t>байхаар</w:t>
            </w:r>
            <w:proofErr w:type="spellEnd"/>
            <w:r w:rsidRPr="00BC1E3E">
              <w:rPr>
                <w:rFonts w:cs="Arial"/>
                <w:szCs w:val="24"/>
              </w:rPr>
              <w:t xml:space="preserve"> </w:t>
            </w:r>
            <w:proofErr w:type="spellStart"/>
            <w:r w:rsidR="00CD2959" w:rsidRPr="00BC1E3E">
              <w:rPr>
                <w:rFonts w:cs="Arial"/>
                <w:szCs w:val="24"/>
              </w:rPr>
              <w:t>угсрах</w:t>
            </w:r>
            <w:proofErr w:type="spellEnd"/>
            <w:r w:rsidRPr="00BC1E3E">
              <w:rPr>
                <w:rFonts w:cs="Arial"/>
                <w:szCs w:val="24"/>
              </w:rPr>
              <w:t xml:space="preserve"> </w:t>
            </w:r>
            <w:proofErr w:type="spellStart"/>
            <w:r w:rsidR="00CD2959" w:rsidRPr="00BC1E3E">
              <w:rPr>
                <w:rFonts w:cs="Arial"/>
                <w:szCs w:val="24"/>
              </w:rPr>
              <w:t>эсвэл</w:t>
            </w:r>
            <w:proofErr w:type="spellEnd"/>
            <w:r w:rsidR="00CD2959" w:rsidRPr="00BC1E3E">
              <w:rPr>
                <w:rFonts w:cs="Arial"/>
                <w:szCs w:val="24"/>
              </w:rPr>
              <w:t>,</w:t>
            </w:r>
          </w:p>
          <w:p w14:paraId="27CAC170" w14:textId="77777777" w:rsidR="00CD2959" w:rsidRPr="00BC1E3E" w:rsidRDefault="00CD2959" w:rsidP="00BC1E3E">
            <w:pPr>
              <w:pStyle w:val="ListParagraph"/>
              <w:spacing w:after="60"/>
              <w:ind w:left="0"/>
              <w:rPr>
                <w:rFonts w:cs="Arial"/>
                <w:szCs w:val="24"/>
              </w:rPr>
            </w:pPr>
          </w:p>
          <w:p w14:paraId="478B7C21" w14:textId="145D302B" w:rsidR="00CD2959" w:rsidRPr="00BC1E3E" w:rsidRDefault="00CD2959" w:rsidP="00BC1E3E">
            <w:pPr>
              <w:pStyle w:val="ListParagraph"/>
              <w:numPr>
                <w:ilvl w:val="0"/>
                <w:numId w:val="31"/>
              </w:numPr>
              <w:spacing w:after="60"/>
              <w:ind w:left="0" w:firstLine="0"/>
              <w:rPr>
                <w:rFonts w:cs="Arial"/>
                <w:szCs w:val="24"/>
              </w:rPr>
            </w:pPr>
            <w:proofErr w:type="spellStart"/>
            <w:r w:rsidRPr="00BC1E3E">
              <w:rPr>
                <w:rFonts w:cs="Arial"/>
                <w:szCs w:val="24"/>
              </w:rPr>
              <w:t>газардуулга</w:t>
            </w:r>
            <w:proofErr w:type="spellEnd"/>
            <w:r w:rsidRPr="00BC1E3E">
              <w:rPr>
                <w:rFonts w:cs="Arial"/>
                <w:szCs w:val="24"/>
              </w:rPr>
              <w:t xml:space="preserve"> </w:t>
            </w:r>
            <w:proofErr w:type="spellStart"/>
            <w:r w:rsidRPr="00BC1E3E">
              <w:rPr>
                <w:rFonts w:cs="Arial"/>
                <w:szCs w:val="24"/>
              </w:rPr>
              <w:t>бүхий</w:t>
            </w:r>
            <w:proofErr w:type="spellEnd"/>
            <w:r w:rsidRPr="00BC1E3E">
              <w:rPr>
                <w:rFonts w:cs="Arial"/>
                <w:szCs w:val="24"/>
              </w:rPr>
              <w:t xml:space="preserve"> </w:t>
            </w:r>
            <w:proofErr w:type="spellStart"/>
            <w:r w:rsidRPr="00BC1E3E">
              <w:rPr>
                <w:rFonts w:cs="Arial"/>
                <w:szCs w:val="24"/>
              </w:rPr>
              <w:t>металл</w:t>
            </w:r>
            <w:proofErr w:type="spellEnd"/>
            <w:r w:rsidRPr="00BC1E3E">
              <w:rPr>
                <w:rFonts w:cs="Arial"/>
                <w:szCs w:val="24"/>
              </w:rPr>
              <w:t xml:space="preserve"> </w:t>
            </w:r>
            <w:proofErr w:type="spellStart"/>
            <w:r w:rsidRPr="00BC1E3E">
              <w:rPr>
                <w:rFonts w:cs="Arial"/>
                <w:szCs w:val="24"/>
              </w:rPr>
              <w:t>гэрлийн</w:t>
            </w:r>
            <w:proofErr w:type="spellEnd"/>
            <w:r w:rsidR="00FD7C58">
              <w:rPr>
                <w:rFonts w:cs="Arial"/>
                <w:szCs w:val="24"/>
                <w:lang w:val="mn-MN"/>
              </w:rPr>
              <w:t xml:space="preserve"> патрантой</w:t>
            </w:r>
            <w:r w:rsidRPr="00BC1E3E">
              <w:rPr>
                <w:rFonts w:cs="Arial"/>
                <w:szCs w:val="24"/>
              </w:rPr>
              <w:t xml:space="preserve"> </w:t>
            </w:r>
            <w:proofErr w:type="spellStart"/>
            <w:r w:rsidRPr="00BC1E3E">
              <w:rPr>
                <w:rFonts w:cs="Arial"/>
                <w:szCs w:val="24"/>
              </w:rPr>
              <w:t>байх</w:t>
            </w:r>
            <w:proofErr w:type="spellEnd"/>
            <w:r w:rsidRPr="00BC1E3E">
              <w:rPr>
                <w:rFonts w:cs="Arial"/>
                <w:szCs w:val="24"/>
              </w:rPr>
              <w:t xml:space="preserve"> </w:t>
            </w:r>
            <w:proofErr w:type="spellStart"/>
            <w:r w:rsidRPr="00BC1E3E">
              <w:rPr>
                <w:rFonts w:cs="Arial"/>
                <w:szCs w:val="24"/>
              </w:rPr>
              <w:t>шаардлагатай</w:t>
            </w:r>
            <w:proofErr w:type="spellEnd"/>
            <w:r w:rsidRPr="00BC1E3E">
              <w:rPr>
                <w:rFonts w:cs="Arial"/>
                <w:szCs w:val="24"/>
              </w:rPr>
              <w:t>.</w:t>
            </w:r>
          </w:p>
          <w:p w14:paraId="4D25E35E" w14:textId="77777777" w:rsidR="00CD2959" w:rsidRPr="00BC1E3E" w:rsidRDefault="00CD2959" w:rsidP="00BC1E3E">
            <w:pPr>
              <w:pStyle w:val="ListParagraph"/>
              <w:spacing w:after="60"/>
              <w:ind w:left="0"/>
              <w:rPr>
                <w:rFonts w:cs="Arial"/>
                <w:szCs w:val="24"/>
              </w:rPr>
            </w:pPr>
          </w:p>
          <w:p w14:paraId="7D11FF44" w14:textId="2BA5E9AA" w:rsidR="00CD2959" w:rsidRPr="00BC1E3E" w:rsidRDefault="00FD7C58" w:rsidP="00BC1E3E">
            <w:pPr>
              <w:spacing w:after="60"/>
              <w:rPr>
                <w:rFonts w:cs="Arial"/>
                <w:szCs w:val="24"/>
              </w:rPr>
            </w:pPr>
            <w:r>
              <w:rPr>
                <w:rFonts w:cs="Arial"/>
                <w:szCs w:val="24"/>
                <w:lang w:val="mn-MN"/>
              </w:rPr>
              <w:t>Тохирлыг</w:t>
            </w:r>
            <w:r w:rsidR="00CD2959" w:rsidRPr="00BC1E3E">
              <w:rPr>
                <w:rFonts w:cs="Arial"/>
                <w:szCs w:val="24"/>
              </w:rPr>
              <w:t xml:space="preserve"> </w:t>
            </w:r>
            <w:proofErr w:type="spellStart"/>
            <w:r w:rsidR="00CD2959" w:rsidRPr="00BC1E3E">
              <w:rPr>
                <w:rFonts w:cs="Arial"/>
                <w:szCs w:val="24"/>
              </w:rPr>
              <w:t>шалгалтаар</w:t>
            </w:r>
            <w:proofErr w:type="spellEnd"/>
            <w:r w:rsidR="00CD2959" w:rsidRPr="00BC1E3E">
              <w:rPr>
                <w:rFonts w:cs="Arial"/>
                <w:szCs w:val="24"/>
              </w:rPr>
              <w:t xml:space="preserve">, </w:t>
            </w:r>
            <w:proofErr w:type="spellStart"/>
            <w:r w:rsidR="00CD2959" w:rsidRPr="00BC1E3E">
              <w:rPr>
                <w:rFonts w:cs="Arial"/>
                <w:szCs w:val="24"/>
              </w:rPr>
              <w:t>мөн</w:t>
            </w:r>
            <w:proofErr w:type="spellEnd"/>
            <w:r w:rsidR="00CD2959" w:rsidRPr="00BC1E3E">
              <w:rPr>
                <w:rFonts w:cs="Arial"/>
                <w:szCs w:val="24"/>
              </w:rPr>
              <w:t xml:space="preserve"> 1) </w:t>
            </w:r>
            <w:proofErr w:type="spellStart"/>
            <w:r w:rsidR="00CD2959" w:rsidRPr="00BC1E3E">
              <w:rPr>
                <w:rFonts w:cs="Arial"/>
                <w:szCs w:val="24"/>
              </w:rPr>
              <w:t>заалтын</w:t>
            </w:r>
            <w:proofErr w:type="spellEnd"/>
            <w:r w:rsidR="00CD2959" w:rsidRPr="00BC1E3E">
              <w:rPr>
                <w:rFonts w:cs="Arial"/>
                <w:szCs w:val="24"/>
              </w:rPr>
              <w:t xml:space="preserve"> </w:t>
            </w:r>
            <w:proofErr w:type="spellStart"/>
            <w:r w:rsidR="00CD2959" w:rsidRPr="00BC1E3E">
              <w:rPr>
                <w:rFonts w:cs="Arial"/>
                <w:szCs w:val="24"/>
              </w:rPr>
              <w:t>хувьд</w:t>
            </w:r>
            <w:proofErr w:type="spellEnd"/>
            <w:r w:rsidR="00CD2959" w:rsidRPr="00BC1E3E">
              <w:rPr>
                <w:rFonts w:cs="Arial"/>
                <w:szCs w:val="24"/>
              </w:rPr>
              <w:t xml:space="preserve"> IEC 61032:1997-ийн 2-р </w:t>
            </w:r>
            <w:proofErr w:type="spellStart"/>
            <w:r w:rsidR="00CD2959" w:rsidRPr="00BC1E3E">
              <w:rPr>
                <w:rFonts w:cs="Arial"/>
                <w:szCs w:val="24"/>
              </w:rPr>
              <w:t>зурагт</w:t>
            </w:r>
            <w:proofErr w:type="spellEnd"/>
            <w:r w:rsidR="00CD2959" w:rsidRPr="00BC1E3E">
              <w:rPr>
                <w:rFonts w:cs="Arial"/>
                <w:szCs w:val="24"/>
              </w:rPr>
              <w:t xml:space="preserve"> </w:t>
            </w:r>
            <w:proofErr w:type="spellStart"/>
            <w:r w:rsidR="00CD2959" w:rsidRPr="00BC1E3E">
              <w:rPr>
                <w:rFonts w:cs="Arial"/>
                <w:szCs w:val="24"/>
              </w:rPr>
              <w:t>үзүүлсэн</w:t>
            </w:r>
            <w:proofErr w:type="spellEnd"/>
            <w:r w:rsidR="00CD2959" w:rsidRPr="00BC1E3E">
              <w:rPr>
                <w:rFonts w:cs="Arial"/>
                <w:szCs w:val="24"/>
              </w:rPr>
              <w:t xml:space="preserve"> </w:t>
            </w:r>
            <w:proofErr w:type="spellStart"/>
            <w:r w:rsidR="00CD2959" w:rsidRPr="00BC1E3E">
              <w:rPr>
                <w:rFonts w:cs="Arial"/>
                <w:szCs w:val="24"/>
              </w:rPr>
              <w:t>хамтарсан</w:t>
            </w:r>
            <w:proofErr w:type="spellEnd"/>
            <w:r w:rsidR="00CD2959" w:rsidRPr="00BC1E3E">
              <w:rPr>
                <w:rFonts w:cs="Arial"/>
                <w:szCs w:val="24"/>
              </w:rPr>
              <w:t xml:space="preserve"> </w:t>
            </w:r>
            <w:r>
              <w:rPr>
                <w:rFonts w:cs="Arial"/>
                <w:i/>
                <w:szCs w:val="24"/>
                <w:lang w:val="mn-MN"/>
              </w:rPr>
              <w:t>туршилтын хатгуураар</w:t>
            </w:r>
            <w:r w:rsidR="00CD2959" w:rsidRPr="00BC1E3E">
              <w:rPr>
                <w:rFonts w:cs="Arial"/>
                <w:i/>
                <w:szCs w:val="24"/>
              </w:rPr>
              <w:t xml:space="preserve"> </w:t>
            </w:r>
            <w:r w:rsidR="00CD2959" w:rsidRPr="00BC1E3E">
              <w:rPr>
                <w:rFonts w:cs="Arial"/>
                <w:szCs w:val="24"/>
              </w:rPr>
              <w:t xml:space="preserve"> </w:t>
            </w:r>
            <w:proofErr w:type="spellStart"/>
            <w:r w:rsidR="00CD2959" w:rsidRPr="00BC1E3E">
              <w:rPr>
                <w:rFonts w:cs="Arial"/>
                <w:szCs w:val="24"/>
              </w:rPr>
              <w:t>шалгана</w:t>
            </w:r>
            <w:proofErr w:type="spellEnd"/>
            <w:r w:rsidR="00CD2959" w:rsidRPr="00BC1E3E">
              <w:rPr>
                <w:rFonts w:cs="Arial"/>
                <w:szCs w:val="24"/>
              </w:rPr>
              <w:t>.</w:t>
            </w:r>
          </w:p>
          <w:p w14:paraId="22456FD7" w14:textId="77777777" w:rsidR="00CD2959" w:rsidRPr="00BC1E3E" w:rsidRDefault="00CD2959" w:rsidP="00BC1E3E">
            <w:pPr>
              <w:spacing w:after="60"/>
              <w:rPr>
                <w:rFonts w:cs="Arial"/>
                <w:b/>
                <w:bCs/>
                <w:szCs w:val="24"/>
              </w:rPr>
            </w:pPr>
          </w:p>
          <w:p w14:paraId="4FC0029C" w14:textId="4AA8151E" w:rsidR="00CD2959" w:rsidRPr="00BC1E3E" w:rsidRDefault="00CD2959" w:rsidP="00BC1E3E">
            <w:pPr>
              <w:spacing w:after="60"/>
              <w:rPr>
                <w:rFonts w:cs="Arial"/>
                <w:b/>
                <w:bCs/>
                <w:szCs w:val="24"/>
                <w:lang w:val="mn-MN"/>
              </w:rPr>
            </w:pPr>
            <w:r w:rsidRPr="00BC1E3E">
              <w:rPr>
                <w:rFonts w:cs="Arial"/>
                <w:b/>
                <w:bCs/>
                <w:szCs w:val="24"/>
                <w:lang w:val="mn-MN"/>
              </w:rPr>
              <w:t>4.13 Бат бэхийн туршилт болон</w:t>
            </w:r>
          </w:p>
          <w:p w14:paraId="14310C91" w14:textId="77777777" w:rsidR="00CD2959" w:rsidRPr="00BC1E3E" w:rsidRDefault="00CD2959" w:rsidP="00BC1E3E">
            <w:pPr>
              <w:spacing w:after="60"/>
              <w:rPr>
                <w:rFonts w:cs="Arial"/>
                <w:b/>
                <w:bCs/>
                <w:szCs w:val="24"/>
                <w:lang w:val="mn-MN"/>
              </w:rPr>
            </w:pPr>
            <w:r w:rsidRPr="00BC1E3E">
              <w:rPr>
                <w:rFonts w:cs="Arial"/>
                <w:b/>
                <w:bCs/>
                <w:szCs w:val="24"/>
                <w:lang w:val="mn-MN"/>
              </w:rPr>
              <w:t xml:space="preserve"> дулааны туршилт</w:t>
            </w:r>
          </w:p>
          <w:p w14:paraId="71FF092C" w14:textId="77777777" w:rsidR="00CD2959" w:rsidRPr="00BC1E3E" w:rsidRDefault="00CD2959" w:rsidP="00BC1E3E">
            <w:pPr>
              <w:spacing w:after="60"/>
              <w:rPr>
                <w:rFonts w:cs="Arial"/>
                <w:szCs w:val="24"/>
                <w:lang w:val="mn-MN"/>
              </w:rPr>
            </w:pPr>
          </w:p>
          <w:p w14:paraId="6C3375CD" w14:textId="77777777" w:rsidR="00CD2959" w:rsidRPr="00BC1E3E" w:rsidRDefault="00CD2959" w:rsidP="00BC1E3E">
            <w:pPr>
              <w:spacing w:after="60"/>
              <w:rPr>
                <w:rFonts w:cs="Arial"/>
                <w:szCs w:val="24"/>
              </w:rPr>
            </w:pPr>
            <w:r w:rsidRPr="00BC1E3E">
              <w:rPr>
                <w:rFonts w:cs="Arial"/>
                <w:szCs w:val="24"/>
              </w:rPr>
              <w:t xml:space="preserve">IEC 60598-1-ийн 12-р </w:t>
            </w:r>
            <w:proofErr w:type="spellStart"/>
            <w:r w:rsidRPr="00BC1E3E">
              <w:rPr>
                <w:rFonts w:cs="Arial"/>
                <w:szCs w:val="24"/>
              </w:rPr>
              <w:t>хэсгийн</w:t>
            </w:r>
            <w:proofErr w:type="spellEnd"/>
            <w:r w:rsidRPr="00BC1E3E">
              <w:rPr>
                <w:rFonts w:cs="Arial"/>
                <w:szCs w:val="24"/>
              </w:rPr>
              <w:t xml:space="preserve"> </w:t>
            </w:r>
            <w:proofErr w:type="spellStart"/>
            <w:r w:rsidRPr="00BC1E3E">
              <w:rPr>
                <w:rFonts w:cs="Arial"/>
                <w:szCs w:val="24"/>
              </w:rPr>
              <w:t>заалтууд</w:t>
            </w:r>
            <w:proofErr w:type="spellEnd"/>
            <w:r w:rsidRPr="00BC1E3E">
              <w:rPr>
                <w:rFonts w:cs="Arial"/>
                <w:szCs w:val="24"/>
              </w:rPr>
              <w:t xml:space="preserve"> </w:t>
            </w:r>
            <w:proofErr w:type="spellStart"/>
            <w:r w:rsidRPr="00BC1E3E">
              <w:rPr>
                <w:rFonts w:cs="Arial"/>
                <w:szCs w:val="24"/>
              </w:rPr>
              <w:t>хамаарна</w:t>
            </w:r>
            <w:proofErr w:type="spellEnd"/>
            <w:r w:rsidRPr="00BC1E3E">
              <w:rPr>
                <w:rFonts w:cs="Arial"/>
                <w:szCs w:val="24"/>
              </w:rPr>
              <w:t>.</w:t>
            </w:r>
          </w:p>
          <w:p w14:paraId="2F7A6923" w14:textId="77777777" w:rsidR="00CD2959" w:rsidRPr="00BC1E3E" w:rsidRDefault="00CD2959" w:rsidP="00BC1E3E">
            <w:pPr>
              <w:spacing w:after="60"/>
              <w:rPr>
                <w:rFonts w:cs="Arial"/>
                <w:szCs w:val="24"/>
              </w:rPr>
            </w:pPr>
          </w:p>
          <w:p w14:paraId="3E577547" w14:textId="77777777" w:rsidR="00CD2959" w:rsidRPr="00BC1E3E" w:rsidRDefault="00CD2959" w:rsidP="00BC1E3E">
            <w:pPr>
              <w:spacing w:after="60"/>
              <w:jc w:val="both"/>
              <w:rPr>
                <w:rFonts w:cs="Arial"/>
                <w:szCs w:val="24"/>
              </w:rPr>
            </w:pPr>
            <w:r w:rsidRPr="00BC1E3E">
              <w:rPr>
                <w:rFonts w:cs="Arial"/>
                <w:szCs w:val="24"/>
              </w:rPr>
              <w:t xml:space="preserve">IP20-оос </w:t>
            </w:r>
            <w:proofErr w:type="spellStart"/>
            <w:r w:rsidRPr="00BC1E3E">
              <w:rPr>
                <w:rFonts w:cs="Arial"/>
                <w:szCs w:val="24"/>
              </w:rPr>
              <w:t>дээш</w:t>
            </w:r>
            <w:proofErr w:type="spellEnd"/>
            <w:r w:rsidRPr="00BC1E3E">
              <w:rPr>
                <w:rFonts w:cs="Arial"/>
                <w:szCs w:val="24"/>
              </w:rPr>
              <w:t xml:space="preserve"> IP </w:t>
            </w:r>
            <w:proofErr w:type="spellStart"/>
            <w:r w:rsidRPr="00BC1E3E">
              <w:rPr>
                <w:rFonts w:cs="Arial"/>
                <w:szCs w:val="24"/>
              </w:rPr>
              <w:t>ангилалтай</w:t>
            </w:r>
            <w:proofErr w:type="spellEnd"/>
            <w:r w:rsidRPr="00BC1E3E">
              <w:rPr>
                <w:rFonts w:cs="Arial"/>
                <w:szCs w:val="24"/>
              </w:rPr>
              <w:t xml:space="preserve"> </w:t>
            </w:r>
            <w:proofErr w:type="spellStart"/>
            <w:r w:rsidRPr="00BC1E3E">
              <w:rPr>
                <w:rFonts w:cs="Arial"/>
                <w:szCs w:val="24"/>
              </w:rPr>
              <w:t>гэрэлтүүлгийг</w:t>
            </w:r>
            <w:proofErr w:type="spellEnd"/>
            <w:r w:rsidRPr="00BC1E3E">
              <w:rPr>
                <w:rFonts w:cs="Arial"/>
                <w:szCs w:val="24"/>
              </w:rPr>
              <w:t xml:space="preserve"> </w:t>
            </w:r>
            <w:proofErr w:type="spellStart"/>
            <w:r w:rsidRPr="00BC1E3E">
              <w:rPr>
                <w:rFonts w:cs="Arial"/>
                <w:szCs w:val="24"/>
              </w:rPr>
              <w:t>энэхүү</w:t>
            </w:r>
            <w:proofErr w:type="spellEnd"/>
            <w:r w:rsidRPr="00BC1E3E">
              <w:rPr>
                <w:rFonts w:cs="Arial"/>
                <w:szCs w:val="24"/>
              </w:rPr>
              <w:t xml:space="preserve"> </w:t>
            </w:r>
            <w:proofErr w:type="spellStart"/>
            <w:r w:rsidRPr="00BC1E3E">
              <w:rPr>
                <w:rFonts w:cs="Arial"/>
                <w:szCs w:val="24"/>
              </w:rPr>
              <w:t>баримт</w:t>
            </w:r>
            <w:proofErr w:type="spellEnd"/>
            <w:r w:rsidRPr="00BC1E3E">
              <w:rPr>
                <w:rFonts w:cs="Arial"/>
                <w:szCs w:val="24"/>
              </w:rPr>
              <w:t xml:space="preserve"> </w:t>
            </w:r>
            <w:proofErr w:type="spellStart"/>
            <w:r w:rsidRPr="00BC1E3E">
              <w:rPr>
                <w:rFonts w:cs="Arial"/>
                <w:szCs w:val="24"/>
              </w:rPr>
              <w:t>бичгийн</w:t>
            </w:r>
            <w:proofErr w:type="spellEnd"/>
            <w:r w:rsidRPr="00BC1E3E">
              <w:rPr>
                <w:rFonts w:cs="Arial"/>
                <w:szCs w:val="24"/>
              </w:rPr>
              <w:t xml:space="preserve"> 4.14-т </w:t>
            </w:r>
            <w:proofErr w:type="spellStart"/>
            <w:r w:rsidRPr="00BC1E3E">
              <w:rPr>
                <w:rFonts w:cs="Arial"/>
                <w:szCs w:val="24"/>
              </w:rPr>
              <w:t>заасны</w:t>
            </w:r>
            <w:proofErr w:type="spellEnd"/>
            <w:r w:rsidRPr="00BC1E3E">
              <w:rPr>
                <w:rFonts w:cs="Arial"/>
                <w:szCs w:val="24"/>
              </w:rPr>
              <w:t xml:space="preserve"> </w:t>
            </w:r>
            <w:proofErr w:type="spellStart"/>
            <w:proofErr w:type="gramStart"/>
            <w:r w:rsidRPr="00BC1E3E">
              <w:rPr>
                <w:rFonts w:cs="Arial"/>
                <w:szCs w:val="24"/>
              </w:rPr>
              <w:t>дагуу</w:t>
            </w:r>
            <w:proofErr w:type="spellEnd"/>
            <w:r w:rsidRPr="00BC1E3E">
              <w:rPr>
                <w:rFonts w:cs="Arial"/>
                <w:szCs w:val="24"/>
              </w:rPr>
              <w:t xml:space="preserve">  IEC</w:t>
            </w:r>
            <w:proofErr w:type="gramEnd"/>
            <w:r w:rsidRPr="00BC1E3E">
              <w:rPr>
                <w:rFonts w:cs="Arial"/>
                <w:szCs w:val="24"/>
              </w:rPr>
              <w:t xml:space="preserve"> 60598-1-ийн 12-р </w:t>
            </w:r>
            <w:proofErr w:type="spellStart"/>
            <w:r w:rsidRPr="00BC1E3E">
              <w:rPr>
                <w:rFonts w:cs="Arial"/>
                <w:szCs w:val="24"/>
              </w:rPr>
              <w:t>хэсгийн</w:t>
            </w:r>
            <w:proofErr w:type="spellEnd"/>
            <w:r w:rsidRPr="00BC1E3E">
              <w:rPr>
                <w:rFonts w:cs="Arial"/>
                <w:szCs w:val="24"/>
              </w:rPr>
              <w:t xml:space="preserve"> 12.4, 12.5, 12.6, 12.7-д </w:t>
            </w:r>
            <w:proofErr w:type="spellStart"/>
            <w:r w:rsidRPr="00BC1E3E">
              <w:rPr>
                <w:rFonts w:cs="Arial"/>
                <w:szCs w:val="24"/>
              </w:rPr>
              <w:t>заасан</w:t>
            </w:r>
            <w:proofErr w:type="spellEnd"/>
            <w:r w:rsidRPr="00BC1E3E">
              <w:rPr>
                <w:rFonts w:cs="Arial"/>
                <w:szCs w:val="24"/>
              </w:rPr>
              <w:t xml:space="preserve"> </w:t>
            </w:r>
            <w:proofErr w:type="spellStart"/>
            <w:r w:rsidRPr="00BC1E3E">
              <w:rPr>
                <w:rFonts w:cs="Arial"/>
                <w:szCs w:val="24"/>
              </w:rPr>
              <w:t>холбогдох</w:t>
            </w:r>
            <w:proofErr w:type="spellEnd"/>
            <w:r w:rsidRPr="00BC1E3E">
              <w:rPr>
                <w:rFonts w:cs="Arial"/>
                <w:szCs w:val="24"/>
              </w:rPr>
              <w:t xml:space="preserve"> </w:t>
            </w:r>
            <w:proofErr w:type="spellStart"/>
            <w:r w:rsidRPr="00BC1E3E">
              <w:rPr>
                <w:rFonts w:cs="Arial"/>
                <w:szCs w:val="24"/>
              </w:rPr>
              <w:t>туршилтыг</w:t>
            </w:r>
            <w:proofErr w:type="spellEnd"/>
            <w:r w:rsidRPr="00BC1E3E">
              <w:rPr>
                <w:rFonts w:cs="Arial"/>
                <w:szCs w:val="24"/>
              </w:rPr>
              <w:t xml:space="preserve"> </w:t>
            </w:r>
            <w:proofErr w:type="spellStart"/>
            <w:r w:rsidRPr="00BC1E3E">
              <w:rPr>
                <w:rFonts w:cs="Arial"/>
                <w:szCs w:val="24"/>
              </w:rPr>
              <w:t>хий</w:t>
            </w:r>
            <w:r w:rsidR="005B02EF" w:rsidRPr="00BC1E3E">
              <w:rPr>
                <w:rFonts w:cs="Arial"/>
                <w:szCs w:val="24"/>
              </w:rPr>
              <w:t>х</w:t>
            </w:r>
            <w:proofErr w:type="spellEnd"/>
            <w:r w:rsidR="005B02EF" w:rsidRPr="00BC1E3E">
              <w:rPr>
                <w:rFonts w:cs="Arial"/>
                <w:szCs w:val="24"/>
              </w:rPr>
              <w:t xml:space="preserve"> </w:t>
            </w:r>
            <w:proofErr w:type="spellStart"/>
            <w:r w:rsidR="005B02EF" w:rsidRPr="00BC1E3E">
              <w:rPr>
                <w:rFonts w:cs="Arial"/>
                <w:szCs w:val="24"/>
              </w:rPr>
              <w:t>ба</w:t>
            </w:r>
            <w:proofErr w:type="spellEnd"/>
            <w:r w:rsidR="005B02EF" w:rsidRPr="00BC1E3E">
              <w:rPr>
                <w:rFonts w:cs="Arial"/>
                <w:szCs w:val="24"/>
              </w:rPr>
              <w:t xml:space="preserve"> </w:t>
            </w:r>
            <w:proofErr w:type="spellStart"/>
            <w:r w:rsidR="005B02EF" w:rsidRPr="00BC1E3E">
              <w:rPr>
                <w:rFonts w:cs="Arial"/>
                <w:szCs w:val="24"/>
              </w:rPr>
              <w:t>үүний</w:t>
            </w:r>
            <w:proofErr w:type="spellEnd"/>
            <w:r w:rsidR="005B02EF" w:rsidRPr="00BC1E3E">
              <w:rPr>
                <w:rFonts w:cs="Arial"/>
                <w:szCs w:val="24"/>
              </w:rPr>
              <w:t xml:space="preserve"> </w:t>
            </w:r>
            <w:proofErr w:type="spellStart"/>
            <w:r w:rsidR="005B02EF" w:rsidRPr="00BC1E3E">
              <w:rPr>
                <w:rFonts w:cs="Arial"/>
                <w:szCs w:val="24"/>
              </w:rPr>
              <w:t>өмнө</w:t>
            </w:r>
            <w:proofErr w:type="spellEnd"/>
            <w:r w:rsidRPr="00BC1E3E">
              <w:rPr>
                <w:rFonts w:cs="Arial"/>
                <w:szCs w:val="24"/>
              </w:rPr>
              <w:t xml:space="preserve"> IEC 60598-1-ийн  9.2-р </w:t>
            </w:r>
            <w:proofErr w:type="spellStart"/>
            <w:r w:rsidRPr="00BC1E3E">
              <w:rPr>
                <w:rFonts w:cs="Arial"/>
                <w:szCs w:val="24"/>
              </w:rPr>
              <w:lastRenderedPageBreak/>
              <w:t>зүйлийн</w:t>
            </w:r>
            <w:proofErr w:type="spellEnd"/>
            <w:r w:rsidRPr="00BC1E3E">
              <w:rPr>
                <w:rFonts w:cs="Arial"/>
                <w:szCs w:val="24"/>
              </w:rPr>
              <w:t xml:space="preserve"> </w:t>
            </w:r>
            <w:proofErr w:type="spellStart"/>
            <w:r w:rsidRPr="00BC1E3E">
              <w:rPr>
                <w:rFonts w:cs="Arial"/>
                <w:szCs w:val="24"/>
              </w:rPr>
              <w:t>туршилтын</w:t>
            </w:r>
            <w:proofErr w:type="spellEnd"/>
            <w:r w:rsidRPr="00BC1E3E">
              <w:rPr>
                <w:rFonts w:cs="Arial"/>
                <w:szCs w:val="24"/>
              </w:rPr>
              <w:t xml:space="preserve"> </w:t>
            </w:r>
            <w:proofErr w:type="spellStart"/>
            <w:r w:rsidRPr="00BC1E3E">
              <w:rPr>
                <w:rFonts w:cs="Arial"/>
                <w:szCs w:val="24"/>
              </w:rPr>
              <w:t>дараа</w:t>
            </w:r>
            <w:proofErr w:type="spellEnd"/>
            <w:r w:rsidRPr="00BC1E3E">
              <w:rPr>
                <w:rFonts w:cs="Arial"/>
                <w:szCs w:val="24"/>
              </w:rPr>
              <w:t xml:space="preserve">, 9-р </w:t>
            </w:r>
            <w:proofErr w:type="spellStart"/>
            <w:r w:rsidRPr="00BC1E3E">
              <w:rPr>
                <w:rFonts w:cs="Arial"/>
                <w:szCs w:val="24"/>
              </w:rPr>
              <w:t>хэсгийн</w:t>
            </w:r>
            <w:proofErr w:type="spellEnd"/>
            <w:r w:rsidRPr="00BC1E3E">
              <w:rPr>
                <w:rFonts w:cs="Arial"/>
                <w:szCs w:val="24"/>
              </w:rPr>
              <w:t xml:space="preserve"> 9.3 </w:t>
            </w:r>
            <w:proofErr w:type="spellStart"/>
            <w:r w:rsidRPr="00BC1E3E">
              <w:rPr>
                <w:rFonts w:cs="Arial"/>
                <w:szCs w:val="24"/>
              </w:rPr>
              <w:t>туршилтын</w:t>
            </w:r>
            <w:proofErr w:type="spellEnd"/>
            <w:r w:rsidRPr="00BC1E3E">
              <w:rPr>
                <w:rFonts w:cs="Arial"/>
                <w:szCs w:val="24"/>
              </w:rPr>
              <w:t xml:space="preserve"> </w:t>
            </w:r>
            <w:proofErr w:type="spellStart"/>
            <w:r w:rsidRPr="00BC1E3E">
              <w:rPr>
                <w:rFonts w:cs="Arial"/>
                <w:szCs w:val="24"/>
              </w:rPr>
              <w:t>өмнө</w:t>
            </w:r>
            <w:proofErr w:type="spellEnd"/>
            <w:r w:rsidRPr="00BC1E3E">
              <w:rPr>
                <w:rFonts w:cs="Arial"/>
                <w:szCs w:val="24"/>
              </w:rPr>
              <w:t xml:space="preserve"> </w:t>
            </w:r>
            <w:proofErr w:type="spellStart"/>
            <w:r w:rsidRPr="00BC1E3E">
              <w:rPr>
                <w:rFonts w:cs="Arial"/>
                <w:szCs w:val="24"/>
              </w:rPr>
              <w:t>хийнэ</w:t>
            </w:r>
            <w:proofErr w:type="spellEnd"/>
            <w:r w:rsidRPr="00BC1E3E">
              <w:rPr>
                <w:rFonts w:cs="Arial"/>
                <w:szCs w:val="24"/>
              </w:rPr>
              <w:t>.</w:t>
            </w:r>
          </w:p>
          <w:p w14:paraId="402D28AB" w14:textId="77777777" w:rsidR="005B02EF" w:rsidRPr="00BC1E3E" w:rsidRDefault="005B02EF" w:rsidP="00BC1E3E">
            <w:pPr>
              <w:spacing w:after="60"/>
              <w:jc w:val="both"/>
              <w:rPr>
                <w:rFonts w:cs="Arial"/>
                <w:szCs w:val="24"/>
              </w:rPr>
            </w:pPr>
          </w:p>
          <w:p w14:paraId="7637E3B9" w14:textId="43209648" w:rsidR="005B02EF" w:rsidRPr="00BC1E3E" w:rsidRDefault="002B4F79" w:rsidP="00BC1E3E">
            <w:pPr>
              <w:spacing w:after="60"/>
              <w:jc w:val="both"/>
              <w:rPr>
                <w:rFonts w:cs="Arial"/>
                <w:szCs w:val="24"/>
              </w:rPr>
            </w:pPr>
            <w:r>
              <w:rPr>
                <w:rFonts w:cs="Arial"/>
                <w:szCs w:val="24"/>
                <w:lang w:val="mn-MN"/>
              </w:rPr>
              <w:t>Шалны б</w:t>
            </w:r>
            <w:r w:rsidR="00E15DBE">
              <w:rPr>
                <w:rFonts w:cs="Arial"/>
                <w:szCs w:val="24"/>
                <w:lang w:val="mn-MN"/>
              </w:rPr>
              <w:t>осоо</w:t>
            </w:r>
            <w:r w:rsidR="005B02EF" w:rsidRPr="00E15DBE">
              <w:rPr>
                <w:rFonts w:cs="Arial"/>
                <w:szCs w:val="24"/>
              </w:rPr>
              <w:t xml:space="preserve"> </w:t>
            </w:r>
            <w:proofErr w:type="spellStart"/>
            <w:r w:rsidR="005B02EF" w:rsidRPr="00E15DBE">
              <w:rPr>
                <w:rFonts w:cs="Arial"/>
                <w:szCs w:val="24"/>
              </w:rPr>
              <w:t>зориулалттай</w:t>
            </w:r>
            <w:proofErr w:type="spellEnd"/>
            <w:r w:rsidR="005B02EF" w:rsidRPr="00E15DBE">
              <w:rPr>
                <w:rFonts w:cs="Arial"/>
                <w:szCs w:val="24"/>
              </w:rPr>
              <w:t xml:space="preserve"> </w:t>
            </w:r>
            <w:proofErr w:type="spellStart"/>
            <w:r w:rsidR="005B02EF" w:rsidRPr="00E15DBE">
              <w:rPr>
                <w:rFonts w:cs="Arial"/>
                <w:szCs w:val="24"/>
              </w:rPr>
              <w:t>зөөврийн</w:t>
            </w:r>
            <w:proofErr w:type="spellEnd"/>
            <w:r w:rsidR="005B02EF" w:rsidRPr="00E15DBE">
              <w:rPr>
                <w:rFonts w:cs="Arial"/>
                <w:szCs w:val="24"/>
              </w:rPr>
              <w:t xml:space="preserve"> </w:t>
            </w:r>
            <w:r w:rsidR="00E15DBE">
              <w:rPr>
                <w:rFonts w:cs="Arial"/>
                <w:szCs w:val="24"/>
                <w:lang w:val="mn-MN"/>
              </w:rPr>
              <w:t>болон</w:t>
            </w:r>
            <w:r w:rsidR="005B02EF" w:rsidRPr="00E15DBE">
              <w:rPr>
                <w:rFonts w:cs="Arial"/>
                <w:szCs w:val="24"/>
              </w:rPr>
              <w:t xml:space="preserve">, </w:t>
            </w:r>
            <w:r w:rsidR="00E15DBE">
              <w:rPr>
                <w:rFonts w:cs="Arial"/>
                <w:szCs w:val="24"/>
                <w:lang w:val="mn-MN"/>
              </w:rPr>
              <w:t>дүүжин</w:t>
            </w:r>
            <w:r w:rsidR="005B02EF" w:rsidRPr="00E15DBE">
              <w:rPr>
                <w:rFonts w:cs="Arial"/>
                <w:szCs w:val="24"/>
              </w:rPr>
              <w:t xml:space="preserve"> </w:t>
            </w:r>
            <w:proofErr w:type="spellStart"/>
            <w:r w:rsidR="00E15DBE" w:rsidRPr="00E15DBE">
              <w:rPr>
                <w:rFonts w:cs="Arial"/>
                <w:szCs w:val="24"/>
              </w:rPr>
              <w:t>гэрэлтүүлэг</w:t>
            </w:r>
            <w:proofErr w:type="spellEnd"/>
            <w:r w:rsidR="00E15DBE" w:rsidRPr="00E15DBE">
              <w:rPr>
                <w:rFonts w:cs="Arial"/>
                <w:szCs w:val="24"/>
              </w:rPr>
              <w:t xml:space="preserve"> </w:t>
            </w:r>
            <w:proofErr w:type="spellStart"/>
            <w:r w:rsidR="005B02EF" w:rsidRPr="00E15DBE">
              <w:rPr>
                <w:rFonts w:cs="Arial"/>
                <w:szCs w:val="24"/>
              </w:rPr>
              <w:t>зэргийг</w:t>
            </w:r>
            <w:proofErr w:type="spellEnd"/>
            <w:r w:rsidR="005B02EF" w:rsidRPr="00E15DBE">
              <w:rPr>
                <w:rFonts w:cs="Arial"/>
                <w:szCs w:val="24"/>
              </w:rPr>
              <w:t xml:space="preserve"> </w:t>
            </w:r>
            <w:proofErr w:type="spellStart"/>
            <w:r w:rsidR="005B02EF" w:rsidRPr="00E15DBE">
              <w:rPr>
                <w:rFonts w:cs="Arial"/>
                <w:szCs w:val="24"/>
              </w:rPr>
              <w:t>туршилты</w:t>
            </w:r>
            <w:proofErr w:type="spellEnd"/>
            <w:r w:rsidR="00E15DBE">
              <w:rPr>
                <w:rFonts w:cs="Arial"/>
                <w:szCs w:val="24"/>
                <w:lang w:val="mn-MN"/>
              </w:rPr>
              <w:t>г</w:t>
            </w:r>
            <w:r w:rsidR="005B02EF" w:rsidRPr="00E15DBE">
              <w:rPr>
                <w:rFonts w:cs="Arial"/>
                <w:szCs w:val="24"/>
              </w:rPr>
              <w:t xml:space="preserve"> </w:t>
            </w:r>
            <w:r w:rsidR="00E15DBE">
              <w:rPr>
                <w:rFonts w:cs="Arial"/>
                <w:szCs w:val="24"/>
                <w:lang w:val="mn-MN"/>
              </w:rPr>
              <w:t xml:space="preserve"> </w:t>
            </w:r>
            <w:r w:rsidR="005B02EF" w:rsidRPr="00E15DBE">
              <w:rPr>
                <w:rFonts w:cs="Arial"/>
                <w:szCs w:val="24"/>
              </w:rPr>
              <w:t xml:space="preserve"> </w:t>
            </w:r>
            <w:proofErr w:type="spellStart"/>
            <w:r w:rsidR="005B02EF" w:rsidRPr="00E15DBE">
              <w:rPr>
                <w:rFonts w:cs="Arial"/>
                <w:szCs w:val="24"/>
              </w:rPr>
              <w:t>ердийн</w:t>
            </w:r>
            <w:proofErr w:type="spellEnd"/>
            <w:r w:rsidR="005B02EF" w:rsidRPr="00E15DBE">
              <w:rPr>
                <w:rFonts w:cs="Arial"/>
                <w:szCs w:val="24"/>
              </w:rPr>
              <w:t xml:space="preserve"> </w:t>
            </w:r>
            <w:proofErr w:type="spellStart"/>
            <w:r w:rsidR="005B02EF" w:rsidRPr="00E15DBE">
              <w:rPr>
                <w:rFonts w:cs="Arial"/>
                <w:szCs w:val="24"/>
              </w:rPr>
              <w:t>хэрэглээний</w:t>
            </w:r>
            <w:proofErr w:type="spellEnd"/>
            <w:r w:rsidR="005B02EF" w:rsidRPr="00E15DBE">
              <w:rPr>
                <w:rFonts w:cs="Arial"/>
                <w:szCs w:val="24"/>
              </w:rPr>
              <w:t xml:space="preserve"> </w:t>
            </w:r>
            <w:proofErr w:type="spellStart"/>
            <w:r w:rsidR="005B02EF" w:rsidRPr="00E15DBE">
              <w:rPr>
                <w:rFonts w:cs="Arial"/>
                <w:szCs w:val="24"/>
              </w:rPr>
              <w:t>адил</w:t>
            </w:r>
            <w:proofErr w:type="spellEnd"/>
            <w:r w:rsidR="005B02EF" w:rsidRPr="00E15DBE">
              <w:rPr>
                <w:rFonts w:cs="Arial"/>
                <w:szCs w:val="24"/>
              </w:rPr>
              <w:t xml:space="preserve"> </w:t>
            </w:r>
            <w:r w:rsidR="00E15DBE">
              <w:rPr>
                <w:rFonts w:cs="Arial"/>
                <w:szCs w:val="24"/>
                <w:lang w:val="mn-MN"/>
              </w:rPr>
              <w:t>нөхцөлд хийнэ</w:t>
            </w:r>
            <w:r w:rsidR="005B02EF" w:rsidRPr="00E15DBE">
              <w:rPr>
                <w:rFonts w:cs="Arial"/>
                <w:szCs w:val="24"/>
              </w:rPr>
              <w:t>.</w:t>
            </w:r>
          </w:p>
          <w:p w14:paraId="73FE9319" w14:textId="77777777" w:rsidR="005B02EF" w:rsidRPr="00BC1E3E" w:rsidRDefault="005B02EF" w:rsidP="00BC1E3E">
            <w:pPr>
              <w:spacing w:after="60"/>
              <w:jc w:val="both"/>
              <w:rPr>
                <w:rFonts w:cs="Arial"/>
                <w:szCs w:val="24"/>
              </w:rPr>
            </w:pPr>
          </w:p>
          <w:p w14:paraId="0CF388A9" w14:textId="77777777" w:rsidR="005B02EF" w:rsidRPr="00BC1E3E" w:rsidRDefault="005B02EF" w:rsidP="00BC1E3E">
            <w:pPr>
              <w:spacing w:after="60"/>
              <w:jc w:val="both"/>
              <w:rPr>
                <w:rFonts w:cs="Arial"/>
                <w:szCs w:val="24"/>
              </w:rPr>
            </w:pPr>
            <w:proofErr w:type="spellStart"/>
            <w:r w:rsidRPr="00BC1E3E">
              <w:rPr>
                <w:rFonts w:cs="Arial"/>
                <w:szCs w:val="24"/>
              </w:rPr>
              <w:t>Ширээний</w:t>
            </w:r>
            <w:proofErr w:type="spellEnd"/>
            <w:r w:rsidRPr="00BC1E3E">
              <w:rPr>
                <w:rFonts w:cs="Arial"/>
                <w:szCs w:val="24"/>
              </w:rPr>
              <w:t xml:space="preserve"> </w:t>
            </w:r>
            <w:proofErr w:type="spellStart"/>
            <w:r w:rsidRPr="00BC1E3E">
              <w:rPr>
                <w:rFonts w:cs="Arial"/>
                <w:szCs w:val="24"/>
              </w:rPr>
              <w:t>зориулалттай</w:t>
            </w:r>
            <w:proofErr w:type="spellEnd"/>
            <w:r w:rsidRPr="00BC1E3E">
              <w:rPr>
                <w:rFonts w:cs="Arial"/>
                <w:szCs w:val="24"/>
              </w:rPr>
              <w:t xml:space="preserve"> </w:t>
            </w:r>
            <w:proofErr w:type="spellStart"/>
            <w:r w:rsidRPr="00BC1E3E">
              <w:rPr>
                <w:rFonts w:cs="Arial"/>
                <w:szCs w:val="24"/>
              </w:rPr>
              <w:t>зөөврийн</w:t>
            </w:r>
            <w:proofErr w:type="spellEnd"/>
            <w:r w:rsidRPr="00BC1E3E">
              <w:rPr>
                <w:rFonts w:cs="Arial"/>
                <w:szCs w:val="24"/>
              </w:rPr>
              <w:t xml:space="preserve"> </w:t>
            </w:r>
            <w:proofErr w:type="spellStart"/>
            <w:r w:rsidRPr="00BC1E3E">
              <w:rPr>
                <w:rFonts w:cs="Arial"/>
                <w:szCs w:val="24"/>
              </w:rPr>
              <w:t>гэрэлтүүлэг</w:t>
            </w:r>
            <w:proofErr w:type="spellEnd"/>
            <w:r w:rsidRPr="00BC1E3E">
              <w:rPr>
                <w:rFonts w:cs="Arial"/>
                <w:szCs w:val="24"/>
              </w:rPr>
              <w:t xml:space="preserve"> </w:t>
            </w:r>
            <w:proofErr w:type="spellStart"/>
            <w:r w:rsidRPr="00BC1E3E">
              <w:rPr>
                <w:rFonts w:cs="Arial"/>
                <w:szCs w:val="24"/>
              </w:rPr>
              <w:t>болон</w:t>
            </w:r>
            <w:proofErr w:type="spellEnd"/>
            <w:r w:rsidRPr="00BC1E3E">
              <w:rPr>
                <w:rFonts w:cs="Arial"/>
                <w:szCs w:val="24"/>
              </w:rPr>
              <w:t xml:space="preserve"> </w:t>
            </w:r>
            <w:proofErr w:type="spellStart"/>
            <w:r w:rsidRPr="00BC1E3E">
              <w:rPr>
                <w:rFonts w:cs="Arial"/>
                <w:szCs w:val="24"/>
              </w:rPr>
              <w:t>тохируулгатай</w:t>
            </w:r>
            <w:proofErr w:type="spellEnd"/>
            <w:r w:rsidRPr="00BC1E3E">
              <w:rPr>
                <w:rFonts w:cs="Arial"/>
                <w:szCs w:val="24"/>
              </w:rPr>
              <w:t xml:space="preserve"> </w:t>
            </w:r>
            <w:proofErr w:type="spellStart"/>
            <w:r w:rsidRPr="00BC1E3E">
              <w:rPr>
                <w:rFonts w:cs="Arial"/>
                <w:szCs w:val="24"/>
              </w:rPr>
              <w:t>гэрэлтүүлгийг</w:t>
            </w:r>
            <w:proofErr w:type="spellEnd"/>
            <w:r w:rsidRPr="00BC1E3E">
              <w:rPr>
                <w:rFonts w:cs="Arial"/>
                <w:szCs w:val="24"/>
              </w:rPr>
              <w:t xml:space="preserve"> IEC 60598-1-ийн </w:t>
            </w:r>
            <w:proofErr w:type="spellStart"/>
            <w:r w:rsidRPr="00BC1E3E">
              <w:rPr>
                <w:rFonts w:cs="Arial"/>
                <w:szCs w:val="24"/>
              </w:rPr>
              <w:t>Хавсралт</w:t>
            </w:r>
            <w:proofErr w:type="spellEnd"/>
            <w:r w:rsidRPr="00BC1E3E">
              <w:rPr>
                <w:rFonts w:cs="Arial"/>
                <w:szCs w:val="24"/>
              </w:rPr>
              <w:t xml:space="preserve"> D-д </w:t>
            </w:r>
            <w:proofErr w:type="spellStart"/>
            <w:r w:rsidRPr="00BC1E3E">
              <w:rPr>
                <w:rFonts w:cs="Arial"/>
                <w:szCs w:val="24"/>
              </w:rPr>
              <w:t>заасантай</w:t>
            </w:r>
            <w:proofErr w:type="spellEnd"/>
            <w:r w:rsidRPr="00BC1E3E">
              <w:rPr>
                <w:rFonts w:cs="Arial"/>
                <w:szCs w:val="24"/>
              </w:rPr>
              <w:t xml:space="preserve"> </w:t>
            </w:r>
            <w:proofErr w:type="spellStart"/>
            <w:r w:rsidRPr="00BC1E3E">
              <w:rPr>
                <w:rFonts w:cs="Arial"/>
                <w:szCs w:val="24"/>
              </w:rPr>
              <w:t>төстэй</w:t>
            </w:r>
            <w:proofErr w:type="spellEnd"/>
            <w:r w:rsidRPr="00BC1E3E">
              <w:rPr>
                <w:rFonts w:cs="Arial"/>
                <w:szCs w:val="24"/>
              </w:rPr>
              <w:t xml:space="preserve"> </w:t>
            </w:r>
            <w:proofErr w:type="spellStart"/>
            <w:r w:rsidRPr="00BC1E3E">
              <w:rPr>
                <w:rFonts w:cs="Arial"/>
                <w:szCs w:val="24"/>
              </w:rPr>
              <w:t>бүдэг</w:t>
            </w:r>
            <w:proofErr w:type="spellEnd"/>
            <w:r w:rsidRPr="00BC1E3E">
              <w:rPr>
                <w:rFonts w:cs="Arial"/>
                <w:szCs w:val="24"/>
              </w:rPr>
              <w:t xml:space="preserve"> </w:t>
            </w:r>
            <w:proofErr w:type="spellStart"/>
            <w:r w:rsidRPr="00BC1E3E">
              <w:rPr>
                <w:rFonts w:cs="Arial"/>
                <w:szCs w:val="24"/>
              </w:rPr>
              <w:t>хар</w:t>
            </w:r>
            <w:proofErr w:type="spellEnd"/>
            <w:r w:rsidRPr="00BC1E3E">
              <w:rPr>
                <w:rFonts w:cs="Arial"/>
                <w:szCs w:val="24"/>
              </w:rPr>
              <w:t xml:space="preserve"> </w:t>
            </w:r>
            <w:proofErr w:type="spellStart"/>
            <w:r w:rsidRPr="00BC1E3E">
              <w:rPr>
                <w:rFonts w:cs="Arial"/>
                <w:szCs w:val="24"/>
              </w:rPr>
              <w:t>будсан</w:t>
            </w:r>
            <w:proofErr w:type="spellEnd"/>
            <w:r w:rsidRPr="00BC1E3E">
              <w:rPr>
                <w:rFonts w:cs="Arial"/>
                <w:szCs w:val="24"/>
              </w:rPr>
              <w:t xml:space="preserve"> </w:t>
            </w:r>
            <w:proofErr w:type="spellStart"/>
            <w:r w:rsidRPr="00BC1E3E">
              <w:rPr>
                <w:rFonts w:cs="Arial"/>
                <w:szCs w:val="24"/>
              </w:rPr>
              <w:t>самбар</w:t>
            </w:r>
            <w:proofErr w:type="spellEnd"/>
            <w:r w:rsidRPr="00BC1E3E">
              <w:rPr>
                <w:rFonts w:cs="Arial"/>
                <w:szCs w:val="24"/>
              </w:rPr>
              <w:t xml:space="preserve"> </w:t>
            </w:r>
            <w:proofErr w:type="spellStart"/>
            <w:r w:rsidRPr="00BC1E3E">
              <w:rPr>
                <w:rFonts w:cs="Arial"/>
                <w:szCs w:val="24"/>
              </w:rPr>
              <w:t>дээр</w:t>
            </w:r>
            <w:proofErr w:type="spellEnd"/>
            <w:r w:rsidRPr="00BC1E3E">
              <w:rPr>
                <w:rFonts w:cs="Arial"/>
                <w:szCs w:val="24"/>
              </w:rPr>
              <w:t xml:space="preserve"> </w:t>
            </w:r>
            <w:proofErr w:type="spellStart"/>
            <w:r w:rsidRPr="00BC1E3E">
              <w:rPr>
                <w:rFonts w:cs="Arial"/>
                <w:szCs w:val="24"/>
              </w:rPr>
              <w:t>туршина</w:t>
            </w:r>
            <w:proofErr w:type="spellEnd"/>
            <w:r w:rsidRPr="00BC1E3E">
              <w:rPr>
                <w:rFonts w:cs="Arial"/>
                <w:szCs w:val="24"/>
              </w:rPr>
              <w:t>.</w:t>
            </w:r>
          </w:p>
          <w:p w14:paraId="5A4E81BA" w14:textId="77777777" w:rsidR="002E5C1C" w:rsidRDefault="002E5C1C" w:rsidP="00BC1E3E">
            <w:pPr>
              <w:spacing w:after="60"/>
              <w:jc w:val="both"/>
              <w:rPr>
                <w:rFonts w:cs="Arial"/>
                <w:szCs w:val="24"/>
              </w:rPr>
            </w:pPr>
          </w:p>
          <w:p w14:paraId="0E884FC5" w14:textId="6282E2F0" w:rsidR="005B02EF" w:rsidRPr="002E5C1C" w:rsidRDefault="00E15DBE" w:rsidP="00BC1E3E">
            <w:pPr>
              <w:spacing w:after="60"/>
              <w:jc w:val="both"/>
              <w:rPr>
                <w:rFonts w:cs="Arial"/>
                <w:color w:val="FF0000"/>
                <w:szCs w:val="24"/>
              </w:rPr>
            </w:pPr>
            <w:proofErr w:type="spellStart"/>
            <w:r w:rsidRPr="002E5C1C">
              <w:rPr>
                <w:rFonts w:cs="Arial"/>
                <w:color w:val="FF0000"/>
                <w:szCs w:val="24"/>
              </w:rPr>
              <w:t>Түүнчлэн</w:t>
            </w:r>
            <w:proofErr w:type="spellEnd"/>
            <w:r w:rsidRPr="002E5C1C">
              <w:rPr>
                <w:rFonts w:cs="Arial"/>
                <w:color w:val="FF0000"/>
                <w:szCs w:val="24"/>
              </w:rPr>
              <w:t xml:space="preserve">, </w:t>
            </w:r>
            <w:r w:rsidR="002B4F79">
              <w:rPr>
                <w:rFonts w:cs="Arial"/>
                <w:color w:val="FF0000"/>
                <w:szCs w:val="24"/>
                <w:lang w:val="mn-MN"/>
              </w:rPr>
              <w:t xml:space="preserve">ашиглалтийн байрлал </w:t>
            </w:r>
            <w:proofErr w:type="gramStart"/>
            <w:r w:rsidR="002B4F79">
              <w:rPr>
                <w:rFonts w:cs="Arial"/>
                <w:color w:val="FF0000"/>
                <w:szCs w:val="24"/>
                <w:lang w:val="mn-MN"/>
              </w:rPr>
              <w:t xml:space="preserve">болон </w:t>
            </w:r>
            <w:r w:rsidR="002B4F79">
              <w:rPr>
                <w:rFonts w:cs="Arial"/>
                <w:color w:val="FF0000"/>
                <w:szCs w:val="24"/>
              </w:rPr>
              <w:t xml:space="preserve"> </w:t>
            </w:r>
            <w:r w:rsidR="002B4F79">
              <w:rPr>
                <w:rFonts w:cs="Arial"/>
                <w:color w:val="FF0000"/>
                <w:szCs w:val="24"/>
                <w:lang w:val="mn-MN"/>
              </w:rPr>
              <w:t>хэвтээ</w:t>
            </w:r>
            <w:proofErr w:type="gramEnd"/>
            <w:r w:rsidR="002B4F79">
              <w:rPr>
                <w:rFonts w:cs="Arial"/>
                <w:color w:val="FF0000"/>
                <w:szCs w:val="24"/>
                <w:lang w:val="mn-MN"/>
              </w:rPr>
              <w:t xml:space="preserve">  </w:t>
            </w:r>
            <w:r w:rsidR="002B4F79" w:rsidRPr="002E5C1C">
              <w:rPr>
                <w:rFonts w:cs="Arial"/>
                <w:color w:val="FF0000"/>
                <w:szCs w:val="24"/>
              </w:rPr>
              <w:t xml:space="preserve"> </w:t>
            </w:r>
            <w:proofErr w:type="spellStart"/>
            <w:r w:rsidR="002B4F79" w:rsidRPr="002E5C1C">
              <w:rPr>
                <w:rFonts w:cs="Arial"/>
                <w:color w:val="FF0000"/>
                <w:szCs w:val="24"/>
              </w:rPr>
              <w:t>тэнхлэгээс</w:t>
            </w:r>
            <w:proofErr w:type="spellEnd"/>
            <w:r w:rsidR="002B4F79" w:rsidRPr="002E5C1C">
              <w:rPr>
                <w:rFonts w:cs="Arial"/>
                <w:color w:val="FF0000"/>
                <w:szCs w:val="24"/>
              </w:rPr>
              <w:t xml:space="preserve"> 15° </w:t>
            </w:r>
            <w:proofErr w:type="spellStart"/>
            <w:r w:rsidR="002B4F79" w:rsidRPr="002E5C1C">
              <w:rPr>
                <w:rFonts w:cs="Arial"/>
                <w:color w:val="FF0000"/>
                <w:szCs w:val="24"/>
              </w:rPr>
              <w:t>өнцгөөр</w:t>
            </w:r>
            <w:proofErr w:type="spellEnd"/>
            <w:r w:rsidR="002B4F79" w:rsidRPr="002E5C1C">
              <w:rPr>
                <w:rFonts w:cs="Arial"/>
                <w:color w:val="FF0000"/>
                <w:szCs w:val="24"/>
              </w:rPr>
              <w:t xml:space="preserve"> </w:t>
            </w:r>
            <w:r w:rsidR="002B4F79">
              <w:rPr>
                <w:rFonts w:cs="Arial"/>
                <w:color w:val="FF0000"/>
                <w:szCs w:val="24"/>
                <w:lang w:val="mn-MN"/>
              </w:rPr>
              <w:t xml:space="preserve"> </w:t>
            </w:r>
            <w:r w:rsidR="002B4F79" w:rsidRPr="002E5C1C">
              <w:rPr>
                <w:rFonts w:cs="Arial"/>
                <w:color w:val="FF0000"/>
                <w:szCs w:val="24"/>
              </w:rPr>
              <w:t xml:space="preserve"> </w:t>
            </w:r>
            <w:r w:rsidR="002B4F79">
              <w:rPr>
                <w:rFonts w:cs="Arial"/>
                <w:color w:val="FF0000"/>
                <w:szCs w:val="24"/>
                <w:lang w:val="mn-MN"/>
              </w:rPr>
              <w:t>хазайлгахад</w:t>
            </w:r>
            <w:r w:rsidR="002B4F79" w:rsidRPr="002E5C1C">
              <w:rPr>
                <w:rFonts w:cs="Arial"/>
                <w:color w:val="FF0000"/>
                <w:szCs w:val="24"/>
              </w:rPr>
              <w:t xml:space="preserve"> </w:t>
            </w:r>
            <w:r w:rsidR="002B4F79">
              <w:rPr>
                <w:rFonts w:cs="Arial"/>
                <w:color w:val="FF0000"/>
                <w:szCs w:val="24"/>
                <w:lang w:val="mn-MN"/>
              </w:rPr>
              <w:t>унадаг</w:t>
            </w:r>
            <w:r w:rsidR="002B4F79">
              <w:rPr>
                <w:rFonts w:cs="Arial"/>
                <w:color w:val="FF0000"/>
                <w:szCs w:val="24"/>
                <w:lang w:val="mn-MN"/>
              </w:rPr>
              <w:t xml:space="preserve"> </w:t>
            </w:r>
            <w:r w:rsidR="002B4F79" w:rsidRPr="002E5C1C">
              <w:rPr>
                <w:rFonts w:cs="Arial"/>
                <w:color w:val="FF0000"/>
                <w:szCs w:val="24"/>
              </w:rPr>
              <w:t xml:space="preserve"> </w:t>
            </w:r>
            <w:r w:rsidR="00C10648">
              <w:rPr>
                <w:rFonts w:cs="Arial"/>
                <w:color w:val="FF0000"/>
                <w:szCs w:val="24"/>
                <w:lang w:val="mn-MN"/>
              </w:rPr>
              <w:t>шалны босоо</w:t>
            </w:r>
            <w:r w:rsidR="002B4F79">
              <w:rPr>
                <w:rFonts w:cs="Arial"/>
                <w:color w:val="FF0000"/>
                <w:szCs w:val="24"/>
              </w:rPr>
              <w:t xml:space="preserve"> </w:t>
            </w:r>
            <w:r w:rsidR="00C10648">
              <w:rPr>
                <w:rFonts w:cs="Arial"/>
                <w:color w:val="FF0000"/>
                <w:szCs w:val="24"/>
                <w:lang w:val="mn-MN"/>
              </w:rPr>
              <w:t xml:space="preserve">болон ширээний зөөврийн гэрэлтүүлгийг </w:t>
            </w:r>
            <w:r w:rsidR="002B4F79" w:rsidRPr="002E5C1C">
              <w:rPr>
                <w:rFonts w:cs="Arial"/>
                <w:color w:val="FF0000"/>
                <w:szCs w:val="24"/>
              </w:rPr>
              <w:t xml:space="preserve">IEC 60598-1 </w:t>
            </w:r>
            <w:proofErr w:type="spellStart"/>
            <w:r w:rsidR="002B4F79" w:rsidRPr="002E5C1C">
              <w:rPr>
                <w:rFonts w:cs="Arial"/>
                <w:color w:val="FF0000"/>
                <w:szCs w:val="24"/>
              </w:rPr>
              <w:t>стандартын</w:t>
            </w:r>
            <w:proofErr w:type="spellEnd"/>
            <w:r w:rsidR="002B4F79" w:rsidRPr="002E5C1C">
              <w:rPr>
                <w:rFonts w:cs="Arial"/>
                <w:color w:val="FF0000"/>
                <w:szCs w:val="24"/>
              </w:rPr>
              <w:t xml:space="preserve"> </w:t>
            </w:r>
            <w:r w:rsidRPr="002E5C1C">
              <w:rPr>
                <w:rFonts w:cs="Arial"/>
                <w:color w:val="FF0000"/>
                <w:szCs w:val="24"/>
              </w:rPr>
              <w:t xml:space="preserve">12-р </w:t>
            </w:r>
            <w:proofErr w:type="spellStart"/>
            <w:r w:rsidRPr="002E5C1C">
              <w:rPr>
                <w:rFonts w:cs="Arial"/>
                <w:color w:val="FF0000"/>
                <w:szCs w:val="24"/>
              </w:rPr>
              <w:t>хэсгийн</w:t>
            </w:r>
            <w:proofErr w:type="spellEnd"/>
            <w:r w:rsidRPr="002E5C1C">
              <w:rPr>
                <w:rFonts w:cs="Arial"/>
                <w:color w:val="FF0000"/>
                <w:szCs w:val="24"/>
              </w:rPr>
              <w:t xml:space="preserve"> 12.5.1-ийн </w:t>
            </w:r>
            <w:proofErr w:type="spellStart"/>
            <w:r w:rsidR="002B4F79" w:rsidRPr="002E5C1C">
              <w:rPr>
                <w:rFonts w:cs="Arial"/>
                <w:color w:val="FF0000"/>
                <w:szCs w:val="24"/>
              </w:rPr>
              <w:t>дагуу</w:t>
            </w:r>
            <w:proofErr w:type="spellEnd"/>
            <w:r w:rsidR="002B4F79" w:rsidRPr="002E5C1C">
              <w:rPr>
                <w:rFonts w:cs="Arial"/>
                <w:color w:val="FF0000"/>
                <w:szCs w:val="24"/>
              </w:rPr>
              <w:t xml:space="preserve"> </w:t>
            </w:r>
            <w:proofErr w:type="spellStart"/>
            <w:r w:rsidRPr="002E5C1C">
              <w:rPr>
                <w:rFonts w:cs="Arial"/>
                <w:color w:val="FF0000"/>
                <w:szCs w:val="24"/>
              </w:rPr>
              <w:t>турши</w:t>
            </w:r>
            <w:proofErr w:type="spellEnd"/>
            <w:r w:rsidR="002B4F79">
              <w:rPr>
                <w:rFonts w:cs="Arial"/>
                <w:color w:val="FF0000"/>
                <w:szCs w:val="24"/>
                <w:lang w:val="mn-MN"/>
              </w:rPr>
              <w:t>хдаа</w:t>
            </w:r>
            <w:r w:rsidRPr="002E5C1C">
              <w:rPr>
                <w:rFonts w:cs="Arial"/>
                <w:color w:val="FF0000"/>
                <w:szCs w:val="24"/>
              </w:rPr>
              <w:t xml:space="preserve"> </w:t>
            </w:r>
            <w:proofErr w:type="spellStart"/>
            <w:r w:rsidRPr="002E5C1C">
              <w:rPr>
                <w:rFonts w:cs="Arial"/>
                <w:color w:val="FF0000"/>
                <w:szCs w:val="24"/>
              </w:rPr>
              <w:t>гэрэлтүүлэгчийг</w:t>
            </w:r>
            <w:proofErr w:type="spellEnd"/>
            <w:r w:rsidRPr="002E5C1C">
              <w:rPr>
                <w:rFonts w:cs="Arial"/>
                <w:color w:val="FF0000"/>
                <w:szCs w:val="24"/>
              </w:rPr>
              <w:t xml:space="preserve"> </w:t>
            </w:r>
            <w:proofErr w:type="spellStart"/>
            <w:r w:rsidRPr="002E5C1C">
              <w:rPr>
                <w:rFonts w:cs="Arial"/>
                <w:color w:val="FF0000"/>
                <w:szCs w:val="24"/>
              </w:rPr>
              <w:t>хэвтээ</w:t>
            </w:r>
            <w:proofErr w:type="spellEnd"/>
            <w:r w:rsidRPr="002E5C1C">
              <w:rPr>
                <w:rFonts w:cs="Arial"/>
                <w:color w:val="FF0000"/>
                <w:szCs w:val="24"/>
              </w:rPr>
              <w:t xml:space="preserve"> </w:t>
            </w:r>
            <w:proofErr w:type="spellStart"/>
            <w:r w:rsidRPr="002E5C1C">
              <w:rPr>
                <w:rFonts w:cs="Arial"/>
                <w:color w:val="FF0000"/>
                <w:szCs w:val="24"/>
              </w:rPr>
              <w:t>гадаргуу</w:t>
            </w:r>
            <w:proofErr w:type="spellEnd"/>
            <w:r w:rsidRPr="002E5C1C">
              <w:rPr>
                <w:rFonts w:cs="Arial"/>
                <w:color w:val="FF0000"/>
                <w:szCs w:val="24"/>
              </w:rPr>
              <w:t xml:space="preserve"> </w:t>
            </w:r>
            <w:proofErr w:type="spellStart"/>
            <w:r w:rsidRPr="002E5C1C">
              <w:rPr>
                <w:rFonts w:cs="Arial"/>
                <w:color w:val="FF0000"/>
                <w:szCs w:val="24"/>
              </w:rPr>
              <w:t>дээр</w:t>
            </w:r>
            <w:proofErr w:type="spellEnd"/>
            <w:r w:rsidR="002B4F79">
              <w:rPr>
                <w:rFonts w:cs="Arial"/>
                <w:color w:val="FF0000"/>
                <w:szCs w:val="24"/>
                <w:lang w:val="mn-MN"/>
              </w:rPr>
              <w:t>ээс</w:t>
            </w:r>
            <w:r w:rsidRPr="002E5C1C">
              <w:rPr>
                <w:rFonts w:cs="Arial"/>
                <w:color w:val="FF0000"/>
                <w:szCs w:val="24"/>
              </w:rPr>
              <w:t xml:space="preserve">, </w:t>
            </w:r>
            <w:r w:rsidR="002B4F79">
              <w:rPr>
                <w:rFonts w:cs="Arial"/>
                <w:color w:val="FF0000"/>
                <w:szCs w:val="24"/>
                <w:lang w:val="mn-MN"/>
              </w:rPr>
              <w:t>хөмөрч унах</w:t>
            </w:r>
            <w:r w:rsidRPr="002E5C1C">
              <w:rPr>
                <w:rFonts w:cs="Arial"/>
                <w:color w:val="FF0000"/>
                <w:szCs w:val="24"/>
              </w:rPr>
              <w:t xml:space="preserve"> </w:t>
            </w:r>
            <w:proofErr w:type="spellStart"/>
            <w:r w:rsidR="002B4F79" w:rsidRPr="002E5C1C">
              <w:rPr>
                <w:rFonts w:cs="Arial"/>
                <w:color w:val="FF0000"/>
                <w:szCs w:val="24"/>
              </w:rPr>
              <w:t>хамгийн</w:t>
            </w:r>
            <w:proofErr w:type="spellEnd"/>
            <w:r w:rsidR="002B4F79" w:rsidRPr="002E5C1C">
              <w:rPr>
                <w:rFonts w:cs="Arial"/>
                <w:color w:val="FF0000"/>
                <w:szCs w:val="24"/>
              </w:rPr>
              <w:t xml:space="preserve"> </w:t>
            </w:r>
            <w:proofErr w:type="spellStart"/>
            <w:r w:rsidR="002B4F79" w:rsidRPr="002E5C1C">
              <w:rPr>
                <w:rFonts w:cs="Arial"/>
                <w:color w:val="FF0000"/>
                <w:szCs w:val="24"/>
              </w:rPr>
              <w:t>тааламжгүй</w:t>
            </w:r>
            <w:proofErr w:type="spellEnd"/>
            <w:r w:rsidR="002B4F79" w:rsidRPr="002E5C1C">
              <w:rPr>
                <w:rFonts w:cs="Arial"/>
                <w:color w:val="FF0000"/>
                <w:szCs w:val="24"/>
              </w:rPr>
              <w:t xml:space="preserve"> </w:t>
            </w:r>
            <w:proofErr w:type="spellStart"/>
            <w:r w:rsidRPr="002E5C1C">
              <w:rPr>
                <w:rFonts w:cs="Arial"/>
                <w:color w:val="FF0000"/>
                <w:szCs w:val="24"/>
              </w:rPr>
              <w:t>байрлал</w:t>
            </w:r>
            <w:proofErr w:type="spellEnd"/>
            <w:r w:rsidR="002B4F79">
              <w:rPr>
                <w:rFonts w:cs="Arial"/>
                <w:color w:val="FF0000"/>
                <w:szCs w:val="24"/>
                <w:lang w:val="mn-MN"/>
              </w:rPr>
              <w:t>д байлган</w:t>
            </w:r>
            <w:r w:rsidRPr="002E5C1C">
              <w:rPr>
                <w:rFonts w:cs="Arial"/>
                <w:color w:val="FF0000"/>
                <w:szCs w:val="24"/>
              </w:rPr>
              <w:t xml:space="preserve"> </w:t>
            </w:r>
            <w:proofErr w:type="spellStart"/>
            <w:r w:rsidRPr="002E5C1C">
              <w:rPr>
                <w:rFonts w:cs="Arial"/>
                <w:color w:val="FF0000"/>
                <w:szCs w:val="24"/>
              </w:rPr>
              <w:t>хийдэг</w:t>
            </w:r>
            <w:proofErr w:type="spellEnd"/>
            <w:r w:rsidRPr="002E5C1C">
              <w:rPr>
                <w:rFonts w:cs="Arial"/>
                <w:color w:val="FF0000"/>
                <w:szCs w:val="24"/>
              </w:rPr>
              <w:t>.</w:t>
            </w:r>
          </w:p>
          <w:p w14:paraId="0C6850C2" w14:textId="77777777" w:rsidR="005B02EF" w:rsidRPr="00BC1E3E" w:rsidRDefault="005B02EF" w:rsidP="00BC1E3E">
            <w:pPr>
              <w:spacing w:after="60"/>
              <w:jc w:val="both"/>
              <w:rPr>
                <w:rFonts w:cs="Arial"/>
                <w:b/>
                <w:bCs/>
                <w:szCs w:val="24"/>
                <w:lang w:val="mn-MN"/>
              </w:rPr>
            </w:pPr>
            <w:r w:rsidRPr="00BC1E3E">
              <w:rPr>
                <w:rFonts w:cs="Arial"/>
                <w:b/>
                <w:bCs/>
                <w:szCs w:val="24"/>
                <w:lang w:val="mn-MN"/>
              </w:rPr>
              <w:t>4.14 Тоос, хатуу биет, чийгэнд тэсвэртэй байдал</w:t>
            </w:r>
          </w:p>
          <w:p w14:paraId="1FA3AB85" w14:textId="77777777" w:rsidR="005B02EF" w:rsidRPr="00BC1E3E" w:rsidRDefault="005B02EF" w:rsidP="00BC1E3E">
            <w:pPr>
              <w:spacing w:after="60"/>
              <w:jc w:val="both"/>
              <w:rPr>
                <w:rFonts w:cs="Arial"/>
                <w:b/>
                <w:bCs/>
                <w:szCs w:val="24"/>
                <w:lang w:val="mn-MN"/>
              </w:rPr>
            </w:pPr>
          </w:p>
          <w:p w14:paraId="1AD81004" w14:textId="77777777" w:rsidR="005B02EF" w:rsidRPr="00BC1E3E" w:rsidRDefault="005B02EF" w:rsidP="00BC1E3E">
            <w:pPr>
              <w:spacing w:after="60"/>
              <w:jc w:val="both"/>
              <w:rPr>
                <w:rFonts w:cs="Arial"/>
                <w:szCs w:val="24"/>
              </w:rPr>
            </w:pPr>
            <w:r w:rsidRPr="00BC1E3E">
              <w:rPr>
                <w:rFonts w:cs="Arial"/>
                <w:szCs w:val="24"/>
              </w:rPr>
              <w:t xml:space="preserve">IEC 60598-1-ийн 9-р </w:t>
            </w:r>
            <w:proofErr w:type="spellStart"/>
            <w:r w:rsidRPr="00BC1E3E">
              <w:rPr>
                <w:rFonts w:cs="Arial"/>
                <w:szCs w:val="24"/>
              </w:rPr>
              <w:t>хэсгийн</w:t>
            </w:r>
            <w:proofErr w:type="spellEnd"/>
            <w:r w:rsidRPr="00BC1E3E">
              <w:rPr>
                <w:rFonts w:cs="Arial"/>
                <w:szCs w:val="24"/>
              </w:rPr>
              <w:t xml:space="preserve"> </w:t>
            </w:r>
            <w:proofErr w:type="spellStart"/>
            <w:r w:rsidRPr="00BC1E3E">
              <w:rPr>
                <w:rFonts w:cs="Arial"/>
                <w:szCs w:val="24"/>
              </w:rPr>
              <w:t>заалтууд</w:t>
            </w:r>
            <w:proofErr w:type="spellEnd"/>
            <w:r w:rsidRPr="00BC1E3E">
              <w:rPr>
                <w:rFonts w:cs="Arial"/>
                <w:szCs w:val="24"/>
              </w:rPr>
              <w:t xml:space="preserve"> </w:t>
            </w:r>
            <w:proofErr w:type="spellStart"/>
            <w:r w:rsidRPr="00BC1E3E">
              <w:rPr>
                <w:rFonts w:cs="Arial"/>
                <w:szCs w:val="24"/>
              </w:rPr>
              <w:t>хамаарна</w:t>
            </w:r>
            <w:proofErr w:type="spellEnd"/>
            <w:r w:rsidRPr="00BC1E3E">
              <w:rPr>
                <w:rFonts w:cs="Arial"/>
                <w:szCs w:val="24"/>
              </w:rPr>
              <w:t>.</w:t>
            </w:r>
          </w:p>
          <w:p w14:paraId="72D544B2" w14:textId="77777777" w:rsidR="005B02EF" w:rsidRPr="00BC1E3E" w:rsidRDefault="005B02EF" w:rsidP="00BC1E3E">
            <w:pPr>
              <w:spacing w:after="60"/>
              <w:jc w:val="both"/>
              <w:rPr>
                <w:rFonts w:cs="Arial"/>
                <w:szCs w:val="24"/>
              </w:rPr>
            </w:pPr>
          </w:p>
          <w:p w14:paraId="0D27429E" w14:textId="77777777" w:rsidR="005B02EF" w:rsidRPr="00BC1E3E" w:rsidRDefault="005B02EF" w:rsidP="00BC1E3E">
            <w:pPr>
              <w:spacing w:after="60"/>
              <w:jc w:val="both"/>
              <w:rPr>
                <w:rFonts w:cs="Arial"/>
                <w:szCs w:val="24"/>
              </w:rPr>
            </w:pPr>
            <w:r w:rsidRPr="00BC1E3E">
              <w:rPr>
                <w:rFonts w:cs="Arial"/>
                <w:szCs w:val="24"/>
              </w:rPr>
              <w:t xml:space="preserve">IP20-оос </w:t>
            </w:r>
            <w:proofErr w:type="spellStart"/>
            <w:r w:rsidRPr="00BC1E3E">
              <w:rPr>
                <w:rFonts w:cs="Arial"/>
                <w:szCs w:val="24"/>
              </w:rPr>
              <w:t>дээш</w:t>
            </w:r>
            <w:proofErr w:type="spellEnd"/>
            <w:r w:rsidRPr="00BC1E3E">
              <w:rPr>
                <w:rFonts w:cs="Arial"/>
                <w:szCs w:val="24"/>
              </w:rPr>
              <w:t xml:space="preserve"> IP </w:t>
            </w:r>
            <w:proofErr w:type="spellStart"/>
            <w:r w:rsidRPr="00BC1E3E">
              <w:rPr>
                <w:rFonts w:cs="Arial"/>
                <w:szCs w:val="24"/>
              </w:rPr>
              <w:t>ангилалтай</w:t>
            </w:r>
            <w:proofErr w:type="spellEnd"/>
            <w:r w:rsidRPr="00BC1E3E">
              <w:rPr>
                <w:rFonts w:cs="Arial"/>
                <w:szCs w:val="24"/>
              </w:rPr>
              <w:t xml:space="preserve"> </w:t>
            </w:r>
            <w:proofErr w:type="spellStart"/>
            <w:r w:rsidRPr="00BC1E3E">
              <w:rPr>
                <w:rFonts w:cs="Arial"/>
                <w:szCs w:val="24"/>
              </w:rPr>
              <w:t>гэрэлтүүлгийн</w:t>
            </w:r>
            <w:proofErr w:type="spellEnd"/>
            <w:r w:rsidRPr="00BC1E3E">
              <w:rPr>
                <w:rFonts w:cs="Arial"/>
                <w:szCs w:val="24"/>
              </w:rPr>
              <w:t xml:space="preserve"> </w:t>
            </w:r>
            <w:proofErr w:type="spellStart"/>
            <w:r w:rsidRPr="00BC1E3E">
              <w:rPr>
                <w:rFonts w:cs="Arial"/>
                <w:szCs w:val="24"/>
              </w:rPr>
              <w:t>хувьд</w:t>
            </w:r>
            <w:proofErr w:type="spellEnd"/>
            <w:r w:rsidRPr="00BC1E3E">
              <w:rPr>
                <w:rFonts w:cs="Arial"/>
                <w:szCs w:val="24"/>
              </w:rPr>
              <w:t xml:space="preserve"> IEC 60598-1-ийн 9-р </w:t>
            </w:r>
            <w:proofErr w:type="spellStart"/>
            <w:r w:rsidRPr="00BC1E3E">
              <w:rPr>
                <w:rFonts w:cs="Arial"/>
                <w:szCs w:val="24"/>
              </w:rPr>
              <w:t>хэсэгт</w:t>
            </w:r>
            <w:proofErr w:type="spellEnd"/>
            <w:r w:rsidRPr="00BC1E3E">
              <w:rPr>
                <w:rFonts w:cs="Arial"/>
                <w:szCs w:val="24"/>
              </w:rPr>
              <w:t xml:space="preserve"> </w:t>
            </w:r>
            <w:proofErr w:type="spellStart"/>
            <w:r w:rsidRPr="00BC1E3E">
              <w:rPr>
                <w:rFonts w:cs="Arial"/>
                <w:szCs w:val="24"/>
              </w:rPr>
              <w:t>заасан</w:t>
            </w:r>
            <w:proofErr w:type="spellEnd"/>
            <w:r w:rsidRPr="00BC1E3E">
              <w:rPr>
                <w:rFonts w:cs="Arial"/>
                <w:szCs w:val="24"/>
              </w:rPr>
              <w:t xml:space="preserve"> </w:t>
            </w:r>
            <w:proofErr w:type="spellStart"/>
            <w:r w:rsidRPr="00BC1E3E">
              <w:rPr>
                <w:rFonts w:cs="Arial"/>
                <w:szCs w:val="24"/>
              </w:rPr>
              <w:t>туршилтын</w:t>
            </w:r>
            <w:proofErr w:type="spellEnd"/>
            <w:r w:rsidRPr="00BC1E3E">
              <w:rPr>
                <w:rFonts w:cs="Arial"/>
                <w:szCs w:val="24"/>
              </w:rPr>
              <w:t xml:space="preserve"> </w:t>
            </w:r>
            <w:proofErr w:type="spellStart"/>
            <w:r w:rsidRPr="00BC1E3E">
              <w:rPr>
                <w:rFonts w:cs="Arial"/>
                <w:szCs w:val="24"/>
              </w:rPr>
              <w:t>дарааллыг</w:t>
            </w:r>
            <w:proofErr w:type="spellEnd"/>
            <w:r w:rsidRPr="00BC1E3E">
              <w:rPr>
                <w:rFonts w:cs="Arial"/>
                <w:szCs w:val="24"/>
              </w:rPr>
              <w:t xml:space="preserve"> </w:t>
            </w:r>
            <w:proofErr w:type="spellStart"/>
            <w:r w:rsidRPr="00BC1E3E">
              <w:rPr>
                <w:rFonts w:cs="Arial"/>
                <w:szCs w:val="24"/>
              </w:rPr>
              <w:t>энэ</w:t>
            </w:r>
            <w:proofErr w:type="spellEnd"/>
            <w:r w:rsidRPr="00BC1E3E">
              <w:rPr>
                <w:rFonts w:cs="Arial"/>
                <w:szCs w:val="24"/>
              </w:rPr>
              <w:t xml:space="preserve"> </w:t>
            </w:r>
            <w:proofErr w:type="spellStart"/>
            <w:r w:rsidRPr="00BC1E3E">
              <w:rPr>
                <w:rFonts w:cs="Arial"/>
                <w:szCs w:val="24"/>
              </w:rPr>
              <w:t>баримт</w:t>
            </w:r>
            <w:proofErr w:type="spellEnd"/>
            <w:r w:rsidRPr="00BC1E3E">
              <w:rPr>
                <w:rFonts w:cs="Arial"/>
                <w:szCs w:val="24"/>
              </w:rPr>
              <w:t xml:space="preserve"> </w:t>
            </w:r>
            <w:proofErr w:type="spellStart"/>
            <w:r w:rsidRPr="00BC1E3E">
              <w:rPr>
                <w:rFonts w:cs="Arial"/>
                <w:szCs w:val="24"/>
              </w:rPr>
              <w:t>бичгийн</w:t>
            </w:r>
            <w:proofErr w:type="spellEnd"/>
            <w:r w:rsidRPr="00BC1E3E">
              <w:rPr>
                <w:rFonts w:cs="Arial"/>
                <w:szCs w:val="24"/>
              </w:rPr>
              <w:t xml:space="preserve"> 4.13-т </w:t>
            </w:r>
            <w:proofErr w:type="spellStart"/>
            <w:r w:rsidRPr="00BC1E3E">
              <w:rPr>
                <w:rFonts w:cs="Arial"/>
                <w:szCs w:val="24"/>
              </w:rPr>
              <w:t>заасны</w:t>
            </w:r>
            <w:proofErr w:type="spellEnd"/>
            <w:r w:rsidRPr="00BC1E3E">
              <w:rPr>
                <w:rFonts w:cs="Arial"/>
                <w:szCs w:val="24"/>
              </w:rPr>
              <w:t xml:space="preserve"> </w:t>
            </w:r>
            <w:proofErr w:type="spellStart"/>
            <w:r w:rsidRPr="00BC1E3E">
              <w:rPr>
                <w:rFonts w:cs="Arial"/>
                <w:szCs w:val="24"/>
              </w:rPr>
              <w:t>дагуу</w:t>
            </w:r>
            <w:proofErr w:type="spellEnd"/>
            <w:r w:rsidRPr="00BC1E3E">
              <w:rPr>
                <w:rFonts w:cs="Arial"/>
                <w:szCs w:val="24"/>
              </w:rPr>
              <w:t xml:space="preserve"> </w:t>
            </w:r>
            <w:proofErr w:type="spellStart"/>
            <w:r w:rsidRPr="00BC1E3E">
              <w:rPr>
                <w:rFonts w:cs="Arial"/>
                <w:szCs w:val="24"/>
              </w:rPr>
              <w:t>хийнэ</w:t>
            </w:r>
            <w:proofErr w:type="spellEnd"/>
            <w:r w:rsidRPr="00BC1E3E">
              <w:rPr>
                <w:rFonts w:cs="Arial"/>
                <w:szCs w:val="24"/>
              </w:rPr>
              <w:t>.</w:t>
            </w:r>
          </w:p>
          <w:p w14:paraId="6EA76D36" w14:textId="77777777" w:rsidR="005B02EF" w:rsidRPr="00BC1E3E" w:rsidRDefault="005B02EF" w:rsidP="00BC1E3E">
            <w:pPr>
              <w:spacing w:after="60"/>
              <w:jc w:val="both"/>
              <w:rPr>
                <w:rFonts w:cs="Arial"/>
                <w:szCs w:val="24"/>
              </w:rPr>
            </w:pPr>
          </w:p>
          <w:p w14:paraId="1358C6EB" w14:textId="77777777" w:rsidR="005B02EF" w:rsidRPr="00BC1E3E" w:rsidRDefault="005B02EF" w:rsidP="00BC1E3E">
            <w:pPr>
              <w:spacing w:after="60"/>
              <w:jc w:val="both"/>
              <w:rPr>
                <w:rFonts w:cs="Arial"/>
                <w:szCs w:val="24"/>
              </w:rPr>
            </w:pPr>
            <w:proofErr w:type="spellStart"/>
            <w:r w:rsidRPr="00BC1E3E">
              <w:rPr>
                <w:rFonts w:cs="Arial"/>
                <w:szCs w:val="24"/>
              </w:rPr>
              <w:t>Гадаа</w:t>
            </w:r>
            <w:proofErr w:type="spellEnd"/>
            <w:r w:rsidRPr="00BC1E3E">
              <w:rPr>
                <w:rFonts w:cs="Arial"/>
                <w:szCs w:val="24"/>
              </w:rPr>
              <w:t xml:space="preserve"> </w:t>
            </w:r>
            <w:proofErr w:type="spellStart"/>
            <w:r w:rsidRPr="00BC1E3E">
              <w:rPr>
                <w:rFonts w:cs="Arial"/>
                <w:szCs w:val="24"/>
              </w:rPr>
              <w:t>ашиглах</w:t>
            </w:r>
            <w:proofErr w:type="spellEnd"/>
            <w:r w:rsidRPr="00BC1E3E">
              <w:rPr>
                <w:rFonts w:cs="Arial"/>
                <w:szCs w:val="24"/>
              </w:rPr>
              <w:t xml:space="preserve"> </w:t>
            </w:r>
            <w:proofErr w:type="spellStart"/>
            <w:r w:rsidRPr="00BC1E3E">
              <w:rPr>
                <w:rFonts w:cs="Arial"/>
                <w:szCs w:val="24"/>
              </w:rPr>
              <w:t>зөөврийн</w:t>
            </w:r>
            <w:proofErr w:type="spellEnd"/>
            <w:r w:rsidRPr="00BC1E3E">
              <w:rPr>
                <w:rFonts w:cs="Arial"/>
                <w:szCs w:val="24"/>
              </w:rPr>
              <w:t xml:space="preserve"> </w:t>
            </w:r>
            <w:proofErr w:type="spellStart"/>
            <w:r w:rsidRPr="00BC1E3E">
              <w:rPr>
                <w:rFonts w:cs="Arial"/>
                <w:szCs w:val="24"/>
              </w:rPr>
              <w:t>гэрэлтүүлгийг</w:t>
            </w:r>
            <w:proofErr w:type="spellEnd"/>
            <w:r w:rsidRPr="00BC1E3E">
              <w:rPr>
                <w:rFonts w:cs="Arial"/>
                <w:szCs w:val="24"/>
              </w:rPr>
              <w:t xml:space="preserve"> </w:t>
            </w:r>
            <w:proofErr w:type="spellStart"/>
            <w:r w:rsidRPr="00BC1E3E">
              <w:rPr>
                <w:rFonts w:cs="Arial"/>
                <w:szCs w:val="24"/>
              </w:rPr>
              <w:t>хамгийн</w:t>
            </w:r>
            <w:proofErr w:type="spellEnd"/>
            <w:r w:rsidRPr="00BC1E3E">
              <w:rPr>
                <w:rFonts w:cs="Arial"/>
                <w:szCs w:val="24"/>
              </w:rPr>
              <w:t xml:space="preserve"> </w:t>
            </w:r>
            <w:proofErr w:type="spellStart"/>
            <w:r w:rsidRPr="00BC1E3E">
              <w:rPr>
                <w:rFonts w:cs="Arial"/>
                <w:szCs w:val="24"/>
              </w:rPr>
              <w:t>унах</w:t>
            </w:r>
            <w:proofErr w:type="spellEnd"/>
            <w:r w:rsidRPr="00BC1E3E">
              <w:rPr>
                <w:rFonts w:cs="Arial"/>
                <w:szCs w:val="24"/>
              </w:rPr>
              <w:t xml:space="preserve"> </w:t>
            </w:r>
            <w:proofErr w:type="spellStart"/>
            <w:r w:rsidRPr="00BC1E3E">
              <w:rPr>
                <w:rFonts w:cs="Arial"/>
                <w:szCs w:val="24"/>
              </w:rPr>
              <w:t>магадлалтай</w:t>
            </w:r>
            <w:proofErr w:type="spellEnd"/>
            <w:r w:rsidRPr="00BC1E3E">
              <w:rPr>
                <w:rFonts w:cs="Arial"/>
                <w:szCs w:val="24"/>
              </w:rPr>
              <w:t xml:space="preserve"> </w:t>
            </w:r>
            <w:proofErr w:type="spellStart"/>
            <w:r w:rsidRPr="00BC1E3E">
              <w:rPr>
                <w:rFonts w:cs="Arial"/>
                <w:szCs w:val="24"/>
              </w:rPr>
              <w:t>байрлалд</w:t>
            </w:r>
            <w:proofErr w:type="spellEnd"/>
            <w:r w:rsidRPr="00BC1E3E">
              <w:rPr>
                <w:rFonts w:cs="Arial"/>
                <w:szCs w:val="24"/>
              </w:rPr>
              <w:t xml:space="preserve"> </w:t>
            </w:r>
            <w:proofErr w:type="spellStart"/>
            <w:r w:rsidRPr="00BC1E3E">
              <w:rPr>
                <w:rFonts w:cs="Arial"/>
                <w:szCs w:val="24"/>
              </w:rPr>
              <w:t>туршина</w:t>
            </w:r>
            <w:proofErr w:type="spellEnd"/>
            <w:r w:rsidRPr="00BC1E3E">
              <w:rPr>
                <w:rFonts w:cs="Arial"/>
                <w:szCs w:val="24"/>
              </w:rPr>
              <w:t>.</w:t>
            </w:r>
          </w:p>
          <w:p w14:paraId="0F4C5653" w14:textId="77777777" w:rsidR="005B02EF" w:rsidRPr="00BC1E3E" w:rsidRDefault="005B02EF" w:rsidP="00BC1E3E">
            <w:pPr>
              <w:spacing w:after="60"/>
              <w:jc w:val="both"/>
              <w:rPr>
                <w:rFonts w:cs="Arial"/>
                <w:szCs w:val="24"/>
              </w:rPr>
            </w:pPr>
          </w:p>
          <w:p w14:paraId="120C7120" w14:textId="77777777" w:rsidR="005B02EF" w:rsidRPr="00BC1E3E" w:rsidRDefault="005B02EF" w:rsidP="00BC1E3E">
            <w:pPr>
              <w:spacing w:after="60"/>
              <w:jc w:val="both"/>
              <w:rPr>
                <w:rFonts w:cs="Arial"/>
                <w:b/>
                <w:bCs/>
                <w:szCs w:val="24"/>
              </w:rPr>
            </w:pPr>
            <w:r w:rsidRPr="00BC1E3E">
              <w:rPr>
                <w:rFonts w:cs="Arial"/>
                <w:b/>
                <w:bCs/>
                <w:szCs w:val="24"/>
              </w:rPr>
              <w:t xml:space="preserve">4.15 </w:t>
            </w:r>
            <w:proofErr w:type="spellStart"/>
            <w:r w:rsidRPr="00BC1E3E">
              <w:rPr>
                <w:rFonts w:cs="Arial"/>
                <w:b/>
                <w:bCs/>
                <w:szCs w:val="24"/>
              </w:rPr>
              <w:t>Тусгаарлагчийн</w:t>
            </w:r>
            <w:proofErr w:type="spellEnd"/>
            <w:r w:rsidRPr="00BC1E3E">
              <w:rPr>
                <w:rFonts w:cs="Arial"/>
                <w:b/>
                <w:bCs/>
                <w:szCs w:val="24"/>
              </w:rPr>
              <w:t xml:space="preserve"> </w:t>
            </w:r>
            <w:proofErr w:type="spellStart"/>
            <w:r w:rsidRPr="00BC1E3E">
              <w:rPr>
                <w:rFonts w:cs="Arial"/>
                <w:b/>
                <w:bCs/>
                <w:szCs w:val="24"/>
              </w:rPr>
              <w:t>эсэргүүцэл</w:t>
            </w:r>
            <w:proofErr w:type="spellEnd"/>
            <w:r w:rsidRPr="00BC1E3E">
              <w:rPr>
                <w:rFonts w:cs="Arial"/>
                <w:b/>
                <w:bCs/>
                <w:szCs w:val="24"/>
              </w:rPr>
              <w:t xml:space="preserve"> </w:t>
            </w:r>
            <w:proofErr w:type="spellStart"/>
            <w:r w:rsidRPr="00BC1E3E">
              <w:rPr>
                <w:rFonts w:cs="Arial"/>
                <w:b/>
                <w:bCs/>
                <w:szCs w:val="24"/>
              </w:rPr>
              <w:t>ба</w:t>
            </w:r>
            <w:proofErr w:type="spellEnd"/>
            <w:r w:rsidRPr="00BC1E3E">
              <w:rPr>
                <w:rFonts w:cs="Arial"/>
                <w:b/>
                <w:bCs/>
                <w:szCs w:val="24"/>
              </w:rPr>
              <w:t xml:space="preserve"> </w:t>
            </w:r>
            <w:proofErr w:type="spellStart"/>
            <w:r w:rsidRPr="00BC1E3E">
              <w:rPr>
                <w:rFonts w:cs="Arial"/>
                <w:b/>
                <w:bCs/>
                <w:szCs w:val="24"/>
              </w:rPr>
              <w:t>цахилгааны</w:t>
            </w:r>
            <w:proofErr w:type="spellEnd"/>
            <w:r w:rsidRPr="00BC1E3E">
              <w:rPr>
                <w:rFonts w:cs="Arial"/>
                <w:b/>
                <w:bCs/>
                <w:szCs w:val="24"/>
              </w:rPr>
              <w:t xml:space="preserve"> </w:t>
            </w:r>
            <w:proofErr w:type="spellStart"/>
            <w:r w:rsidRPr="00BC1E3E">
              <w:rPr>
                <w:rFonts w:cs="Arial"/>
                <w:b/>
                <w:bCs/>
                <w:szCs w:val="24"/>
              </w:rPr>
              <w:t>чадал</w:t>
            </w:r>
            <w:proofErr w:type="spellEnd"/>
          </w:p>
          <w:p w14:paraId="37180959" w14:textId="77777777" w:rsidR="005B02EF" w:rsidRPr="00BC1E3E" w:rsidRDefault="005B02EF" w:rsidP="00BC1E3E">
            <w:pPr>
              <w:spacing w:after="60"/>
              <w:jc w:val="both"/>
              <w:rPr>
                <w:rFonts w:cs="Arial"/>
                <w:b/>
                <w:bCs/>
                <w:szCs w:val="24"/>
              </w:rPr>
            </w:pPr>
          </w:p>
          <w:p w14:paraId="6FED2BE5" w14:textId="77777777" w:rsidR="005B02EF" w:rsidRPr="002B4F79" w:rsidRDefault="005B02EF" w:rsidP="00BC1E3E">
            <w:pPr>
              <w:spacing w:after="60"/>
              <w:jc w:val="both"/>
              <w:rPr>
                <w:rFonts w:cs="Arial"/>
                <w:szCs w:val="24"/>
              </w:rPr>
            </w:pPr>
            <w:r w:rsidRPr="002B4F79">
              <w:rPr>
                <w:rFonts w:cs="Arial"/>
                <w:szCs w:val="24"/>
              </w:rPr>
              <w:t xml:space="preserve">IEC 60598-1-ийн 10-р </w:t>
            </w:r>
            <w:proofErr w:type="spellStart"/>
            <w:r w:rsidRPr="002B4F79">
              <w:rPr>
                <w:rFonts w:cs="Arial"/>
                <w:szCs w:val="24"/>
              </w:rPr>
              <w:t>хэсгийн</w:t>
            </w:r>
            <w:proofErr w:type="spellEnd"/>
            <w:r w:rsidRPr="002B4F79">
              <w:rPr>
                <w:rFonts w:cs="Arial"/>
                <w:szCs w:val="24"/>
              </w:rPr>
              <w:t xml:space="preserve"> </w:t>
            </w:r>
            <w:proofErr w:type="spellStart"/>
            <w:r w:rsidRPr="002B4F79">
              <w:rPr>
                <w:rFonts w:cs="Arial"/>
                <w:szCs w:val="24"/>
              </w:rPr>
              <w:t>заалтууд</w:t>
            </w:r>
            <w:proofErr w:type="spellEnd"/>
            <w:r w:rsidRPr="002B4F79">
              <w:rPr>
                <w:rFonts w:cs="Arial"/>
                <w:szCs w:val="24"/>
              </w:rPr>
              <w:t xml:space="preserve"> </w:t>
            </w:r>
            <w:proofErr w:type="spellStart"/>
            <w:r w:rsidRPr="002B4F79">
              <w:rPr>
                <w:rFonts w:cs="Arial"/>
                <w:szCs w:val="24"/>
              </w:rPr>
              <w:t>хамаарна</w:t>
            </w:r>
            <w:proofErr w:type="spellEnd"/>
            <w:r w:rsidRPr="002B4F79">
              <w:rPr>
                <w:rFonts w:cs="Arial"/>
                <w:szCs w:val="24"/>
              </w:rPr>
              <w:t>.</w:t>
            </w:r>
          </w:p>
          <w:p w14:paraId="0CDE4BC2" w14:textId="77777777" w:rsidR="005B02EF" w:rsidRPr="00BC1E3E" w:rsidRDefault="005B02EF" w:rsidP="00BC1E3E">
            <w:pPr>
              <w:spacing w:after="60"/>
              <w:jc w:val="both"/>
              <w:rPr>
                <w:rFonts w:cs="Arial"/>
                <w:b/>
                <w:bCs/>
                <w:szCs w:val="24"/>
              </w:rPr>
            </w:pPr>
          </w:p>
          <w:p w14:paraId="50622C12" w14:textId="77777777" w:rsidR="005B02EF" w:rsidRPr="00BC1E3E" w:rsidRDefault="005B02EF" w:rsidP="00BC1E3E">
            <w:pPr>
              <w:spacing w:after="60"/>
              <w:jc w:val="both"/>
              <w:rPr>
                <w:rFonts w:cs="Arial"/>
                <w:b/>
                <w:bCs/>
                <w:szCs w:val="24"/>
              </w:rPr>
            </w:pPr>
            <w:r w:rsidRPr="00BC1E3E">
              <w:rPr>
                <w:rFonts w:cs="Arial"/>
                <w:b/>
                <w:bCs/>
                <w:szCs w:val="24"/>
              </w:rPr>
              <w:t xml:space="preserve">4.16 </w:t>
            </w:r>
            <w:proofErr w:type="spellStart"/>
            <w:r w:rsidRPr="00BC1E3E">
              <w:rPr>
                <w:rFonts w:cs="Arial"/>
                <w:b/>
                <w:bCs/>
                <w:szCs w:val="24"/>
              </w:rPr>
              <w:t>Дулаан</w:t>
            </w:r>
            <w:proofErr w:type="spellEnd"/>
            <w:r w:rsidRPr="00BC1E3E">
              <w:rPr>
                <w:rFonts w:cs="Arial"/>
                <w:b/>
                <w:bCs/>
                <w:szCs w:val="24"/>
              </w:rPr>
              <w:t xml:space="preserve">, </w:t>
            </w:r>
            <w:proofErr w:type="spellStart"/>
            <w:r w:rsidRPr="00BC1E3E">
              <w:rPr>
                <w:rFonts w:cs="Arial"/>
                <w:b/>
                <w:bCs/>
                <w:szCs w:val="24"/>
              </w:rPr>
              <w:t>галд</w:t>
            </w:r>
            <w:proofErr w:type="spellEnd"/>
            <w:r w:rsidRPr="00BC1E3E">
              <w:rPr>
                <w:rFonts w:cs="Arial"/>
                <w:b/>
                <w:bCs/>
                <w:szCs w:val="24"/>
              </w:rPr>
              <w:t xml:space="preserve"> </w:t>
            </w:r>
            <w:proofErr w:type="spellStart"/>
            <w:r w:rsidRPr="00BC1E3E">
              <w:rPr>
                <w:rFonts w:cs="Arial"/>
                <w:b/>
                <w:bCs/>
                <w:szCs w:val="24"/>
              </w:rPr>
              <w:t>тэсвэртэй</w:t>
            </w:r>
            <w:proofErr w:type="spellEnd"/>
            <w:r w:rsidRPr="00BC1E3E">
              <w:rPr>
                <w:rFonts w:cs="Arial"/>
                <w:b/>
                <w:bCs/>
                <w:szCs w:val="24"/>
              </w:rPr>
              <w:t xml:space="preserve"> </w:t>
            </w:r>
            <w:r w:rsidRPr="00BC1E3E">
              <w:rPr>
                <w:rFonts w:cs="Arial"/>
                <w:b/>
                <w:bCs/>
                <w:szCs w:val="24"/>
                <w:lang w:val="mn-MN"/>
              </w:rPr>
              <w:t>байдал</w:t>
            </w:r>
            <w:r w:rsidRPr="00BC1E3E">
              <w:rPr>
                <w:rFonts w:cs="Arial"/>
                <w:b/>
                <w:bCs/>
                <w:szCs w:val="24"/>
              </w:rPr>
              <w:t xml:space="preserve">, </w:t>
            </w:r>
            <w:proofErr w:type="spellStart"/>
            <w:r w:rsidRPr="00BC1E3E">
              <w:rPr>
                <w:rFonts w:cs="Arial"/>
                <w:b/>
                <w:bCs/>
                <w:szCs w:val="24"/>
              </w:rPr>
              <w:t>нэвчилт</w:t>
            </w:r>
            <w:proofErr w:type="spellEnd"/>
          </w:p>
          <w:p w14:paraId="2D1F001F" w14:textId="77777777" w:rsidR="005B02EF" w:rsidRPr="00BC1E3E" w:rsidRDefault="005B02EF" w:rsidP="00BC1E3E">
            <w:pPr>
              <w:spacing w:after="60"/>
              <w:jc w:val="both"/>
              <w:rPr>
                <w:rFonts w:cs="Arial"/>
                <w:b/>
                <w:bCs/>
                <w:szCs w:val="24"/>
              </w:rPr>
            </w:pPr>
          </w:p>
          <w:p w14:paraId="574B4692" w14:textId="653B1344" w:rsidR="005B02EF" w:rsidRPr="00BC1E3E" w:rsidRDefault="005B02EF" w:rsidP="00BC1E3E">
            <w:pPr>
              <w:spacing w:after="60"/>
              <w:jc w:val="both"/>
              <w:rPr>
                <w:rFonts w:cs="Arial"/>
                <w:szCs w:val="24"/>
              </w:rPr>
            </w:pPr>
            <w:r w:rsidRPr="00BC1E3E">
              <w:rPr>
                <w:rFonts w:cs="Arial"/>
                <w:szCs w:val="24"/>
              </w:rPr>
              <w:t xml:space="preserve">IEC 60598-1-ийн 13-р </w:t>
            </w:r>
            <w:proofErr w:type="spellStart"/>
            <w:r w:rsidRPr="00BC1E3E">
              <w:rPr>
                <w:rFonts w:cs="Arial"/>
                <w:szCs w:val="24"/>
              </w:rPr>
              <w:t>хэсгийн</w:t>
            </w:r>
            <w:proofErr w:type="spellEnd"/>
            <w:r w:rsidRPr="00BC1E3E">
              <w:rPr>
                <w:rFonts w:cs="Arial"/>
                <w:szCs w:val="24"/>
              </w:rPr>
              <w:t xml:space="preserve"> </w:t>
            </w:r>
            <w:proofErr w:type="spellStart"/>
            <w:r w:rsidRPr="00BC1E3E">
              <w:rPr>
                <w:rFonts w:cs="Arial"/>
                <w:szCs w:val="24"/>
              </w:rPr>
              <w:t>заалтууд</w:t>
            </w:r>
            <w:proofErr w:type="spellEnd"/>
            <w:r w:rsidRPr="00BC1E3E">
              <w:rPr>
                <w:rFonts w:cs="Arial"/>
                <w:szCs w:val="24"/>
              </w:rPr>
              <w:t xml:space="preserve"> </w:t>
            </w:r>
            <w:proofErr w:type="spellStart"/>
            <w:r w:rsidRPr="00BC1E3E">
              <w:rPr>
                <w:rFonts w:cs="Arial"/>
                <w:szCs w:val="24"/>
              </w:rPr>
              <w:t>хамаарна</w:t>
            </w:r>
            <w:proofErr w:type="spellEnd"/>
            <w:r w:rsidRPr="00BC1E3E">
              <w:rPr>
                <w:rFonts w:cs="Arial"/>
                <w:szCs w:val="24"/>
              </w:rPr>
              <w:t>.</w:t>
            </w:r>
          </w:p>
        </w:tc>
        <w:tc>
          <w:tcPr>
            <w:tcW w:w="4674" w:type="dxa"/>
          </w:tcPr>
          <w:p w14:paraId="0D389C58" w14:textId="77777777" w:rsidR="00D264A0" w:rsidRPr="00BC1E3E" w:rsidRDefault="0008414D" w:rsidP="00BC1E3E">
            <w:pPr>
              <w:spacing w:after="60"/>
              <w:rPr>
                <w:rFonts w:cs="Arial"/>
                <w:szCs w:val="24"/>
                <w:lang w:val="mn-MN"/>
              </w:rPr>
            </w:pPr>
            <w:r w:rsidRPr="00BC1E3E">
              <w:rPr>
                <w:rFonts w:cs="Arial"/>
                <w:szCs w:val="24"/>
                <w:lang w:val="mn-MN"/>
              </w:rPr>
              <w:lastRenderedPageBreak/>
              <w:t>4.6.2</w:t>
            </w:r>
            <w:r w:rsidRPr="00BC1E3E">
              <w:rPr>
                <w:rFonts w:cs="Arial"/>
                <w:szCs w:val="24"/>
                <w:lang w:val="mn-MN"/>
              </w:rPr>
              <w:tab/>
              <w:t>In addition to the provisions of 3.3.15 of IEC 60598-1, for luminaires for outdoor use, the maximum power calculated from the maximum current rating of the supply cable shall be marked in close proximity to the mains socket-outlet(s) incorporated in the luminaire.</w:t>
            </w:r>
          </w:p>
          <w:p w14:paraId="5B7F9DF7" w14:textId="77777777" w:rsidR="0008414D" w:rsidRPr="00BC1E3E" w:rsidRDefault="0008414D" w:rsidP="00BC1E3E">
            <w:pPr>
              <w:spacing w:after="60"/>
              <w:rPr>
                <w:rFonts w:cs="Arial"/>
                <w:szCs w:val="24"/>
                <w:lang w:val="mn-MN"/>
              </w:rPr>
            </w:pPr>
          </w:p>
          <w:p w14:paraId="3516A24B" w14:textId="77777777" w:rsidR="00BC0B98" w:rsidRPr="00BC1E3E" w:rsidRDefault="00BC0B98" w:rsidP="00BC1E3E">
            <w:pPr>
              <w:spacing w:after="60"/>
              <w:rPr>
                <w:rFonts w:cs="Arial"/>
                <w:b/>
                <w:bCs/>
                <w:szCs w:val="24"/>
                <w:lang w:val="mn-MN"/>
              </w:rPr>
            </w:pPr>
            <w:r w:rsidRPr="00BC1E3E">
              <w:rPr>
                <w:rFonts w:cs="Arial"/>
                <w:b/>
                <w:bCs/>
                <w:szCs w:val="24"/>
                <w:lang w:val="mn-MN"/>
              </w:rPr>
              <w:t>4.7</w:t>
            </w:r>
            <w:r w:rsidRPr="00BC1E3E">
              <w:rPr>
                <w:rFonts w:cs="Arial"/>
                <w:b/>
                <w:bCs/>
                <w:szCs w:val="24"/>
                <w:lang w:val="mn-MN"/>
              </w:rPr>
              <w:tab/>
              <w:t>Construction</w:t>
            </w:r>
          </w:p>
          <w:p w14:paraId="405CEF70" w14:textId="77777777" w:rsidR="00BC0B98" w:rsidRPr="00BC1E3E" w:rsidRDefault="00BC0B98" w:rsidP="00BC1E3E">
            <w:pPr>
              <w:spacing w:after="60"/>
              <w:rPr>
                <w:rFonts w:cs="Arial"/>
                <w:szCs w:val="24"/>
                <w:lang w:val="mn-MN"/>
              </w:rPr>
            </w:pPr>
          </w:p>
          <w:p w14:paraId="485A6D82" w14:textId="77777777" w:rsidR="00BC0B98" w:rsidRPr="00BC1E3E" w:rsidRDefault="00BC0B98" w:rsidP="00BC1E3E">
            <w:pPr>
              <w:spacing w:after="60"/>
              <w:rPr>
                <w:rFonts w:cs="Arial"/>
                <w:szCs w:val="24"/>
                <w:lang w:val="mn-MN"/>
              </w:rPr>
            </w:pPr>
            <w:r w:rsidRPr="00BC1E3E">
              <w:rPr>
                <w:rFonts w:cs="Arial"/>
                <w:szCs w:val="24"/>
                <w:lang w:val="mn-MN"/>
              </w:rPr>
              <w:t>The provisions of Section 4 of IEC 60598-1 apply, together with the following requirements.</w:t>
            </w:r>
          </w:p>
          <w:p w14:paraId="5027FB8D" w14:textId="77777777" w:rsidR="00BC0B98" w:rsidRPr="00BC1E3E" w:rsidRDefault="00BC0B98" w:rsidP="00BC1E3E">
            <w:pPr>
              <w:spacing w:after="60"/>
              <w:rPr>
                <w:rFonts w:cs="Arial"/>
                <w:szCs w:val="24"/>
                <w:lang w:val="mn-MN"/>
              </w:rPr>
            </w:pPr>
          </w:p>
          <w:p w14:paraId="28EA3C92" w14:textId="77777777" w:rsidR="00BC0B98" w:rsidRPr="00BC1E3E" w:rsidRDefault="00BC0B98" w:rsidP="00BC1E3E">
            <w:pPr>
              <w:spacing w:after="60"/>
              <w:rPr>
                <w:rFonts w:cs="Arial"/>
                <w:szCs w:val="24"/>
                <w:lang w:val="mn-MN"/>
              </w:rPr>
            </w:pPr>
            <w:r w:rsidRPr="00BC1E3E">
              <w:rPr>
                <w:rFonts w:cs="Arial"/>
                <w:szCs w:val="24"/>
                <w:lang w:val="mn-MN"/>
              </w:rPr>
              <w:t>4.7.1</w:t>
            </w:r>
            <w:r w:rsidRPr="00BC1E3E">
              <w:rPr>
                <w:rFonts w:cs="Arial"/>
                <w:szCs w:val="24"/>
                <w:lang w:val="mn-MN"/>
              </w:rPr>
              <w:tab/>
              <w:t>Portable luminaires shall be designed so that the insulation of flexible cables and cords is unlikely to be damaged when moving or adjusting the luminaire or when placing it on its support.</w:t>
            </w:r>
          </w:p>
          <w:p w14:paraId="3D22798B" w14:textId="77777777" w:rsidR="00BC0B98" w:rsidRPr="00BC1E3E" w:rsidRDefault="00BC0B98" w:rsidP="00BC1E3E">
            <w:pPr>
              <w:spacing w:after="60"/>
              <w:rPr>
                <w:rFonts w:cs="Arial"/>
                <w:szCs w:val="24"/>
                <w:lang w:val="mn-MN"/>
              </w:rPr>
            </w:pPr>
          </w:p>
          <w:p w14:paraId="6E9D8E6D" w14:textId="77777777" w:rsidR="00BC0B98" w:rsidRPr="00BC1E3E" w:rsidRDefault="00BC0B98" w:rsidP="00BC1E3E">
            <w:pPr>
              <w:spacing w:after="60"/>
              <w:rPr>
                <w:rFonts w:cs="Arial"/>
                <w:szCs w:val="24"/>
                <w:lang w:val="mn-MN"/>
              </w:rPr>
            </w:pPr>
            <w:r w:rsidRPr="00BC1E3E">
              <w:rPr>
                <w:rFonts w:cs="Arial"/>
                <w:szCs w:val="24"/>
                <w:lang w:val="mn-MN"/>
              </w:rPr>
              <w:t>4.7.2</w:t>
            </w:r>
            <w:r w:rsidRPr="00BC1E3E">
              <w:rPr>
                <w:rFonts w:cs="Arial"/>
                <w:szCs w:val="24"/>
                <w:lang w:val="mn-MN"/>
              </w:rPr>
              <w:tab/>
              <w:t>Wiring shall be fixed by means of wire carriers, clips or similar devices of insulating material, at all places where it might otherwise rub against metal parts in the normal movement of the luminaire, if such rubbing will impair safety. Carriers and clips for flexible cords shall be of insulating material, or shall be provided with a fixed insulating lining if they are accessible or are in contact with accessible metal parts.</w:t>
            </w:r>
          </w:p>
          <w:p w14:paraId="2D6DEFFF" w14:textId="77777777" w:rsidR="00BC0B98" w:rsidRPr="00BC1E3E" w:rsidRDefault="00BC0B98" w:rsidP="00BC1E3E">
            <w:pPr>
              <w:spacing w:after="60"/>
              <w:rPr>
                <w:rFonts w:cs="Arial"/>
                <w:szCs w:val="24"/>
                <w:lang w:val="mn-MN"/>
              </w:rPr>
            </w:pPr>
          </w:p>
          <w:p w14:paraId="6D9CE1FA" w14:textId="77777777" w:rsidR="00BC0B98" w:rsidRPr="00BC1E3E" w:rsidRDefault="00BC0B98" w:rsidP="00BC1E3E">
            <w:pPr>
              <w:spacing w:after="60"/>
              <w:rPr>
                <w:rFonts w:cs="Arial"/>
                <w:szCs w:val="24"/>
                <w:lang w:val="mn-MN"/>
              </w:rPr>
            </w:pPr>
            <w:r w:rsidRPr="00BC1E3E">
              <w:rPr>
                <w:rFonts w:cs="Arial"/>
                <w:szCs w:val="24"/>
                <w:lang w:val="mn-MN"/>
              </w:rPr>
              <w:t>4.7.3</w:t>
            </w:r>
            <w:r w:rsidRPr="00BC1E3E">
              <w:rPr>
                <w:rFonts w:cs="Arial"/>
                <w:szCs w:val="24"/>
                <w:lang w:val="mn-MN"/>
              </w:rPr>
              <w:tab/>
              <w:t>Portable luminaires shall have adequate stability. Compliance shall be checked by placing the luminaire in the most unfavourable adjustment position of normal use on a plane inclined at an angle of:</w:t>
            </w:r>
          </w:p>
          <w:p w14:paraId="36961394" w14:textId="77777777" w:rsidR="00BC0B98" w:rsidRPr="00BC1E3E" w:rsidRDefault="00BC0B98" w:rsidP="00BC1E3E">
            <w:pPr>
              <w:spacing w:after="60"/>
              <w:rPr>
                <w:rFonts w:cs="Arial"/>
                <w:szCs w:val="24"/>
                <w:lang w:val="mn-MN"/>
              </w:rPr>
            </w:pPr>
          </w:p>
          <w:p w14:paraId="3679F400" w14:textId="77777777" w:rsidR="00BC0B98" w:rsidRPr="00BC1E3E" w:rsidRDefault="00BC0B98" w:rsidP="00BC1E3E">
            <w:pPr>
              <w:spacing w:after="60"/>
              <w:rPr>
                <w:rFonts w:cs="Arial"/>
                <w:szCs w:val="24"/>
                <w:lang w:val="mn-MN"/>
              </w:rPr>
            </w:pPr>
            <w:r w:rsidRPr="00BC1E3E">
              <w:rPr>
                <w:rFonts w:cs="Arial"/>
                <w:szCs w:val="24"/>
                <w:lang w:val="mn-MN"/>
              </w:rPr>
              <w:t>–</w:t>
            </w:r>
            <w:r w:rsidRPr="00BC1E3E">
              <w:rPr>
                <w:rFonts w:cs="Arial"/>
                <w:szCs w:val="24"/>
                <w:lang w:val="mn-MN"/>
              </w:rPr>
              <w:tab/>
              <w:t>6° to the horizontal for luminaires for indoor use;</w:t>
            </w:r>
          </w:p>
          <w:p w14:paraId="7F9278AA" w14:textId="77777777" w:rsidR="00BC0B98" w:rsidRPr="00BC1E3E" w:rsidRDefault="00BC0B98" w:rsidP="00BC1E3E">
            <w:pPr>
              <w:spacing w:after="60"/>
              <w:rPr>
                <w:rFonts w:cs="Arial"/>
                <w:szCs w:val="24"/>
                <w:lang w:val="mn-MN"/>
              </w:rPr>
            </w:pPr>
            <w:r w:rsidRPr="00BC1E3E">
              <w:rPr>
                <w:rFonts w:cs="Arial"/>
                <w:szCs w:val="24"/>
                <w:lang w:val="mn-MN"/>
              </w:rPr>
              <w:t>–</w:t>
            </w:r>
            <w:r w:rsidRPr="00BC1E3E">
              <w:rPr>
                <w:rFonts w:cs="Arial"/>
                <w:szCs w:val="24"/>
                <w:lang w:val="mn-MN"/>
              </w:rPr>
              <w:tab/>
              <w:t>15° to the horizontal for luminaires for outdoor use, the surface of the plane being such that the luminaire does not slide.</w:t>
            </w:r>
          </w:p>
          <w:p w14:paraId="312C1BB4" w14:textId="77777777" w:rsidR="00BC0B98" w:rsidRPr="00BC1E3E" w:rsidRDefault="00BC0B98" w:rsidP="00BC1E3E">
            <w:pPr>
              <w:spacing w:after="60"/>
              <w:rPr>
                <w:rFonts w:cs="Arial"/>
                <w:szCs w:val="24"/>
                <w:lang w:val="mn-MN"/>
              </w:rPr>
            </w:pPr>
          </w:p>
          <w:p w14:paraId="042F8B4E" w14:textId="77777777" w:rsidR="00BC0B98" w:rsidRPr="00BC1E3E" w:rsidRDefault="00BC0B98" w:rsidP="00BC1E3E">
            <w:pPr>
              <w:spacing w:after="60"/>
              <w:rPr>
                <w:rFonts w:cs="Arial"/>
                <w:szCs w:val="24"/>
                <w:lang w:val="mn-MN"/>
              </w:rPr>
            </w:pPr>
            <w:r w:rsidRPr="00BC1E3E">
              <w:rPr>
                <w:rFonts w:cs="Arial"/>
                <w:szCs w:val="24"/>
                <w:lang w:val="mn-MN"/>
              </w:rPr>
              <w:t xml:space="preserve">Any instructions supplied by the manufacturer with the luminaire shall   </w:t>
            </w:r>
            <w:r w:rsidRPr="00BC1E3E">
              <w:rPr>
                <w:rFonts w:cs="Arial"/>
                <w:szCs w:val="24"/>
                <w:lang w:val="mn-MN"/>
              </w:rPr>
              <w:lastRenderedPageBreak/>
              <w:t>receive   due consideration in respect of the stability test. For the test, the luminaire shall be provided with appropriate light source according to the intended use. The luminaire shall not overturn.</w:t>
            </w:r>
          </w:p>
          <w:p w14:paraId="2EFFEAAE" w14:textId="77777777" w:rsidR="00BC0B98" w:rsidRPr="00BC1E3E" w:rsidRDefault="00BC0B98" w:rsidP="00BC1E3E">
            <w:pPr>
              <w:spacing w:after="60"/>
              <w:rPr>
                <w:rFonts w:cs="Arial"/>
                <w:szCs w:val="24"/>
                <w:lang w:val="mn-MN"/>
              </w:rPr>
            </w:pPr>
          </w:p>
          <w:p w14:paraId="2ADAE9A8" w14:textId="77777777" w:rsidR="00BC0B98" w:rsidRPr="00BC1E3E" w:rsidRDefault="00BC0B98" w:rsidP="00BC1E3E">
            <w:pPr>
              <w:spacing w:after="60"/>
              <w:rPr>
                <w:rFonts w:cs="Arial"/>
                <w:szCs w:val="24"/>
                <w:lang w:val="mn-MN"/>
              </w:rPr>
            </w:pPr>
          </w:p>
          <w:p w14:paraId="2B42A0B5" w14:textId="77777777" w:rsidR="00BC0B98" w:rsidRPr="00BC1E3E" w:rsidRDefault="00BC0B98" w:rsidP="00BC1E3E">
            <w:pPr>
              <w:spacing w:after="60"/>
              <w:rPr>
                <w:rFonts w:cs="Arial"/>
                <w:szCs w:val="24"/>
                <w:lang w:val="mn-MN"/>
              </w:rPr>
            </w:pPr>
            <w:r w:rsidRPr="00BC1E3E">
              <w:rPr>
                <w:rFonts w:cs="Arial"/>
                <w:szCs w:val="24"/>
                <w:lang w:val="mn-MN"/>
              </w:rPr>
              <w:t>Luminaires which are fastened by clamps or similar devices are not subjected to this test.</w:t>
            </w:r>
          </w:p>
          <w:p w14:paraId="361C0EF4" w14:textId="77777777" w:rsidR="00BC0B98" w:rsidRPr="00BC1E3E" w:rsidRDefault="00BC0B98" w:rsidP="00BC1E3E">
            <w:pPr>
              <w:spacing w:after="60"/>
              <w:rPr>
                <w:rFonts w:cs="Arial"/>
                <w:szCs w:val="24"/>
                <w:lang w:val="mn-MN"/>
              </w:rPr>
            </w:pPr>
          </w:p>
          <w:p w14:paraId="6D768041" w14:textId="77777777" w:rsidR="00BC0B98" w:rsidRPr="00BC1E3E" w:rsidRDefault="00BC0B98" w:rsidP="00BC1E3E">
            <w:pPr>
              <w:spacing w:after="60"/>
              <w:rPr>
                <w:rFonts w:cs="Arial"/>
                <w:szCs w:val="24"/>
                <w:lang w:val="mn-MN"/>
              </w:rPr>
            </w:pPr>
            <w:r w:rsidRPr="00BC1E3E">
              <w:rPr>
                <w:rFonts w:cs="Arial"/>
                <w:szCs w:val="24"/>
                <w:lang w:val="mn-MN"/>
              </w:rPr>
              <w:t>4.7.4</w:t>
            </w:r>
            <w:r w:rsidRPr="00BC1E3E">
              <w:rPr>
                <w:rFonts w:cs="Arial"/>
                <w:szCs w:val="24"/>
                <w:lang w:val="mn-MN"/>
              </w:rPr>
              <w:tab/>
              <w:t>Candlestick luminaires shall be provided with a switch.</w:t>
            </w:r>
          </w:p>
          <w:p w14:paraId="762320BE" w14:textId="77777777" w:rsidR="00BC0B98" w:rsidRPr="00BC1E3E" w:rsidRDefault="00BC0B98" w:rsidP="00BC1E3E">
            <w:pPr>
              <w:spacing w:after="60"/>
              <w:rPr>
                <w:rFonts w:cs="Arial"/>
                <w:szCs w:val="24"/>
                <w:lang w:val="mn-MN"/>
              </w:rPr>
            </w:pPr>
          </w:p>
          <w:p w14:paraId="3CABFEDA" w14:textId="77777777" w:rsidR="00BC0B98" w:rsidRPr="00BC1E3E" w:rsidRDefault="00BC0B98" w:rsidP="00BC1E3E">
            <w:pPr>
              <w:spacing w:after="60"/>
              <w:rPr>
                <w:rFonts w:cs="Arial"/>
                <w:szCs w:val="24"/>
                <w:lang w:val="mn-MN"/>
              </w:rPr>
            </w:pPr>
            <w:r w:rsidRPr="00BC1E3E">
              <w:rPr>
                <w:rFonts w:cs="Arial"/>
                <w:szCs w:val="24"/>
                <w:lang w:val="mn-MN"/>
              </w:rPr>
              <w:t>This switch shall, in candlestick luminaires with E5 or E10 lampholders, switch all lamps on and off simultaneously. The switch shall be part of the luminaire or, if in the cord, shall be within 300 mm of the luminaire.</w:t>
            </w:r>
          </w:p>
          <w:p w14:paraId="2D5CC557" w14:textId="77777777" w:rsidR="00BC0B98" w:rsidRPr="00BC1E3E" w:rsidRDefault="00BC0B98" w:rsidP="00BC1E3E">
            <w:pPr>
              <w:spacing w:after="60"/>
              <w:rPr>
                <w:rFonts w:cs="Arial"/>
                <w:szCs w:val="24"/>
                <w:lang w:val="mn-MN"/>
              </w:rPr>
            </w:pPr>
          </w:p>
          <w:p w14:paraId="5B0B73C5" w14:textId="77777777" w:rsidR="00BC0B98" w:rsidRPr="00BC1E3E" w:rsidRDefault="00BC0B98" w:rsidP="00BC1E3E">
            <w:pPr>
              <w:spacing w:after="60"/>
              <w:jc w:val="both"/>
              <w:rPr>
                <w:rFonts w:cs="Arial"/>
                <w:i/>
                <w:szCs w:val="24"/>
              </w:rPr>
            </w:pPr>
            <w:r w:rsidRPr="00BC1E3E">
              <w:rPr>
                <w:rFonts w:cs="Arial"/>
                <w:i/>
                <w:szCs w:val="24"/>
              </w:rPr>
              <w:t>Compliance</w:t>
            </w:r>
            <w:r w:rsidRPr="00BC1E3E">
              <w:rPr>
                <w:rFonts w:cs="Arial"/>
                <w:i/>
                <w:spacing w:val="61"/>
                <w:szCs w:val="24"/>
              </w:rPr>
              <w:t xml:space="preserve"> </w:t>
            </w:r>
            <w:r w:rsidRPr="00BC1E3E">
              <w:rPr>
                <w:rFonts w:cs="Arial"/>
                <w:i/>
                <w:szCs w:val="24"/>
              </w:rPr>
              <w:t>is</w:t>
            </w:r>
            <w:r w:rsidRPr="00BC1E3E">
              <w:rPr>
                <w:rFonts w:cs="Arial"/>
                <w:i/>
                <w:spacing w:val="57"/>
                <w:szCs w:val="24"/>
              </w:rPr>
              <w:t xml:space="preserve"> </w:t>
            </w:r>
            <w:r w:rsidRPr="00BC1E3E">
              <w:rPr>
                <w:rFonts w:cs="Arial"/>
                <w:i/>
                <w:szCs w:val="24"/>
              </w:rPr>
              <w:t>checked</w:t>
            </w:r>
            <w:r w:rsidRPr="00BC1E3E">
              <w:rPr>
                <w:rFonts w:cs="Arial"/>
                <w:i/>
                <w:spacing w:val="59"/>
                <w:szCs w:val="24"/>
              </w:rPr>
              <w:t xml:space="preserve"> </w:t>
            </w:r>
            <w:r w:rsidRPr="00BC1E3E">
              <w:rPr>
                <w:rFonts w:cs="Arial"/>
                <w:i/>
                <w:szCs w:val="24"/>
              </w:rPr>
              <w:t>by</w:t>
            </w:r>
            <w:r w:rsidRPr="00BC1E3E">
              <w:rPr>
                <w:rFonts w:cs="Arial"/>
                <w:i/>
                <w:spacing w:val="57"/>
                <w:szCs w:val="24"/>
              </w:rPr>
              <w:t xml:space="preserve"> </w:t>
            </w:r>
            <w:r w:rsidRPr="00BC1E3E">
              <w:rPr>
                <w:rFonts w:cs="Arial"/>
                <w:i/>
                <w:szCs w:val="24"/>
              </w:rPr>
              <w:t>inspection.</w:t>
            </w:r>
          </w:p>
          <w:p w14:paraId="61652C40" w14:textId="77777777" w:rsidR="00BC0B98" w:rsidRPr="00BC1E3E" w:rsidRDefault="00BC0B98" w:rsidP="00BC1E3E">
            <w:pPr>
              <w:spacing w:after="60"/>
              <w:rPr>
                <w:rFonts w:cs="Arial"/>
                <w:szCs w:val="24"/>
                <w:lang w:val="mn-MN"/>
              </w:rPr>
            </w:pPr>
            <w:r w:rsidRPr="00BC1E3E">
              <w:rPr>
                <w:rFonts w:cs="Arial"/>
                <w:szCs w:val="24"/>
                <w:lang w:val="mn-MN"/>
              </w:rPr>
              <w:t>4.7.5</w:t>
            </w:r>
            <w:r w:rsidRPr="00BC1E3E">
              <w:rPr>
                <w:rFonts w:cs="Arial"/>
                <w:szCs w:val="24"/>
                <w:lang w:val="mn-MN"/>
              </w:rPr>
              <w:tab/>
              <w:t>E5 lampholders shall be used only if the rated voltage does not exceed 25 V per lampholder and the rated voltage of E10 lampholders (60 V for series connection or 250 V for parallel connection) shall be respected. The maximum rated wattage of the luminaire shall not exceed 100 W.</w:t>
            </w:r>
          </w:p>
          <w:p w14:paraId="015F6B5F" w14:textId="77777777" w:rsidR="00BC0B98" w:rsidRPr="00BC1E3E" w:rsidRDefault="00BC0B98" w:rsidP="00BC1E3E">
            <w:pPr>
              <w:spacing w:after="60"/>
              <w:rPr>
                <w:rFonts w:cs="Arial"/>
                <w:szCs w:val="24"/>
                <w:lang w:val="mn-MN"/>
              </w:rPr>
            </w:pPr>
          </w:p>
          <w:p w14:paraId="44A6C000" w14:textId="77777777" w:rsidR="00BC0B98" w:rsidRPr="00BC1E3E" w:rsidRDefault="00BC0B98" w:rsidP="00BC1E3E">
            <w:pPr>
              <w:spacing w:after="60"/>
              <w:jc w:val="both"/>
              <w:rPr>
                <w:rFonts w:cs="Arial"/>
                <w:i/>
                <w:szCs w:val="24"/>
              </w:rPr>
            </w:pPr>
            <w:r w:rsidRPr="00BC1E3E">
              <w:rPr>
                <w:rFonts w:cs="Arial"/>
                <w:i/>
                <w:szCs w:val="24"/>
              </w:rPr>
              <w:t>Compliance</w:t>
            </w:r>
            <w:r w:rsidRPr="00BC1E3E">
              <w:rPr>
                <w:rFonts w:cs="Arial"/>
                <w:i/>
                <w:spacing w:val="61"/>
                <w:szCs w:val="24"/>
              </w:rPr>
              <w:t xml:space="preserve"> </w:t>
            </w:r>
            <w:r w:rsidRPr="00BC1E3E">
              <w:rPr>
                <w:rFonts w:cs="Arial"/>
                <w:i/>
                <w:szCs w:val="24"/>
              </w:rPr>
              <w:t>is</w:t>
            </w:r>
            <w:r w:rsidRPr="00BC1E3E">
              <w:rPr>
                <w:rFonts w:cs="Arial"/>
                <w:i/>
                <w:spacing w:val="57"/>
                <w:szCs w:val="24"/>
              </w:rPr>
              <w:t xml:space="preserve"> </w:t>
            </w:r>
            <w:r w:rsidRPr="00BC1E3E">
              <w:rPr>
                <w:rFonts w:cs="Arial"/>
                <w:i/>
                <w:szCs w:val="24"/>
              </w:rPr>
              <w:t>checked</w:t>
            </w:r>
            <w:r w:rsidRPr="00BC1E3E">
              <w:rPr>
                <w:rFonts w:cs="Arial"/>
                <w:i/>
                <w:spacing w:val="59"/>
                <w:szCs w:val="24"/>
              </w:rPr>
              <w:t xml:space="preserve"> </w:t>
            </w:r>
            <w:r w:rsidRPr="00BC1E3E">
              <w:rPr>
                <w:rFonts w:cs="Arial"/>
                <w:i/>
                <w:szCs w:val="24"/>
              </w:rPr>
              <w:t>by</w:t>
            </w:r>
            <w:r w:rsidRPr="00BC1E3E">
              <w:rPr>
                <w:rFonts w:cs="Arial"/>
                <w:i/>
                <w:spacing w:val="57"/>
                <w:szCs w:val="24"/>
              </w:rPr>
              <w:t xml:space="preserve"> </w:t>
            </w:r>
            <w:r w:rsidRPr="00BC1E3E">
              <w:rPr>
                <w:rFonts w:cs="Arial"/>
                <w:i/>
                <w:szCs w:val="24"/>
              </w:rPr>
              <w:t>inspection.</w:t>
            </w:r>
          </w:p>
          <w:p w14:paraId="4C20AB73" w14:textId="77777777" w:rsidR="00BC0B98" w:rsidRPr="00BC1E3E" w:rsidRDefault="00BC0B98" w:rsidP="00BC1E3E">
            <w:pPr>
              <w:spacing w:after="60"/>
              <w:rPr>
                <w:rFonts w:cs="Arial"/>
                <w:szCs w:val="24"/>
                <w:lang w:val="mn-MN"/>
              </w:rPr>
            </w:pPr>
          </w:p>
          <w:p w14:paraId="1C5E2BDA" w14:textId="77777777" w:rsidR="00BC0B98" w:rsidRPr="00BC1E3E" w:rsidRDefault="00BC0B98" w:rsidP="00BC1E3E">
            <w:pPr>
              <w:spacing w:after="60"/>
              <w:rPr>
                <w:rFonts w:cs="Arial"/>
                <w:szCs w:val="24"/>
                <w:lang w:val="mn-MN"/>
              </w:rPr>
            </w:pPr>
            <w:r w:rsidRPr="00BC1E3E">
              <w:rPr>
                <w:rFonts w:cs="Arial"/>
                <w:szCs w:val="24"/>
                <w:lang w:val="mn-MN"/>
              </w:rPr>
              <w:t>4.7.6</w:t>
            </w:r>
            <w:r w:rsidRPr="00BC1E3E">
              <w:rPr>
                <w:rFonts w:cs="Arial"/>
                <w:szCs w:val="24"/>
                <w:lang w:val="mn-MN"/>
              </w:rPr>
              <w:tab/>
              <w:t xml:space="preserve">Portable luminaires for outdoor use shall not be provided with </w:t>
            </w:r>
            <w:r w:rsidRPr="00BC1E3E">
              <w:rPr>
                <w:rFonts w:cs="Arial"/>
                <w:szCs w:val="24"/>
                <w:highlight w:val="yellow"/>
                <w:lang w:val="mn-MN"/>
              </w:rPr>
              <w:t>tails.</w:t>
            </w:r>
            <w:r w:rsidRPr="00BC1E3E">
              <w:rPr>
                <w:rFonts w:cs="Arial"/>
                <w:szCs w:val="24"/>
                <w:lang w:val="mn-MN"/>
              </w:rPr>
              <w:t xml:space="preserve"> Subclause 4.6 of Section 4 of IEC 60598-1 does not apply.</w:t>
            </w:r>
          </w:p>
          <w:p w14:paraId="63C51233" w14:textId="77777777" w:rsidR="00BC0B98" w:rsidRPr="00BC1E3E" w:rsidRDefault="00BC0B98" w:rsidP="00BC1E3E">
            <w:pPr>
              <w:spacing w:after="60"/>
              <w:rPr>
                <w:rFonts w:cs="Arial"/>
                <w:szCs w:val="24"/>
                <w:lang w:val="mn-MN"/>
              </w:rPr>
            </w:pPr>
          </w:p>
          <w:p w14:paraId="1A581DB9" w14:textId="77777777" w:rsidR="00BC0B98" w:rsidRPr="00BC1E3E" w:rsidRDefault="00BC0B98" w:rsidP="00BC1E3E">
            <w:pPr>
              <w:spacing w:after="60"/>
              <w:rPr>
                <w:rFonts w:cs="Arial"/>
                <w:szCs w:val="24"/>
                <w:lang w:val="mn-MN"/>
              </w:rPr>
            </w:pPr>
            <w:r w:rsidRPr="00BC1E3E">
              <w:rPr>
                <w:rFonts w:cs="Arial"/>
                <w:szCs w:val="24"/>
                <w:lang w:val="mn-MN"/>
              </w:rPr>
              <w:t>4.7.7</w:t>
            </w:r>
            <w:r w:rsidRPr="00BC1E3E">
              <w:rPr>
                <w:rFonts w:cs="Arial"/>
                <w:szCs w:val="24"/>
                <w:lang w:val="mn-MN"/>
              </w:rPr>
              <w:tab/>
              <w:t>Portable luminaires for outdoor use shall not have more than two cable entries.</w:t>
            </w:r>
          </w:p>
          <w:p w14:paraId="41790AF6" w14:textId="77777777" w:rsidR="00BC0B98" w:rsidRPr="00BC1E3E" w:rsidRDefault="00BC0B98" w:rsidP="00BC1E3E">
            <w:pPr>
              <w:spacing w:after="60"/>
              <w:rPr>
                <w:rFonts w:cs="Arial"/>
                <w:szCs w:val="24"/>
                <w:lang w:val="mn-MN"/>
              </w:rPr>
            </w:pPr>
          </w:p>
          <w:p w14:paraId="5BA66784" w14:textId="77777777" w:rsidR="00BC0B98" w:rsidRPr="00BC1E3E" w:rsidRDefault="00BC0B98" w:rsidP="00BC1E3E">
            <w:pPr>
              <w:spacing w:after="60"/>
              <w:jc w:val="both"/>
              <w:rPr>
                <w:rFonts w:cs="Arial"/>
                <w:i/>
                <w:szCs w:val="24"/>
              </w:rPr>
            </w:pPr>
            <w:r w:rsidRPr="00BC1E3E">
              <w:rPr>
                <w:rFonts w:cs="Arial"/>
                <w:i/>
                <w:szCs w:val="24"/>
              </w:rPr>
              <w:t>Compliance</w:t>
            </w:r>
            <w:r w:rsidRPr="00BC1E3E">
              <w:rPr>
                <w:rFonts w:cs="Arial"/>
                <w:i/>
                <w:spacing w:val="53"/>
                <w:szCs w:val="24"/>
              </w:rPr>
              <w:t xml:space="preserve"> </w:t>
            </w:r>
            <w:r w:rsidRPr="00BC1E3E">
              <w:rPr>
                <w:rFonts w:cs="Arial"/>
                <w:i/>
                <w:szCs w:val="24"/>
              </w:rPr>
              <w:t>shall</w:t>
            </w:r>
            <w:r w:rsidRPr="00BC1E3E">
              <w:rPr>
                <w:rFonts w:cs="Arial"/>
                <w:i/>
                <w:spacing w:val="54"/>
                <w:szCs w:val="24"/>
              </w:rPr>
              <w:t xml:space="preserve"> </w:t>
            </w:r>
            <w:r w:rsidRPr="00BC1E3E">
              <w:rPr>
                <w:rFonts w:cs="Arial"/>
                <w:i/>
                <w:szCs w:val="24"/>
              </w:rPr>
              <w:t>be</w:t>
            </w:r>
            <w:r w:rsidRPr="00BC1E3E">
              <w:rPr>
                <w:rFonts w:cs="Arial"/>
                <w:i/>
                <w:spacing w:val="50"/>
                <w:szCs w:val="24"/>
              </w:rPr>
              <w:t xml:space="preserve"> </w:t>
            </w:r>
            <w:r w:rsidRPr="00BC1E3E">
              <w:rPr>
                <w:rFonts w:cs="Arial"/>
                <w:i/>
                <w:szCs w:val="24"/>
              </w:rPr>
              <w:t>checked</w:t>
            </w:r>
            <w:r w:rsidRPr="00BC1E3E">
              <w:rPr>
                <w:rFonts w:cs="Arial"/>
                <w:i/>
                <w:spacing w:val="58"/>
                <w:szCs w:val="24"/>
              </w:rPr>
              <w:t xml:space="preserve"> </w:t>
            </w:r>
            <w:r w:rsidRPr="00BC1E3E">
              <w:rPr>
                <w:rFonts w:cs="Arial"/>
                <w:i/>
                <w:szCs w:val="24"/>
              </w:rPr>
              <w:t>by</w:t>
            </w:r>
            <w:r w:rsidRPr="00BC1E3E">
              <w:rPr>
                <w:rFonts w:cs="Arial"/>
                <w:i/>
                <w:spacing w:val="57"/>
                <w:szCs w:val="24"/>
              </w:rPr>
              <w:t xml:space="preserve"> </w:t>
            </w:r>
            <w:r w:rsidRPr="00BC1E3E">
              <w:rPr>
                <w:rFonts w:cs="Arial"/>
                <w:i/>
                <w:szCs w:val="24"/>
              </w:rPr>
              <w:t>inspection.</w:t>
            </w:r>
          </w:p>
          <w:p w14:paraId="19DE1F3A" w14:textId="77777777" w:rsidR="00BC0B98" w:rsidRPr="00BC1E3E" w:rsidRDefault="00BC0B98" w:rsidP="00BC1E3E">
            <w:pPr>
              <w:spacing w:after="60"/>
              <w:rPr>
                <w:rFonts w:cs="Arial"/>
                <w:szCs w:val="24"/>
                <w:lang w:val="mn-MN"/>
              </w:rPr>
            </w:pPr>
          </w:p>
          <w:p w14:paraId="7960B99A" w14:textId="77777777" w:rsidR="00BC0B98" w:rsidRPr="00BC1E3E" w:rsidRDefault="00BC0B98" w:rsidP="00BC1E3E">
            <w:pPr>
              <w:spacing w:after="60"/>
              <w:rPr>
                <w:rFonts w:cs="Arial"/>
                <w:szCs w:val="24"/>
                <w:lang w:val="mn-MN"/>
              </w:rPr>
            </w:pPr>
            <w:r w:rsidRPr="00BC1E3E">
              <w:rPr>
                <w:rFonts w:cs="Arial"/>
                <w:szCs w:val="24"/>
                <w:lang w:val="mn-MN"/>
              </w:rPr>
              <w:t>4.7.8</w:t>
            </w:r>
            <w:r w:rsidRPr="00BC1E3E">
              <w:rPr>
                <w:rFonts w:cs="Arial"/>
                <w:szCs w:val="24"/>
                <w:lang w:val="mn-MN"/>
              </w:rPr>
              <w:tab/>
              <w:t>In portable luminaires for outdoor use, the connection between the socket-</w:t>
            </w:r>
            <w:r w:rsidRPr="00BC1E3E">
              <w:rPr>
                <w:rFonts w:cs="Arial"/>
                <w:szCs w:val="24"/>
                <w:lang w:val="mn-MN"/>
              </w:rPr>
              <w:lastRenderedPageBreak/>
              <w:t>outlet for providing power to other luminaires and the associated plug shall be in accordance with at least the same degree of protection as the luminaires but not less than IPX4. This degree of protection shall be maintained with or without a plug inserted into the socket-outlet.</w:t>
            </w:r>
          </w:p>
          <w:p w14:paraId="0EBD385E" w14:textId="77777777" w:rsidR="00BC0B98" w:rsidRPr="00BC1E3E" w:rsidRDefault="00BC0B98" w:rsidP="00BC1E3E">
            <w:pPr>
              <w:spacing w:after="60"/>
              <w:rPr>
                <w:rFonts w:cs="Arial"/>
                <w:szCs w:val="24"/>
                <w:lang w:val="mn-MN"/>
              </w:rPr>
            </w:pPr>
          </w:p>
          <w:p w14:paraId="0C282586" w14:textId="77777777" w:rsidR="00BC0B98" w:rsidRPr="00BC1E3E" w:rsidRDefault="00BC0B98" w:rsidP="00BC1E3E">
            <w:pPr>
              <w:spacing w:after="60"/>
              <w:rPr>
                <w:rFonts w:cs="Arial"/>
                <w:szCs w:val="24"/>
                <w:lang w:val="mn-MN"/>
              </w:rPr>
            </w:pPr>
            <w:r w:rsidRPr="00BC1E3E">
              <w:rPr>
                <w:rFonts w:cs="Arial"/>
                <w:szCs w:val="24"/>
                <w:lang w:val="mn-MN"/>
              </w:rPr>
              <w:t>Mains socket-outlets mounted on Class Il luminaires shall comply with IEC,   national   or regional standards so as to allow connection only to these outlets of other Class Il luminaires.</w:t>
            </w:r>
            <w:r w:rsidRPr="00BC1E3E">
              <w:rPr>
                <w:rFonts w:cs="Arial"/>
                <w:szCs w:val="24"/>
                <w:lang w:val="mn-MN"/>
              </w:rPr>
              <w:br/>
            </w:r>
          </w:p>
          <w:p w14:paraId="7B344212" w14:textId="77777777" w:rsidR="00BC0B98" w:rsidRPr="00BC1E3E" w:rsidRDefault="00BC0B98" w:rsidP="00BC1E3E">
            <w:pPr>
              <w:spacing w:after="60"/>
              <w:rPr>
                <w:rFonts w:cs="Arial"/>
                <w:i/>
                <w:iCs/>
                <w:szCs w:val="24"/>
                <w:lang w:val="mn-MN"/>
              </w:rPr>
            </w:pPr>
            <w:r w:rsidRPr="00BC1E3E">
              <w:rPr>
                <w:rFonts w:cs="Arial"/>
                <w:i/>
                <w:iCs/>
                <w:szCs w:val="24"/>
                <w:lang w:val="mn-MN"/>
              </w:rPr>
              <w:t>NOTE lt is the intention of this document to disallow the connection of equipment using standard plugs on Class Il luminaires as the earthing connection will be lost when connecting Class l luminaires to an outlet on a Class Il luminaire.</w:t>
            </w:r>
          </w:p>
          <w:p w14:paraId="1ED795D1" w14:textId="77777777" w:rsidR="00BC0B98" w:rsidRPr="00BC1E3E" w:rsidRDefault="00BC0B98" w:rsidP="00BC1E3E">
            <w:pPr>
              <w:spacing w:after="60"/>
              <w:rPr>
                <w:rFonts w:cs="Arial"/>
                <w:i/>
                <w:iCs/>
                <w:szCs w:val="24"/>
                <w:lang w:val="mn-MN"/>
              </w:rPr>
            </w:pPr>
          </w:p>
          <w:p w14:paraId="4F9B2E58" w14:textId="77777777" w:rsidR="00BC0B98" w:rsidRPr="00BC1E3E" w:rsidRDefault="00BC0B98" w:rsidP="00BC1E3E">
            <w:pPr>
              <w:spacing w:after="60"/>
              <w:rPr>
                <w:rFonts w:cs="Arial"/>
                <w:szCs w:val="24"/>
                <w:lang w:val="mn-MN"/>
              </w:rPr>
            </w:pPr>
            <w:r w:rsidRPr="00BC1E3E">
              <w:rPr>
                <w:rFonts w:cs="Arial"/>
                <w:szCs w:val="24"/>
                <w:lang w:val="mn-MN"/>
              </w:rPr>
              <w:t>Mains socket-outlets mounted on Class l luminaires shall allow connection only of Class l or Class Il luminaires and shall conform to IEC, national or regional standards:</w:t>
            </w:r>
          </w:p>
          <w:p w14:paraId="0F4DC162" w14:textId="77777777" w:rsidR="00BC0B98" w:rsidRPr="00BC1E3E" w:rsidRDefault="00BC0B98" w:rsidP="00BC1E3E">
            <w:pPr>
              <w:spacing w:after="60"/>
              <w:rPr>
                <w:rFonts w:cs="Arial"/>
                <w:szCs w:val="24"/>
                <w:lang w:val="mn-MN"/>
              </w:rPr>
            </w:pPr>
          </w:p>
          <w:p w14:paraId="35009728" w14:textId="77777777" w:rsidR="00BC0B98" w:rsidRPr="00BC1E3E" w:rsidRDefault="00BC0B98" w:rsidP="00BC1E3E">
            <w:pPr>
              <w:spacing w:after="60"/>
              <w:rPr>
                <w:rFonts w:cs="Arial"/>
                <w:szCs w:val="24"/>
                <w:lang w:val="mn-MN"/>
              </w:rPr>
            </w:pPr>
            <w:r w:rsidRPr="00BC1E3E">
              <w:rPr>
                <w:rFonts w:cs="Arial"/>
                <w:szCs w:val="24"/>
                <w:lang w:val="mn-MN"/>
              </w:rPr>
              <w:t>4.7.9</w:t>
            </w:r>
            <w:r w:rsidRPr="00BC1E3E">
              <w:rPr>
                <w:rFonts w:cs="Arial"/>
                <w:szCs w:val="24"/>
                <w:lang w:val="mn-MN"/>
              </w:rPr>
              <w:tab/>
              <w:t>In portable luminaires for outdoor use, lampholders and plugs shall be of material resistant to tracking.</w:t>
            </w:r>
          </w:p>
          <w:p w14:paraId="72B3A91A" w14:textId="77777777" w:rsidR="00BC0B98" w:rsidRPr="00BC1E3E" w:rsidRDefault="00BC0B98" w:rsidP="00BC1E3E">
            <w:pPr>
              <w:spacing w:after="60"/>
              <w:rPr>
                <w:rFonts w:cs="Arial"/>
                <w:szCs w:val="24"/>
                <w:lang w:val="mn-MN"/>
              </w:rPr>
            </w:pPr>
          </w:p>
          <w:p w14:paraId="716B46E6" w14:textId="77777777" w:rsidR="00BC0B98" w:rsidRPr="00BC1E3E" w:rsidRDefault="00BC0B98" w:rsidP="00BC1E3E">
            <w:pPr>
              <w:spacing w:after="60"/>
              <w:rPr>
                <w:rFonts w:cs="Arial"/>
                <w:i/>
                <w:szCs w:val="24"/>
              </w:rPr>
            </w:pPr>
            <w:r w:rsidRPr="00BC1E3E">
              <w:rPr>
                <w:rFonts w:cs="Arial"/>
                <w:i/>
                <w:szCs w:val="24"/>
              </w:rPr>
              <w:t>Compliance</w:t>
            </w:r>
            <w:r w:rsidRPr="00BC1E3E">
              <w:rPr>
                <w:rFonts w:cs="Arial"/>
                <w:i/>
                <w:spacing w:val="70"/>
                <w:szCs w:val="24"/>
              </w:rPr>
              <w:t xml:space="preserve"> </w:t>
            </w:r>
            <w:r w:rsidRPr="00BC1E3E">
              <w:rPr>
                <w:rFonts w:cs="Arial"/>
                <w:i/>
                <w:szCs w:val="24"/>
              </w:rPr>
              <w:t>shall</w:t>
            </w:r>
            <w:r w:rsidRPr="00BC1E3E">
              <w:rPr>
                <w:rFonts w:cs="Arial"/>
                <w:i/>
                <w:spacing w:val="68"/>
                <w:szCs w:val="24"/>
              </w:rPr>
              <w:t xml:space="preserve"> </w:t>
            </w:r>
            <w:r w:rsidRPr="00BC1E3E">
              <w:rPr>
                <w:rFonts w:cs="Arial"/>
                <w:i/>
                <w:szCs w:val="24"/>
              </w:rPr>
              <w:t>be</w:t>
            </w:r>
            <w:r w:rsidRPr="00BC1E3E">
              <w:rPr>
                <w:rFonts w:cs="Arial"/>
                <w:i/>
                <w:spacing w:val="67"/>
                <w:szCs w:val="24"/>
              </w:rPr>
              <w:t xml:space="preserve"> </w:t>
            </w:r>
            <w:r w:rsidRPr="00BC1E3E">
              <w:rPr>
                <w:rFonts w:cs="Arial"/>
                <w:i/>
                <w:szCs w:val="24"/>
              </w:rPr>
              <w:t>checked</w:t>
            </w:r>
            <w:r w:rsidRPr="00BC1E3E">
              <w:rPr>
                <w:rFonts w:cs="Arial"/>
                <w:i/>
                <w:spacing w:val="69"/>
                <w:szCs w:val="24"/>
              </w:rPr>
              <w:t xml:space="preserve"> </w:t>
            </w:r>
            <w:r w:rsidRPr="00BC1E3E">
              <w:rPr>
                <w:rFonts w:cs="Arial"/>
                <w:i/>
                <w:szCs w:val="24"/>
              </w:rPr>
              <w:t>by</w:t>
            </w:r>
            <w:r w:rsidRPr="00BC1E3E">
              <w:rPr>
                <w:rFonts w:cs="Arial"/>
                <w:i/>
                <w:spacing w:val="71"/>
                <w:szCs w:val="24"/>
              </w:rPr>
              <w:t xml:space="preserve"> </w:t>
            </w:r>
            <w:r w:rsidRPr="00BC1E3E">
              <w:rPr>
                <w:rFonts w:cs="Arial"/>
                <w:i/>
                <w:szCs w:val="24"/>
              </w:rPr>
              <w:t xml:space="preserve">the  </w:t>
            </w:r>
            <w:r w:rsidRPr="00BC1E3E">
              <w:rPr>
                <w:rFonts w:cs="Arial"/>
                <w:i/>
                <w:spacing w:val="12"/>
                <w:szCs w:val="24"/>
              </w:rPr>
              <w:t xml:space="preserve"> </w:t>
            </w:r>
            <w:r w:rsidRPr="00BC1E3E">
              <w:rPr>
                <w:rFonts w:cs="Arial"/>
                <w:i/>
                <w:szCs w:val="24"/>
              </w:rPr>
              <w:t xml:space="preserve">test  </w:t>
            </w:r>
            <w:r w:rsidRPr="00BC1E3E">
              <w:rPr>
                <w:rFonts w:cs="Arial"/>
                <w:i/>
                <w:spacing w:val="17"/>
                <w:szCs w:val="24"/>
              </w:rPr>
              <w:t xml:space="preserve"> </w:t>
            </w:r>
            <w:r w:rsidRPr="00BC1E3E">
              <w:rPr>
                <w:rFonts w:cs="Arial"/>
                <w:i/>
                <w:szCs w:val="24"/>
              </w:rPr>
              <w:t xml:space="preserve">described  </w:t>
            </w:r>
            <w:r w:rsidRPr="00BC1E3E">
              <w:rPr>
                <w:rFonts w:cs="Arial"/>
                <w:i/>
                <w:spacing w:val="13"/>
                <w:szCs w:val="24"/>
              </w:rPr>
              <w:t xml:space="preserve"> </w:t>
            </w:r>
            <w:r w:rsidRPr="00BC1E3E">
              <w:rPr>
                <w:rFonts w:cs="Arial"/>
                <w:i/>
                <w:szCs w:val="24"/>
              </w:rPr>
              <w:t xml:space="preserve">in  </w:t>
            </w:r>
            <w:r w:rsidRPr="00BC1E3E">
              <w:rPr>
                <w:rFonts w:cs="Arial"/>
                <w:i/>
                <w:spacing w:val="12"/>
                <w:szCs w:val="24"/>
              </w:rPr>
              <w:t xml:space="preserve"> </w:t>
            </w:r>
            <w:r w:rsidRPr="00BC1E3E">
              <w:rPr>
                <w:rFonts w:cs="Arial"/>
                <w:i/>
                <w:szCs w:val="24"/>
              </w:rPr>
              <w:t xml:space="preserve">Clause  </w:t>
            </w:r>
            <w:r w:rsidRPr="00BC1E3E">
              <w:rPr>
                <w:rFonts w:cs="Arial"/>
                <w:i/>
                <w:spacing w:val="13"/>
                <w:szCs w:val="24"/>
              </w:rPr>
              <w:t xml:space="preserve"> </w:t>
            </w:r>
            <w:r w:rsidRPr="00BC1E3E">
              <w:rPr>
                <w:rFonts w:cs="Arial"/>
                <w:i/>
                <w:szCs w:val="24"/>
              </w:rPr>
              <w:t xml:space="preserve">13.4  </w:t>
            </w:r>
            <w:r w:rsidRPr="00BC1E3E">
              <w:rPr>
                <w:rFonts w:cs="Arial"/>
                <w:i/>
                <w:spacing w:val="13"/>
                <w:szCs w:val="24"/>
              </w:rPr>
              <w:t xml:space="preserve"> </w:t>
            </w:r>
            <w:r w:rsidRPr="00BC1E3E">
              <w:rPr>
                <w:rFonts w:cs="Arial"/>
                <w:i/>
                <w:szCs w:val="24"/>
              </w:rPr>
              <w:t xml:space="preserve">of  </w:t>
            </w:r>
            <w:r w:rsidRPr="00BC1E3E">
              <w:rPr>
                <w:rFonts w:cs="Arial"/>
                <w:i/>
                <w:spacing w:val="13"/>
                <w:szCs w:val="24"/>
              </w:rPr>
              <w:t xml:space="preserve"> </w:t>
            </w:r>
            <w:r w:rsidRPr="00BC1E3E">
              <w:rPr>
                <w:rFonts w:cs="Arial"/>
                <w:i/>
                <w:szCs w:val="24"/>
              </w:rPr>
              <w:t xml:space="preserve">Section  </w:t>
            </w:r>
            <w:r w:rsidRPr="00BC1E3E">
              <w:rPr>
                <w:rFonts w:cs="Arial"/>
                <w:i/>
                <w:spacing w:val="15"/>
                <w:szCs w:val="24"/>
              </w:rPr>
              <w:t xml:space="preserve"> </w:t>
            </w:r>
            <w:r w:rsidRPr="00BC1E3E">
              <w:rPr>
                <w:rFonts w:cs="Arial"/>
                <w:i/>
                <w:szCs w:val="24"/>
              </w:rPr>
              <w:t xml:space="preserve">13  </w:t>
            </w:r>
            <w:r w:rsidRPr="00BC1E3E">
              <w:rPr>
                <w:rFonts w:cs="Arial"/>
                <w:i/>
                <w:spacing w:val="15"/>
                <w:szCs w:val="24"/>
              </w:rPr>
              <w:t xml:space="preserve"> </w:t>
            </w:r>
            <w:r w:rsidRPr="00BC1E3E">
              <w:rPr>
                <w:rFonts w:cs="Arial"/>
                <w:i/>
                <w:szCs w:val="24"/>
              </w:rPr>
              <w:t>of</w:t>
            </w:r>
            <w:r w:rsidRPr="00BC1E3E">
              <w:rPr>
                <w:rFonts w:cs="Arial"/>
                <w:i/>
                <w:spacing w:val="-53"/>
                <w:szCs w:val="24"/>
              </w:rPr>
              <w:t xml:space="preserve"> </w:t>
            </w:r>
            <w:r w:rsidRPr="00BC1E3E">
              <w:rPr>
                <w:rFonts w:cs="Arial"/>
                <w:i/>
                <w:szCs w:val="24"/>
              </w:rPr>
              <w:t>IEC</w:t>
            </w:r>
            <w:r w:rsidRPr="00BC1E3E">
              <w:rPr>
                <w:rFonts w:cs="Arial"/>
                <w:i/>
                <w:spacing w:val="16"/>
                <w:szCs w:val="24"/>
              </w:rPr>
              <w:t xml:space="preserve"> </w:t>
            </w:r>
            <w:r w:rsidRPr="00BC1E3E">
              <w:rPr>
                <w:rFonts w:cs="Arial"/>
                <w:i/>
                <w:szCs w:val="24"/>
              </w:rPr>
              <w:t>60598-1.</w:t>
            </w:r>
          </w:p>
          <w:p w14:paraId="3B8BDA85" w14:textId="77777777" w:rsidR="00BC0B98" w:rsidRPr="00BC1E3E" w:rsidRDefault="00BC0B98" w:rsidP="00BC1E3E">
            <w:pPr>
              <w:spacing w:after="60"/>
              <w:rPr>
                <w:rFonts w:cs="Arial"/>
                <w:szCs w:val="24"/>
                <w:lang w:val="mn-MN"/>
              </w:rPr>
            </w:pPr>
          </w:p>
          <w:p w14:paraId="7F4AE89E" w14:textId="77777777" w:rsidR="00BC0B98" w:rsidRPr="00BC1E3E" w:rsidRDefault="00BC0B98" w:rsidP="00BC1E3E">
            <w:pPr>
              <w:spacing w:after="60"/>
              <w:rPr>
                <w:rFonts w:cs="Arial"/>
                <w:b/>
                <w:bCs/>
                <w:szCs w:val="24"/>
                <w:lang w:val="mn-MN"/>
              </w:rPr>
            </w:pPr>
            <w:r w:rsidRPr="00BC1E3E">
              <w:rPr>
                <w:rFonts w:cs="Arial"/>
                <w:b/>
                <w:bCs/>
                <w:szCs w:val="24"/>
                <w:lang w:val="mn-MN"/>
              </w:rPr>
              <w:t>4.8</w:t>
            </w:r>
            <w:r w:rsidRPr="00BC1E3E">
              <w:rPr>
                <w:rFonts w:cs="Arial"/>
                <w:b/>
                <w:bCs/>
                <w:szCs w:val="24"/>
                <w:lang w:val="mn-MN"/>
              </w:rPr>
              <w:tab/>
              <w:t>Creepage distances and clearances</w:t>
            </w:r>
          </w:p>
          <w:p w14:paraId="77CB0076" w14:textId="77777777" w:rsidR="00BC0B98" w:rsidRPr="00BC1E3E" w:rsidRDefault="00BC0B98" w:rsidP="00BC1E3E">
            <w:pPr>
              <w:spacing w:after="60"/>
              <w:rPr>
                <w:rFonts w:cs="Arial"/>
                <w:szCs w:val="24"/>
                <w:lang w:val="mn-MN"/>
              </w:rPr>
            </w:pPr>
          </w:p>
          <w:p w14:paraId="41DDB3DD" w14:textId="77777777" w:rsidR="00BC0B98" w:rsidRPr="00BC1E3E" w:rsidRDefault="00BC0B98" w:rsidP="00BC1E3E">
            <w:pPr>
              <w:spacing w:after="60"/>
              <w:rPr>
                <w:rFonts w:cs="Arial"/>
                <w:szCs w:val="24"/>
                <w:lang w:val="mn-MN"/>
              </w:rPr>
            </w:pPr>
            <w:r w:rsidRPr="00BC1E3E">
              <w:rPr>
                <w:rFonts w:cs="Arial"/>
                <w:szCs w:val="24"/>
                <w:lang w:val="mn-MN"/>
              </w:rPr>
              <w:t>The provisions of Section 11 of IEC 60598-1 apply.</w:t>
            </w:r>
          </w:p>
          <w:p w14:paraId="714A0F02" w14:textId="77777777" w:rsidR="00BC0B98" w:rsidRPr="00BC1E3E" w:rsidRDefault="00BC0B98" w:rsidP="00BC1E3E">
            <w:pPr>
              <w:spacing w:after="60"/>
              <w:rPr>
                <w:rFonts w:cs="Arial"/>
                <w:szCs w:val="24"/>
                <w:lang w:val="mn-MN"/>
              </w:rPr>
            </w:pPr>
          </w:p>
          <w:p w14:paraId="412EA4E1" w14:textId="77777777" w:rsidR="00BC0B98" w:rsidRPr="00BC1E3E" w:rsidRDefault="00BC0B98" w:rsidP="00BC1E3E">
            <w:pPr>
              <w:spacing w:after="60"/>
              <w:rPr>
                <w:rFonts w:cs="Arial"/>
                <w:b/>
                <w:bCs/>
                <w:szCs w:val="24"/>
                <w:lang w:val="mn-MN"/>
              </w:rPr>
            </w:pPr>
            <w:r w:rsidRPr="00BC1E3E">
              <w:rPr>
                <w:rFonts w:cs="Arial"/>
                <w:b/>
                <w:bCs/>
                <w:szCs w:val="24"/>
                <w:lang w:val="mn-MN"/>
              </w:rPr>
              <w:t>4.9</w:t>
            </w:r>
            <w:r w:rsidRPr="00BC1E3E">
              <w:rPr>
                <w:rFonts w:cs="Arial"/>
                <w:b/>
                <w:bCs/>
                <w:szCs w:val="24"/>
                <w:lang w:val="mn-MN"/>
              </w:rPr>
              <w:tab/>
              <w:t>Provision for earthing</w:t>
            </w:r>
          </w:p>
          <w:p w14:paraId="35782DF8" w14:textId="77777777" w:rsidR="00BC0B98" w:rsidRPr="00BC1E3E" w:rsidRDefault="00BC0B98" w:rsidP="00BC1E3E">
            <w:pPr>
              <w:spacing w:after="60"/>
              <w:rPr>
                <w:rFonts w:cs="Arial"/>
                <w:szCs w:val="24"/>
                <w:lang w:val="mn-MN"/>
              </w:rPr>
            </w:pPr>
          </w:p>
          <w:p w14:paraId="5E8861F4" w14:textId="77777777" w:rsidR="00BC0B98" w:rsidRPr="00BC1E3E" w:rsidRDefault="00BC0B98" w:rsidP="00BC1E3E">
            <w:pPr>
              <w:spacing w:after="60"/>
              <w:rPr>
                <w:rFonts w:cs="Arial"/>
                <w:szCs w:val="24"/>
              </w:rPr>
            </w:pPr>
            <w:r w:rsidRPr="00BC1E3E">
              <w:rPr>
                <w:rFonts w:cs="Arial"/>
                <w:szCs w:val="24"/>
              </w:rPr>
              <w:t>The</w:t>
            </w:r>
            <w:r w:rsidRPr="00BC1E3E">
              <w:rPr>
                <w:rFonts w:cs="Arial"/>
                <w:spacing w:val="40"/>
                <w:szCs w:val="24"/>
              </w:rPr>
              <w:t xml:space="preserve"> </w:t>
            </w:r>
            <w:r w:rsidRPr="00BC1E3E">
              <w:rPr>
                <w:rFonts w:cs="Arial"/>
                <w:szCs w:val="24"/>
              </w:rPr>
              <w:t>provisions</w:t>
            </w:r>
            <w:r w:rsidRPr="00BC1E3E">
              <w:rPr>
                <w:rFonts w:cs="Arial"/>
                <w:spacing w:val="43"/>
                <w:szCs w:val="24"/>
              </w:rPr>
              <w:t xml:space="preserve"> </w:t>
            </w:r>
            <w:r w:rsidRPr="00BC1E3E">
              <w:rPr>
                <w:rFonts w:cs="Arial"/>
                <w:szCs w:val="24"/>
              </w:rPr>
              <w:t>of</w:t>
            </w:r>
            <w:r w:rsidRPr="00BC1E3E">
              <w:rPr>
                <w:rFonts w:cs="Arial"/>
                <w:spacing w:val="46"/>
                <w:szCs w:val="24"/>
              </w:rPr>
              <w:t xml:space="preserve"> </w:t>
            </w:r>
            <w:r w:rsidRPr="00BC1E3E">
              <w:rPr>
                <w:rFonts w:cs="Arial"/>
                <w:szCs w:val="24"/>
              </w:rPr>
              <w:t>Section</w:t>
            </w:r>
            <w:r w:rsidRPr="00BC1E3E">
              <w:rPr>
                <w:rFonts w:cs="Arial"/>
                <w:spacing w:val="40"/>
                <w:szCs w:val="24"/>
              </w:rPr>
              <w:t xml:space="preserve"> </w:t>
            </w:r>
            <w:r w:rsidRPr="00BC1E3E">
              <w:rPr>
                <w:rFonts w:cs="Arial"/>
                <w:szCs w:val="24"/>
              </w:rPr>
              <w:t>7</w:t>
            </w:r>
            <w:r w:rsidRPr="00BC1E3E">
              <w:rPr>
                <w:rFonts w:cs="Arial"/>
                <w:spacing w:val="40"/>
                <w:szCs w:val="24"/>
              </w:rPr>
              <w:t xml:space="preserve"> </w:t>
            </w:r>
            <w:r w:rsidRPr="00BC1E3E">
              <w:rPr>
                <w:rFonts w:cs="Arial"/>
                <w:szCs w:val="24"/>
              </w:rPr>
              <w:t>of</w:t>
            </w:r>
            <w:r w:rsidRPr="00BC1E3E">
              <w:rPr>
                <w:rFonts w:cs="Arial"/>
                <w:spacing w:val="46"/>
                <w:szCs w:val="24"/>
              </w:rPr>
              <w:t xml:space="preserve"> </w:t>
            </w:r>
            <w:r w:rsidRPr="00BC1E3E">
              <w:rPr>
                <w:rFonts w:cs="Arial"/>
                <w:szCs w:val="24"/>
              </w:rPr>
              <w:t>IEC</w:t>
            </w:r>
            <w:r w:rsidRPr="00BC1E3E">
              <w:rPr>
                <w:rFonts w:cs="Arial"/>
                <w:spacing w:val="41"/>
                <w:szCs w:val="24"/>
              </w:rPr>
              <w:t xml:space="preserve"> </w:t>
            </w:r>
            <w:r w:rsidRPr="00BC1E3E">
              <w:rPr>
                <w:rFonts w:cs="Arial"/>
                <w:szCs w:val="24"/>
              </w:rPr>
              <w:t>60598-1</w:t>
            </w:r>
            <w:r w:rsidRPr="00BC1E3E">
              <w:rPr>
                <w:rFonts w:cs="Arial"/>
                <w:spacing w:val="41"/>
                <w:szCs w:val="24"/>
              </w:rPr>
              <w:t xml:space="preserve"> </w:t>
            </w:r>
            <w:r w:rsidRPr="00BC1E3E">
              <w:rPr>
                <w:rFonts w:cs="Arial"/>
                <w:szCs w:val="24"/>
              </w:rPr>
              <w:t>apply</w:t>
            </w:r>
          </w:p>
          <w:p w14:paraId="3122A5D5" w14:textId="77777777" w:rsidR="00BC0B98" w:rsidRPr="00BC1E3E" w:rsidRDefault="00BC0B98" w:rsidP="00BC1E3E">
            <w:pPr>
              <w:spacing w:after="60"/>
              <w:rPr>
                <w:rFonts w:cs="Arial"/>
                <w:szCs w:val="24"/>
              </w:rPr>
            </w:pPr>
          </w:p>
          <w:p w14:paraId="1940AE34" w14:textId="77777777" w:rsidR="00BC0B98" w:rsidRPr="00BC1E3E" w:rsidRDefault="00BC0B98" w:rsidP="00BC1E3E">
            <w:pPr>
              <w:spacing w:after="60"/>
              <w:rPr>
                <w:rFonts w:cs="Arial"/>
                <w:b/>
                <w:bCs/>
                <w:szCs w:val="24"/>
                <w:lang w:val="mn-MN"/>
              </w:rPr>
            </w:pPr>
            <w:r w:rsidRPr="00BC1E3E">
              <w:rPr>
                <w:rFonts w:cs="Arial"/>
                <w:b/>
                <w:bCs/>
                <w:szCs w:val="24"/>
                <w:lang w:val="mn-MN"/>
              </w:rPr>
              <w:lastRenderedPageBreak/>
              <w:t>4.10</w:t>
            </w:r>
            <w:r w:rsidRPr="00BC1E3E">
              <w:rPr>
                <w:rFonts w:cs="Arial"/>
                <w:b/>
                <w:bCs/>
                <w:szCs w:val="24"/>
                <w:lang w:val="mn-MN"/>
              </w:rPr>
              <w:tab/>
              <w:t>Terminals</w:t>
            </w:r>
          </w:p>
          <w:p w14:paraId="6167C1DA" w14:textId="77777777" w:rsidR="00BC0B98" w:rsidRPr="00BC1E3E" w:rsidRDefault="00BC0B98" w:rsidP="00BC1E3E">
            <w:pPr>
              <w:spacing w:after="60"/>
              <w:rPr>
                <w:rFonts w:cs="Arial"/>
                <w:szCs w:val="24"/>
                <w:lang w:val="mn-MN"/>
              </w:rPr>
            </w:pPr>
          </w:p>
          <w:p w14:paraId="6484B48A" w14:textId="77777777" w:rsidR="00BC0B98" w:rsidRPr="00BC1E3E" w:rsidRDefault="00BC0B98" w:rsidP="00BC1E3E">
            <w:pPr>
              <w:spacing w:after="60"/>
              <w:rPr>
                <w:rFonts w:cs="Arial"/>
                <w:szCs w:val="24"/>
                <w:lang w:val="mn-MN"/>
              </w:rPr>
            </w:pPr>
            <w:r w:rsidRPr="00BC1E3E">
              <w:rPr>
                <w:rFonts w:cs="Arial"/>
                <w:szCs w:val="24"/>
                <w:lang w:val="mn-MN"/>
              </w:rPr>
              <w:t>The provisions of Sections 14 and 15 of IEC 60598-1 apply.</w:t>
            </w:r>
          </w:p>
          <w:p w14:paraId="520F04FF" w14:textId="77777777" w:rsidR="00BC0B98" w:rsidRPr="00BC1E3E" w:rsidRDefault="00BC0B98" w:rsidP="00BC1E3E">
            <w:pPr>
              <w:spacing w:after="60"/>
              <w:rPr>
                <w:rFonts w:cs="Arial"/>
                <w:szCs w:val="24"/>
                <w:lang w:val="mn-MN"/>
              </w:rPr>
            </w:pPr>
          </w:p>
          <w:p w14:paraId="253F95F0" w14:textId="77777777" w:rsidR="00BC0B98" w:rsidRPr="00BC1E3E" w:rsidRDefault="00BC0B98" w:rsidP="00BC1E3E">
            <w:pPr>
              <w:spacing w:after="60"/>
              <w:rPr>
                <w:rFonts w:cs="Arial"/>
                <w:b/>
                <w:bCs/>
                <w:szCs w:val="24"/>
                <w:lang w:val="mn-MN"/>
              </w:rPr>
            </w:pPr>
            <w:r w:rsidRPr="00BC1E3E">
              <w:rPr>
                <w:rFonts w:cs="Arial"/>
                <w:b/>
                <w:bCs/>
                <w:szCs w:val="24"/>
                <w:lang w:val="mn-MN"/>
              </w:rPr>
              <w:t>4.11</w:t>
            </w:r>
            <w:r w:rsidRPr="00BC1E3E">
              <w:rPr>
                <w:rFonts w:cs="Arial"/>
                <w:b/>
                <w:bCs/>
                <w:szCs w:val="24"/>
                <w:lang w:val="mn-MN"/>
              </w:rPr>
              <w:tab/>
              <w:t>External and internal wiring</w:t>
            </w:r>
          </w:p>
          <w:p w14:paraId="1367CFDD" w14:textId="77777777" w:rsidR="00BC0B98" w:rsidRPr="00BC1E3E" w:rsidRDefault="00BC0B98" w:rsidP="00BC1E3E">
            <w:pPr>
              <w:spacing w:after="60"/>
              <w:rPr>
                <w:rFonts w:cs="Arial"/>
                <w:szCs w:val="24"/>
                <w:lang w:val="mn-MN"/>
              </w:rPr>
            </w:pPr>
          </w:p>
          <w:p w14:paraId="109E0331" w14:textId="77777777" w:rsidR="00BC0B98" w:rsidRPr="00BC1E3E" w:rsidRDefault="00BC0B98" w:rsidP="00BC1E3E">
            <w:pPr>
              <w:spacing w:after="60"/>
              <w:rPr>
                <w:rFonts w:cs="Arial"/>
                <w:szCs w:val="24"/>
                <w:lang w:val="mn-MN"/>
              </w:rPr>
            </w:pPr>
            <w:r w:rsidRPr="00BC1E3E">
              <w:rPr>
                <w:rFonts w:cs="Arial"/>
                <w:szCs w:val="24"/>
                <w:lang w:val="mn-MN"/>
              </w:rPr>
              <w:t>The provisions of Section 5 of IEC 60598-1 apply with the following modifications.</w:t>
            </w:r>
          </w:p>
          <w:p w14:paraId="18ED213B" w14:textId="77777777" w:rsidR="00BC0B98" w:rsidRPr="00BC1E3E" w:rsidRDefault="00BC0B98" w:rsidP="00BC1E3E">
            <w:pPr>
              <w:spacing w:after="60"/>
              <w:rPr>
                <w:rFonts w:cs="Arial"/>
                <w:szCs w:val="24"/>
                <w:lang w:val="mn-MN"/>
              </w:rPr>
            </w:pPr>
          </w:p>
          <w:p w14:paraId="5C209146" w14:textId="77777777" w:rsidR="00BC0B98" w:rsidRPr="00BC1E3E" w:rsidRDefault="00BC0B98" w:rsidP="00BC1E3E">
            <w:pPr>
              <w:spacing w:after="60"/>
              <w:rPr>
                <w:rFonts w:cs="Arial"/>
                <w:szCs w:val="24"/>
                <w:lang w:val="mn-MN"/>
              </w:rPr>
            </w:pPr>
            <w:r w:rsidRPr="00BC1E3E">
              <w:rPr>
                <w:rFonts w:cs="Arial"/>
                <w:szCs w:val="24"/>
                <w:lang w:val="mn-MN"/>
              </w:rPr>
              <w:t>4.11.1</w:t>
            </w:r>
            <w:r w:rsidRPr="00BC1E3E">
              <w:rPr>
                <w:rFonts w:cs="Arial"/>
                <w:szCs w:val="24"/>
                <w:lang w:val="mn-MN"/>
              </w:rPr>
              <w:tab/>
              <w:t>The requirement whereby at least one part of the cord anchorage shall be fixed to or be integral with the luminaire does not apply to table lamps for indoor use of glass or ceramic material.</w:t>
            </w:r>
          </w:p>
          <w:p w14:paraId="68721726" w14:textId="77777777" w:rsidR="00BC0B98" w:rsidRPr="00BC1E3E" w:rsidRDefault="00BC0B98" w:rsidP="00BC1E3E">
            <w:pPr>
              <w:spacing w:after="60"/>
              <w:rPr>
                <w:rFonts w:cs="Arial"/>
                <w:szCs w:val="24"/>
                <w:lang w:val="mn-MN"/>
              </w:rPr>
            </w:pPr>
          </w:p>
          <w:p w14:paraId="7BEEFC25" w14:textId="77777777" w:rsidR="00BC0B98" w:rsidRPr="00BC1E3E" w:rsidRDefault="00BC0B98" w:rsidP="00BC1E3E">
            <w:pPr>
              <w:spacing w:after="60"/>
              <w:rPr>
                <w:rFonts w:cs="Arial"/>
                <w:szCs w:val="24"/>
                <w:lang w:val="mn-MN"/>
              </w:rPr>
            </w:pPr>
            <w:r w:rsidRPr="00BC1E3E">
              <w:rPr>
                <w:rFonts w:cs="Arial"/>
                <w:szCs w:val="24"/>
                <w:lang w:val="mn-MN"/>
              </w:rPr>
              <w:t>4.11.2</w:t>
            </w:r>
            <w:r w:rsidRPr="00BC1E3E">
              <w:rPr>
                <w:rFonts w:cs="Arial"/>
                <w:szCs w:val="24"/>
                <w:lang w:val="mn-MN"/>
              </w:rPr>
              <w:tab/>
              <w:t>For class I and class II portable luminaires for indoor use with a mass less than 1 kg, a rated current not exceeding 2,5 A and provided with a flexible cable of length not greater than 2 m, the cable shall have a nominal cross-sectional area of copper conductor not less than 0,5 mm2.</w:t>
            </w:r>
          </w:p>
          <w:p w14:paraId="1A4C1480" w14:textId="77777777" w:rsidR="00BC0B98" w:rsidRPr="00BC1E3E" w:rsidRDefault="00BC0B98" w:rsidP="00BC1E3E">
            <w:pPr>
              <w:spacing w:after="60"/>
              <w:rPr>
                <w:rFonts w:cs="Arial"/>
                <w:szCs w:val="24"/>
                <w:lang w:val="mn-MN"/>
              </w:rPr>
            </w:pPr>
          </w:p>
          <w:p w14:paraId="73BB2C1E" w14:textId="77777777" w:rsidR="00BC0B98" w:rsidRPr="00BC1E3E" w:rsidRDefault="00BC0B98" w:rsidP="00BC1E3E">
            <w:pPr>
              <w:spacing w:after="60"/>
              <w:rPr>
                <w:rFonts w:cs="Arial"/>
                <w:szCs w:val="24"/>
                <w:lang w:val="mn-MN"/>
              </w:rPr>
            </w:pPr>
            <w:r w:rsidRPr="00BC1E3E">
              <w:rPr>
                <w:rFonts w:cs="Arial"/>
                <w:szCs w:val="24"/>
                <w:lang w:val="mn-MN"/>
              </w:rPr>
              <w:t>4.11.3</w:t>
            </w:r>
            <w:r w:rsidRPr="00BC1E3E">
              <w:rPr>
                <w:rFonts w:cs="Arial"/>
                <w:szCs w:val="24"/>
                <w:lang w:val="mn-MN"/>
              </w:rPr>
              <w:tab/>
              <w:t>Portable luminaires for outdoor use delivered without a flexible cable or cord and a plug shall be provided with terminals, a cord anchorage and an inlet opening for the proper connection of the flexible cable or cord.</w:t>
            </w:r>
          </w:p>
          <w:p w14:paraId="6E986EE3" w14:textId="77777777" w:rsidR="00BC0B98" w:rsidRPr="00BC1E3E" w:rsidRDefault="00BC0B98" w:rsidP="00BC1E3E">
            <w:pPr>
              <w:spacing w:after="60"/>
              <w:rPr>
                <w:rFonts w:cs="Arial"/>
                <w:i/>
                <w:iCs/>
                <w:szCs w:val="24"/>
                <w:lang w:val="mn-MN"/>
              </w:rPr>
            </w:pPr>
          </w:p>
          <w:p w14:paraId="68E2DB32" w14:textId="77777777" w:rsidR="00BC0B98" w:rsidRPr="00BC1E3E" w:rsidRDefault="00BC0B98" w:rsidP="00BC1E3E">
            <w:pPr>
              <w:spacing w:after="60"/>
              <w:rPr>
                <w:rFonts w:cs="Arial"/>
                <w:i/>
                <w:iCs/>
                <w:szCs w:val="24"/>
                <w:lang w:val="mn-MN"/>
              </w:rPr>
            </w:pPr>
            <w:r w:rsidRPr="00BC1E3E">
              <w:rPr>
                <w:rFonts w:cs="Arial"/>
                <w:i/>
                <w:iCs/>
                <w:szCs w:val="24"/>
                <w:lang w:val="mn-MN"/>
              </w:rPr>
              <w:t>NOTE National wiring rules can require Class II portable luminaires for outdoor use to be provided with a non- detachable flexible cable or cord and a plug.</w:t>
            </w:r>
          </w:p>
          <w:p w14:paraId="61FFFA2F" w14:textId="77777777" w:rsidR="00BC0B98" w:rsidRPr="00BC1E3E" w:rsidRDefault="00BC0B98" w:rsidP="00BC1E3E">
            <w:pPr>
              <w:pStyle w:val="BodyText"/>
              <w:spacing w:after="60"/>
              <w:rPr>
                <w:rFonts w:cs="Arial"/>
                <w:sz w:val="24"/>
                <w:szCs w:val="24"/>
              </w:rPr>
            </w:pPr>
          </w:p>
          <w:p w14:paraId="342DC1EE" w14:textId="77777777" w:rsidR="00BC0B98" w:rsidRPr="00BC1E3E" w:rsidRDefault="00BC0B98" w:rsidP="00BC1E3E">
            <w:pPr>
              <w:spacing w:after="60"/>
              <w:rPr>
                <w:rFonts w:cs="Arial"/>
                <w:i/>
                <w:szCs w:val="24"/>
              </w:rPr>
            </w:pPr>
            <w:r w:rsidRPr="00BC1E3E">
              <w:rPr>
                <w:rFonts w:cs="Arial"/>
                <w:i/>
                <w:szCs w:val="24"/>
              </w:rPr>
              <w:t>Compliance</w:t>
            </w:r>
            <w:r w:rsidRPr="00BC1E3E">
              <w:rPr>
                <w:rFonts w:cs="Arial"/>
                <w:i/>
                <w:spacing w:val="32"/>
                <w:szCs w:val="24"/>
              </w:rPr>
              <w:t xml:space="preserve"> </w:t>
            </w:r>
            <w:r w:rsidRPr="00BC1E3E">
              <w:rPr>
                <w:rFonts w:cs="Arial"/>
                <w:i/>
                <w:szCs w:val="24"/>
              </w:rPr>
              <w:t>shall</w:t>
            </w:r>
            <w:r w:rsidRPr="00BC1E3E">
              <w:rPr>
                <w:rFonts w:cs="Arial"/>
                <w:i/>
                <w:spacing w:val="31"/>
                <w:szCs w:val="24"/>
              </w:rPr>
              <w:t xml:space="preserve"> </w:t>
            </w:r>
            <w:r w:rsidRPr="00BC1E3E">
              <w:rPr>
                <w:rFonts w:cs="Arial"/>
                <w:i/>
                <w:szCs w:val="24"/>
              </w:rPr>
              <w:t>be</w:t>
            </w:r>
            <w:r w:rsidRPr="00BC1E3E">
              <w:rPr>
                <w:rFonts w:cs="Arial"/>
                <w:i/>
                <w:spacing w:val="32"/>
                <w:szCs w:val="24"/>
              </w:rPr>
              <w:t xml:space="preserve"> </w:t>
            </w:r>
            <w:r w:rsidRPr="00BC1E3E">
              <w:rPr>
                <w:rFonts w:cs="Arial"/>
                <w:i/>
                <w:szCs w:val="24"/>
              </w:rPr>
              <w:t>checked</w:t>
            </w:r>
            <w:r w:rsidRPr="00BC1E3E">
              <w:rPr>
                <w:rFonts w:cs="Arial"/>
                <w:i/>
                <w:spacing w:val="32"/>
                <w:szCs w:val="24"/>
              </w:rPr>
              <w:t xml:space="preserve"> </w:t>
            </w:r>
            <w:r w:rsidRPr="00BC1E3E">
              <w:rPr>
                <w:rFonts w:cs="Arial"/>
                <w:i/>
                <w:szCs w:val="24"/>
              </w:rPr>
              <w:t>by</w:t>
            </w:r>
            <w:r w:rsidRPr="00BC1E3E">
              <w:rPr>
                <w:rFonts w:cs="Arial"/>
                <w:i/>
                <w:spacing w:val="33"/>
                <w:szCs w:val="24"/>
              </w:rPr>
              <w:t xml:space="preserve"> </w:t>
            </w:r>
            <w:r w:rsidRPr="00BC1E3E">
              <w:rPr>
                <w:rFonts w:cs="Arial"/>
                <w:i/>
                <w:szCs w:val="24"/>
              </w:rPr>
              <w:t>inspection</w:t>
            </w:r>
            <w:r w:rsidRPr="00BC1E3E">
              <w:rPr>
                <w:rFonts w:cs="Arial"/>
                <w:i/>
                <w:spacing w:val="32"/>
                <w:szCs w:val="24"/>
              </w:rPr>
              <w:t xml:space="preserve"> </w:t>
            </w:r>
            <w:r w:rsidRPr="00BC1E3E">
              <w:rPr>
                <w:rFonts w:cs="Arial"/>
                <w:i/>
                <w:szCs w:val="24"/>
              </w:rPr>
              <w:t>and,</w:t>
            </w:r>
            <w:r w:rsidRPr="00BC1E3E">
              <w:rPr>
                <w:rFonts w:cs="Arial"/>
                <w:i/>
                <w:spacing w:val="32"/>
                <w:szCs w:val="24"/>
              </w:rPr>
              <w:t xml:space="preserve"> </w:t>
            </w:r>
            <w:r w:rsidRPr="00BC1E3E">
              <w:rPr>
                <w:rFonts w:cs="Arial"/>
                <w:i/>
                <w:szCs w:val="24"/>
              </w:rPr>
              <w:t>if</w:t>
            </w:r>
            <w:r w:rsidRPr="00BC1E3E">
              <w:rPr>
                <w:rFonts w:cs="Arial"/>
                <w:i/>
                <w:spacing w:val="32"/>
                <w:szCs w:val="24"/>
              </w:rPr>
              <w:t xml:space="preserve"> </w:t>
            </w:r>
            <w:r w:rsidRPr="00BC1E3E">
              <w:rPr>
                <w:rFonts w:cs="Arial"/>
                <w:i/>
                <w:szCs w:val="24"/>
              </w:rPr>
              <w:t>necessary,</w:t>
            </w:r>
            <w:r w:rsidRPr="00BC1E3E">
              <w:rPr>
                <w:rFonts w:cs="Arial"/>
                <w:i/>
                <w:spacing w:val="32"/>
                <w:szCs w:val="24"/>
              </w:rPr>
              <w:t xml:space="preserve"> </w:t>
            </w:r>
            <w:r w:rsidRPr="00BC1E3E">
              <w:rPr>
                <w:rFonts w:cs="Arial"/>
                <w:i/>
                <w:szCs w:val="24"/>
              </w:rPr>
              <w:t>by</w:t>
            </w:r>
            <w:r w:rsidRPr="00BC1E3E">
              <w:rPr>
                <w:rFonts w:cs="Arial"/>
                <w:i/>
                <w:spacing w:val="32"/>
                <w:szCs w:val="24"/>
              </w:rPr>
              <w:t xml:space="preserve"> </w:t>
            </w:r>
            <w:r w:rsidRPr="00BC1E3E">
              <w:rPr>
                <w:rFonts w:cs="Arial"/>
                <w:i/>
                <w:szCs w:val="24"/>
              </w:rPr>
              <w:t>the</w:t>
            </w:r>
            <w:r w:rsidRPr="00BC1E3E">
              <w:rPr>
                <w:rFonts w:cs="Arial"/>
                <w:i/>
                <w:spacing w:val="32"/>
                <w:szCs w:val="24"/>
              </w:rPr>
              <w:t xml:space="preserve"> </w:t>
            </w:r>
            <w:r w:rsidRPr="00BC1E3E">
              <w:rPr>
                <w:rFonts w:cs="Arial"/>
                <w:i/>
                <w:szCs w:val="24"/>
              </w:rPr>
              <w:t>pull</w:t>
            </w:r>
            <w:r w:rsidRPr="00BC1E3E">
              <w:rPr>
                <w:rFonts w:cs="Arial"/>
                <w:i/>
                <w:spacing w:val="31"/>
                <w:szCs w:val="24"/>
              </w:rPr>
              <w:t xml:space="preserve"> </w:t>
            </w:r>
            <w:r w:rsidRPr="00BC1E3E">
              <w:rPr>
                <w:rFonts w:cs="Arial"/>
                <w:i/>
                <w:szCs w:val="24"/>
              </w:rPr>
              <w:t>and</w:t>
            </w:r>
            <w:r w:rsidRPr="00BC1E3E">
              <w:rPr>
                <w:rFonts w:cs="Arial"/>
                <w:i/>
                <w:spacing w:val="83"/>
                <w:szCs w:val="24"/>
              </w:rPr>
              <w:t xml:space="preserve"> </w:t>
            </w:r>
            <w:r w:rsidRPr="00BC1E3E">
              <w:rPr>
                <w:rFonts w:cs="Arial"/>
                <w:i/>
                <w:szCs w:val="24"/>
              </w:rPr>
              <w:t>torque</w:t>
            </w:r>
            <w:r w:rsidRPr="00BC1E3E">
              <w:rPr>
                <w:rFonts w:cs="Arial"/>
                <w:i/>
                <w:spacing w:val="87"/>
                <w:szCs w:val="24"/>
              </w:rPr>
              <w:t xml:space="preserve"> </w:t>
            </w:r>
            <w:r w:rsidRPr="00BC1E3E">
              <w:rPr>
                <w:rFonts w:cs="Arial"/>
                <w:i/>
                <w:szCs w:val="24"/>
              </w:rPr>
              <w:t>test</w:t>
            </w:r>
            <w:r w:rsidRPr="00BC1E3E">
              <w:rPr>
                <w:rFonts w:cs="Arial"/>
                <w:i/>
                <w:spacing w:val="-53"/>
                <w:szCs w:val="24"/>
              </w:rPr>
              <w:t xml:space="preserve"> </w:t>
            </w:r>
            <w:r w:rsidRPr="00BC1E3E">
              <w:rPr>
                <w:rFonts w:cs="Arial"/>
                <w:i/>
                <w:szCs w:val="24"/>
              </w:rPr>
              <w:t>required</w:t>
            </w:r>
            <w:r w:rsidRPr="00BC1E3E">
              <w:rPr>
                <w:rFonts w:cs="Arial"/>
                <w:i/>
                <w:spacing w:val="20"/>
                <w:szCs w:val="24"/>
              </w:rPr>
              <w:t xml:space="preserve"> </w:t>
            </w:r>
            <w:r w:rsidRPr="00BC1E3E">
              <w:rPr>
                <w:rFonts w:cs="Arial"/>
                <w:i/>
                <w:szCs w:val="24"/>
              </w:rPr>
              <w:t>in</w:t>
            </w:r>
            <w:r w:rsidRPr="00BC1E3E">
              <w:rPr>
                <w:rFonts w:cs="Arial"/>
                <w:i/>
                <w:spacing w:val="20"/>
                <w:szCs w:val="24"/>
              </w:rPr>
              <w:t xml:space="preserve"> </w:t>
            </w:r>
            <w:r w:rsidRPr="00BC1E3E">
              <w:rPr>
                <w:rFonts w:cs="Arial"/>
                <w:i/>
                <w:szCs w:val="24"/>
              </w:rPr>
              <w:t>Section</w:t>
            </w:r>
            <w:r w:rsidRPr="00BC1E3E">
              <w:rPr>
                <w:rFonts w:cs="Arial"/>
                <w:i/>
                <w:spacing w:val="18"/>
                <w:szCs w:val="24"/>
              </w:rPr>
              <w:t xml:space="preserve"> </w:t>
            </w:r>
            <w:r w:rsidRPr="00BC1E3E">
              <w:rPr>
                <w:rFonts w:cs="Arial"/>
                <w:i/>
                <w:szCs w:val="24"/>
              </w:rPr>
              <w:t>5</w:t>
            </w:r>
            <w:r w:rsidRPr="00BC1E3E">
              <w:rPr>
                <w:rFonts w:cs="Arial"/>
                <w:i/>
                <w:spacing w:val="20"/>
                <w:szCs w:val="24"/>
              </w:rPr>
              <w:t xml:space="preserve"> </w:t>
            </w:r>
            <w:r w:rsidRPr="00BC1E3E">
              <w:rPr>
                <w:rFonts w:cs="Arial"/>
                <w:i/>
                <w:szCs w:val="24"/>
              </w:rPr>
              <w:t>of</w:t>
            </w:r>
            <w:r w:rsidRPr="00BC1E3E">
              <w:rPr>
                <w:rFonts w:cs="Arial"/>
                <w:i/>
                <w:spacing w:val="18"/>
                <w:szCs w:val="24"/>
              </w:rPr>
              <w:t xml:space="preserve"> </w:t>
            </w:r>
            <w:r w:rsidRPr="00BC1E3E">
              <w:rPr>
                <w:rFonts w:cs="Arial"/>
                <w:i/>
                <w:szCs w:val="24"/>
              </w:rPr>
              <w:t>IEC</w:t>
            </w:r>
            <w:r w:rsidRPr="00BC1E3E">
              <w:rPr>
                <w:rFonts w:cs="Arial"/>
                <w:i/>
                <w:spacing w:val="21"/>
                <w:szCs w:val="24"/>
              </w:rPr>
              <w:t xml:space="preserve"> </w:t>
            </w:r>
            <w:r w:rsidRPr="00BC1E3E">
              <w:rPr>
                <w:rFonts w:cs="Arial"/>
                <w:i/>
                <w:szCs w:val="24"/>
              </w:rPr>
              <w:t>60598-1.</w:t>
            </w:r>
          </w:p>
          <w:p w14:paraId="5A758DAB" w14:textId="77777777" w:rsidR="00BC0B98" w:rsidRPr="00BC1E3E" w:rsidRDefault="00BC0B98" w:rsidP="00BC1E3E">
            <w:pPr>
              <w:spacing w:after="60"/>
              <w:rPr>
                <w:rFonts w:cs="Arial"/>
                <w:szCs w:val="24"/>
                <w:lang w:val="mn-MN"/>
              </w:rPr>
            </w:pPr>
          </w:p>
          <w:p w14:paraId="6AC8BA87" w14:textId="77777777" w:rsidR="00BC0B98" w:rsidRPr="00BC1E3E" w:rsidRDefault="00BC0B98" w:rsidP="00BC1E3E">
            <w:pPr>
              <w:spacing w:after="60"/>
              <w:rPr>
                <w:rFonts w:cs="Arial"/>
                <w:szCs w:val="24"/>
                <w:lang w:val="mn-MN"/>
              </w:rPr>
            </w:pPr>
          </w:p>
          <w:p w14:paraId="31A8ABFA" w14:textId="77777777" w:rsidR="00BC0B98" w:rsidRPr="00BC1E3E" w:rsidRDefault="00BC0B98" w:rsidP="00BC1E3E">
            <w:pPr>
              <w:spacing w:after="60"/>
              <w:rPr>
                <w:rFonts w:cs="Arial"/>
                <w:szCs w:val="24"/>
                <w:lang w:val="mn-MN"/>
              </w:rPr>
            </w:pPr>
            <w:r w:rsidRPr="00BC1E3E">
              <w:rPr>
                <w:rFonts w:cs="Arial"/>
                <w:szCs w:val="24"/>
                <w:lang w:val="mn-MN"/>
              </w:rPr>
              <w:t>4.11.4</w:t>
            </w:r>
            <w:r w:rsidRPr="00BC1E3E">
              <w:rPr>
                <w:rFonts w:cs="Arial"/>
                <w:szCs w:val="24"/>
                <w:lang w:val="mn-MN"/>
              </w:rPr>
              <w:tab/>
              <w:t>For class I and class II portable luminaires for outdoor use, non-detachable flexible cables or cords shall be not lighter than cords of the type 245 IEC 57.</w:t>
            </w:r>
          </w:p>
          <w:p w14:paraId="2EDA750E" w14:textId="77777777" w:rsidR="00BC0B98" w:rsidRPr="00BC1E3E" w:rsidRDefault="00BC0B98" w:rsidP="00BC1E3E">
            <w:pPr>
              <w:spacing w:after="60"/>
              <w:rPr>
                <w:rFonts w:cs="Arial"/>
                <w:szCs w:val="24"/>
                <w:lang w:val="mn-MN"/>
              </w:rPr>
            </w:pPr>
          </w:p>
          <w:p w14:paraId="0DC96EC2" w14:textId="77777777" w:rsidR="00BC0B98" w:rsidRPr="00BC1E3E" w:rsidRDefault="00BC0B98" w:rsidP="00BC1E3E">
            <w:pPr>
              <w:spacing w:after="60"/>
              <w:rPr>
                <w:rFonts w:cs="Arial"/>
                <w:i/>
                <w:iCs/>
                <w:szCs w:val="24"/>
                <w:lang w:val="mn-MN"/>
              </w:rPr>
            </w:pPr>
            <w:r w:rsidRPr="00BC1E3E">
              <w:rPr>
                <w:rFonts w:cs="Arial"/>
                <w:i/>
                <w:iCs/>
                <w:szCs w:val="24"/>
                <w:lang w:val="mn-MN"/>
              </w:rPr>
              <w:t>NOTE     In Australia and New Zealand, PVC insulated cables are acceptable for outdoor use.</w:t>
            </w:r>
          </w:p>
          <w:p w14:paraId="03AAC5B2" w14:textId="77777777" w:rsidR="00BC0B98" w:rsidRPr="00BC1E3E" w:rsidRDefault="00BC0B98" w:rsidP="00BC1E3E">
            <w:pPr>
              <w:spacing w:after="60"/>
              <w:rPr>
                <w:rFonts w:cs="Arial"/>
                <w:i/>
                <w:iCs/>
                <w:szCs w:val="24"/>
                <w:lang w:val="mn-MN"/>
              </w:rPr>
            </w:pPr>
          </w:p>
          <w:p w14:paraId="496F0080" w14:textId="77777777" w:rsidR="00BC0B98" w:rsidRPr="00BC1E3E" w:rsidRDefault="00BC0B98" w:rsidP="00BC1E3E">
            <w:pPr>
              <w:spacing w:after="60"/>
              <w:rPr>
                <w:rFonts w:cs="Arial"/>
                <w:i/>
                <w:szCs w:val="24"/>
              </w:rPr>
            </w:pPr>
            <w:r w:rsidRPr="00BC1E3E">
              <w:rPr>
                <w:rFonts w:cs="Arial"/>
                <w:i/>
                <w:szCs w:val="24"/>
              </w:rPr>
              <w:t>Compliance</w:t>
            </w:r>
            <w:r w:rsidRPr="00BC1E3E">
              <w:rPr>
                <w:rFonts w:cs="Arial"/>
                <w:i/>
                <w:spacing w:val="54"/>
                <w:szCs w:val="24"/>
              </w:rPr>
              <w:t xml:space="preserve"> </w:t>
            </w:r>
            <w:r w:rsidRPr="00BC1E3E">
              <w:rPr>
                <w:rFonts w:cs="Arial"/>
                <w:i/>
                <w:szCs w:val="24"/>
              </w:rPr>
              <w:t>shall</w:t>
            </w:r>
            <w:r w:rsidRPr="00BC1E3E">
              <w:rPr>
                <w:rFonts w:cs="Arial"/>
                <w:i/>
                <w:spacing w:val="55"/>
                <w:szCs w:val="24"/>
              </w:rPr>
              <w:t xml:space="preserve"> </w:t>
            </w:r>
            <w:r w:rsidRPr="00BC1E3E">
              <w:rPr>
                <w:rFonts w:cs="Arial"/>
                <w:i/>
                <w:szCs w:val="24"/>
              </w:rPr>
              <w:t>be</w:t>
            </w:r>
            <w:r w:rsidRPr="00BC1E3E">
              <w:rPr>
                <w:rFonts w:cs="Arial"/>
                <w:i/>
                <w:spacing w:val="51"/>
                <w:szCs w:val="24"/>
              </w:rPr>
              <w:t xml:space="preserve"> </w:t>
            </w:r>
            <w:r w:rsidRPr="00BC1E3E">
              <w:rPr>
                <w:rFonts w:cs="Arial"/>
                <w:i/>
                <w:szCs w:val="24"/>
              </w:rPr>
              <w:t>checked</w:t>
            </w:r>
            <w:r w:rsidRPr="00BC1E3E">
              <w:rPr>
                <w:rFonts w:cs="Arial"/>
                <w:i/>
                <w:spacing w:val="60"/>
                <w:szCs w:val="24"/>
              </w:rPr>
              <w:t xml:space="preserve"> </w:t>
            </w:r>
            <w:r w:rsidRPr="00BC1E3E">
              <w:rPr>
                <w:rFonts w:cs="Arial"/>
                <w:i/>
                <w:szCs w:val="24"/>
              </w:rPr>
              <w:t>by</w:t>
            </w:r>
            <w:r w:rsidRPr="00BC1E3E">
              <w:rPr>
                <w:rFonts w:cs="Arial"/>
                <w:i/>
                <w:spacing w:val="58"/>
                <w:szCs w:val="24"/>
              </w:rPr>
              <w:t xml:space="preserve"> </w:t>
            </w:r>
            <w:r w:rsidRPr="00BC1E3E">
              <w:rPr>
                <w:rFonts w:cs="Arial"/>
                <w:i/>
                <w:szCs w:val="24"/>
              </w:rPr>
              <w:t>inspection.</w:t>
            </w:r>
          </w:p>
          <w:p w14:paraId="4273093D" w14:textId="77777777" w:rsidR="00BC0B98" w:rsidRPr="00BC1E3E" w:rsidRDefault="00BC0B98" w:rsidP="00BC1E3E">
            <w:pPr>
              <w:spacing w:after="60"/>
              <w:rPr>
                <w:rFonts w:cs="Arial"/>
                <w:b/>
                <w:bCs/>
                <w:szCs w:val="24"/>
                <w:lang w:val="mn-MN"/>
              </w:rPr>
            </w:pPr>
            <w:r w:rsidRPr="00BC1E3E">
              <w:rPr>
                <w:rFonts w:cs="Arial"/>
                <w:b/>
                <w:bCs/>
                <w:szCs w:val="24"/>
                <w:lang w:val="mn-MN"/>
              </w:rPr>
              <w:t>4.12</w:t>
            </w:r>
            <w:r w:rsidRPr="00BC1E3E">
              <w:rPr>
                <w:rFonts w:cs="Arial"/>
                <w:b/>
                <w:bCs/>
                <w:szCs w:val="24"/>
                <w:lang w:val="mn-MN"/>
              </w:rPr>
              <w:tab/>
              <w:t>Protection against electric shock</w:t>
            </w:r>
          </w:p>
          <w:p w14:paraId="523641BA" w14:textId="77777777" w:rsidR="00BC0B98" w:rsidRPr="00BC1E3E" w:rsidRDefault="00BC0B98" w:rsidP="00BC1E3E">
            <w:pPr>
              <w:spacing w:after="60"/>
              <w:rPr>
                <w:rFonts w:cs="Arial"/>
                <w:szCs w:val="24"/>
                <w:lang w:val="mn-MN"/>
              </w:rPr>
            </w:pPr>
          </w:p>
          <w:p w14:paraId="06844AE0" w14:textId="77777777" w:rsidR="00BC0B98" w:rsidRPr="00BC1E3E" w:rsidRDefault="00BC0B98" w:rsidP="00BC1E3E">
            <w:pPr>
              <w:spacing w:after="60"/>
              <w:rPr>
                <w:rFonts w:cs="Arial"/>
                <w:szCs w:val="24"/>
                <w:lang w:val="mn-MN"/>
              </w:rPr>
            </w:pPr>
            <w:r w:rsidRPr="00BC1E3E">
              <w:rPr>
                <w:rFonts w:cs="Arial"/>
                <w:szCs w:val="24"/>
                <w:lang w:val="mn-MN"/>
              </w:rPr>
              <w:t xml:space="preserve">The provisions of Section 8 of IEC 60598-1 apply, together with the following requirements. Portable Class I luminaires incorporating lampholders for </w:t>
            </w:r>
            <w:r w:rsidRPr="00BC1E3E">
              <w:rPr>
                <w:rFonts w:cs="Arial"/>
                <w:szCs w:val="24"/>
                <w:highlight w:val="yellow"/>
                <w:lang w:val="mn-MN"/>
              </w:rPr>
              <w:t>bayonet</w:t>
            </w:r>
            <w:r w:rsidRPr="00BC1E3E">
              <w:rPr>
                <w:rFonts w:cs="Arial"/>
                <w:szCs w:val="24"/>
                <w:lang w:val="mn-MN"/>
              </w:rPr>
              <w:t xml:space="preserve"> cap lamps shall either </w:t>
            </w:r>
          </w:p>
          <w:p w14:paraId="1C391FBC" w14:textId="77777777" w:rsidR="00BC0B98" w:rsidRPr="00BC1E3E" w:rsidRDefault="00BC0B98" w:rsidP="00BC1E3E">
            <w:pPr>
              <w:spacing w:after="60"/>
              <w:rPr>
                <w:rFonts w:cs="Arial"/>
                <w:szCs w:val="24"/>
                <w:lang w:val="mn-MN"/>
              </w:rPr>
            </w:pPr>
          </w:p>
          <w:p w14:paraId="56833727" w14:textId="77777777" w:rsidR="00BC0B98" w:rsidRPr="00BC1E3E" w:rsidRDefault="00BC0B98" w:rsidP="00BC1E3E">
            <w:pPr>
              <w:spacing w:after="60"/>
              <w:rPr>
                <w:rFonts w:cs="Arial"/>
                <w:szCs w:val="24"/>
                <w:lang w:val="mn-MN"/>
              </w:rPr>
            </w:pPr>
            <w:r w:rsidRPr="00BC1E3E">
              <w:rPr>
                <w:rFonts w:cs="Arial"/>
                <w:szCs w:val="24"/>
                <w:lang w:val="mn-MN"/>
              </w:rPr>
              <w:t>1)</w:t>
            </w:r>
            <w:r w:rsidRPr="00BC1E3E">
              <w:rPr>
                <w:rFonts w:cs="Arial"/>
                <w:szCs w:val="24"/>
                <w:lang w:val="mn-MN"/>
              </w:rPr>
              <w:tab/>
              <w:t>be so designed that the lamp cap is not accessible to the standard test finger when the luminaire is assembled as in normal use, or</w:t>
            </w:r>
          </w:p>
          <w:p w14:paraId="02E7B46E" w14:textId="77777777" w:rsidR="00BC0B98" w:rsidRPr="00BC1E3E" w:rsidRDefault="00BC0B98" w:rsidP="00BC1E3E">
            <w:pPr>
              <w:spacing w:after="60"/>
              <w:rPr>
                <w:rFonts w:cs="Arial"/>
                <w:szCs w:val="24"/>
                <w:lang w:val="mn-MN"/>
              </w:rPr>
            </w:pPr>
            <w:r w:rsidRPr="00BC1E3E">
              <w:rPr>
                <w:rFonts w:cs="Arial"/>
                <w:szCs w:val="24"/>
                <w:lang w:val="mn-MN"/>
              </w:rPr>
              <w:t>2)</w:t>
            </w:r>
            <w:r w:rsidRPr="00BC1E3E">
              <w:rPr>
                <w:rFonts w:cs="Arial"/>
                <w:szCs w:val="24"/>
                <w:lang w:val="mn-MN"/>
              </w:rPr>
              <w:tab/>
              <w:t>be provided with a metal lampholder which is earthed.</w:t>
            </w:r>
          </w:p>
          <w:p w14:paraId="0E018A99" w14:textId="77777777" w:rsidR="00BC0B98" w:rsidRPr="00BC1E3E" w:rsidRDefault="00BC0B98" w:rsidP="00BC1E3E">
            <w:pPr>
              <w:spacing w:after="60"/>
              <w:rPr>
                <w:rFonts w:cs="Arial"/>
                <w:szCs w:val="24"/>
                <w:lang w:val="mn-MN"/>
              </w:rPr>
            </w:pPr>
          </w:p>
          <w:p w14:paraId="6C2ED09F" w14:textId="77777777" w:rsidR="00BC0B98" w:rsidRPr="00BC1E3E" w:rsidRDefault="00BC0B98" w:rsidP="00BC1E3E">
            <w:pPr>
              <w:spacing w:after="60"/>
              <w:rPr>
                <w:rFonts w:cs="Arial"/>
                <w:i/>
                <w:szCs w:val="24"/>
              </w:rPr>
            </w:pPr>
            <w:r w:rsidRPr="00BC1E3E">
              <w:rPr>
                <w:rFonts w:cs="Arial"/>
                <w:i/>
                <w:szCs w:val="24"/>
              </w:rPr>
              <w:t>Compliance</w:t>
            </w:r>
            <w:r w:rsidRPr="00BC1E3E">
              <w:rPr>
                <w:rFonts w:cs="Arial"/>
                <w:i/>
                <w:spacing w:val="45"/>
                <w:szCs w:val="24"/>
              </w:rPr>
              <w:t xml:space="preserve"> </w:t>
            </w:r>
            <w:r w:rsidRPr="00BC1E3E">
              <w:rPr>
                <w:rFonts w:cs="Arial"/>
                <w:i/>
                <w:szCs w:val="24"/>
              </w:rPr>
              <w:t>shall</w:t>
            </w:r>
            <w:r w:rsidRPr="00BC1E3E">
              <w:rPr>
                <w:rFonts w:cs="Arial"/>
                <w:i/>
                <w:spacing w:val="44"/>
                <w:szCs w:val="24"/>
              </w:rPr>
              <w:t xml:space="preserve"> </w:t>
            </w:r>
            <w:r w:rsidRPr="00BC1E3E">
              <w:rPr>
                <w:rFonts w:cs="Arial"/>
                <w:i/>
                <w:szCs w:val="24"/>
              </w:rPr>
              <w:t>be</w:t>
            </w:r>
            <w:r w:rsidRPr="00BC1E3E">
              <w:rPr>
                <w:rFonts w:cs="Arial"/>
                <w:i/>
                <w:spacing w:val="45"/>
                <w:szCs w:val="24"/>
              </w:rPr>
              <w:t xml:space="preserve"> </w:t>
            </w:r>
            <w:r w:rsidRPr="00BC1E3E">
              <w:rPr>
                <w:rFonts w:cs="Arial"/>
                <w:i/>
                <w:szCs w:val="24"/>
              </w:rPr>
              <w:t>checked</w:t>
            </w:r>
            <w:r w:rsidRPr="00BC1E3E">
              <w:rPr>
                <w:rFonts w:cs="Arial"/>
                <w:i/>
                <w:spacing w:val="48"/>
                <w:szCs w:val="24"/>
              </w:rPr>
              <w:t xml:space="preserve"> </w:t>
            </w:r>
            <w:r w:rsidRPr="00BC1E3E">
              <w:rPr>
                <w:rFonts w:cs="Arial"/>
                <w:i/>
                <w:szCs w:val="24"/>
              </w:rPr>
              <w:t>by</w:t>
            </w:r>
            <w:r w:rsidRPr="00BC1E3E">
              <w:rPr>
                <w:rFonts w:cs="Arial"/>
                <w:i/>
                <w:spacing w:val="48"/>
                <w:szCs w:val="24"/>
              </w:rPr>
              <w:t xml:space="preserve"> </w:t>
            </w:r>
            <w:r w:rsidRPr="00BC1E3E">
              <w:rPr>
                <w:rFonts w:cs="Arial"/>
                <w:i/>
                <w:szCs w:val="24"/>
              </w:rPr>
              <w:t>inspection</w:t>
            </w:r>
            <w:r w:rsidRPr="00BC1E3E">
              <w:rPr>
                <w:rFonts w:cs="Arial"/>
                <w:i/>
                <w:spacing w:val="46"/>
                <w:szCs w:val="24"/>
              </w:rPr>
              <w:t xml:space="preserve"> </w:t>
            </w:r>
            <w:r w:rsidRPr="00BC1E3E">
              <w:rPr>
                <w:rFonts w:cs="Arial"/>
                <w:i/>
                <w:szCs w:val="24"/>
              </w:rPr>
              <w:t>and,</w:t>
            </w:r>
            <w:r w:rsidRPr="00BC1E3E">
              <w:rPr>
                <w:rFonts w:cs="Arial"/>
                <w:i/>
                <w:spacing w:val="49"/>
                <w:szCs w:val="24"/>
              </w:rPr>
              <w:t xml:space="preserve"> </w:t>
            </w:r>
            <w:r w:rsidRPr="00BC1E3E">
              <w:rPr>
                <w:rFonts w:cs="Arial"/>
                <w:i/>
                <w:szCs w:val="24"/>
              </w:rPr>
              <w:t>in</w:t>
            </w:r>
            <w:r w:rsidRPr="00BC1E3E">
              <w:rPr>
                <w:rFonts w:cs="Arial"/>
                <w:i/>
                <w:spacing w:val="46"/>
                <w:szCs w:val="24"/>
              </w:rPr>
              <w:t xml:space="preserve"> </w:t>
            </w:r>
            <w:r w:rsidRPr="00BC1E3E">
              <w:rPr>
                <w:rFonts w:cs="Arial"/>
                <w:i/>
                <w:szCs w:val="24"/>
              </w:rPr>
              <w:t>addition,</w:t>
            </w:r>
            <w:r w:rsidRPr="00BC1E3E">
              <w:rPr>
                <w:rFonts w:cs="Arial"/>
                <w:i/>
                <w:spacing w:val="49"/>
                <w:szCs w:val="24"/>
              </w:rPr>
              <w:t xml:space="preserve"> </w:t>
            </w:r>
            <w:r w:rsidRPr="00BC1E3E">
              <w:rPr>
                <w:rFonts w:cs="Arial"/>
                <w:i/>
                <w:szCs w:val="24"/>
              </w:rPr>
              <w:t>for</w:t>
            </w:r>
            <w:r w:rsidRPr="00BC1E3E">
              <w:rPr>
                <w:rFonts w:cs="Arial"/>
                <w:i/>
                <w:spacing w:val="52"/>
                <w:szCs w:val="24"/>
              </w:rPr>
              <w:t xml:space="preserve"> </w:t>
            </w:r>
            <w:r w:rsidRPr="00BC1E3E">
              <w:rPr>
                <w:rFonts w:cs="Arial"/>
                <w:i/>
                <w:szCs w:val="24"/>
              </w:rPr>
              <w:t>item</w:t>
            </w:r>
            <w:r w:rsidRPr="00BC1E3E">
              <w:rPr>
                <w:rFonts w:cs="Arial"/>
                <w:i/>
                <w:spacing w:val="46"/>
                <w:szCs w:val="24"/>
              </w:rPr>
              <w:t xml:space="preserve"> </w:t>
            </w:r>
            <w:r w:rsidRPr="00BC1E3E">
              <w:rPr>
                <w:rFonts w:cs="Arial"/>
                <w:i/>
                <w:szCs w:val="24"/>
              </w:rPr>
              <w:t>1)</w:t>
            </w:r>
            <w:r w:rsidRPr="00BC1E3E">
              <w:rPr>
                <w:rFonts w:cs="Arial"/>
                <w:i/>
                <w:spacing w:val="51"/>
                <w:szCs w:val="24"/>
              </w:rPr>
              <w:t xml:space="preserve"> </w:t>
            </w:r>
            <w:r w:rsidRPr="00BC1E3E">
              <w:rPr>
                <w:rFonts w:cs="Arial"/>
                <w:i/>
                <w:szCs w:val="24"/>
              </w:rPr>
              <w:t>by</w:t>
            </w:r>
            <w:r w:rsidRPr="00BC1E3E">
              <w:rPr>
                <w:rFonts w:cs="Arial"/>
                <w:i/>
                <w:spacing w:val="48"/>
                <w:szCs w:val="24"/>
              </w:rPr>
              <w:t xml:space="preserve"> </w:t>
            </w:r>
            <w:r w:rsidRPr="00BC1E3E">
              <w:rPr>
                <w:rFonts w:cs="Arial"/>
                <w:i/>
                <w:szCs w:val="24"/>
              </w:rPr>
              <w:t>a</w:t>
            </w:r>
            <w:r w:rsidRPr="00BC1E3E">
              <w:rPr>
                <w:rFonts w:cs="Arial"/>
                <w:i/>
                <w:spacing w:val="45"/>
                <w:szCs w:val="24"/>
              </w:rPr>
              <w:t xml:space="preserve"> </w:t>
            </w:r>
            <w:r w:rsidRPr="00BC1E3E">
              <w:rPr>
                <w:rFonts w:cs="Arial"/>
                <w:i/>
                <w:szCs w:val="24"/>
              </w:rPr>
              <w:t>jointed</w:t>
            </w:r>
            <w:r w:rsidRPr="00BC1E3E">
              <w:rPr>
                <w:rFonts w:cs="Arial"/>
                <w:i/>
                <w:spacing w:val="45"/>
                <w:szCs w:val="24"/>
              </w:rPr>
              <w:t xml:space="preserve"> </w:t>
            </w:r>
            <w:r w:rsidRPr="00BC1E3E">
              <w:rPr>
                <w:rFonts w:cs="Arial"/>
                <w:i/>
                <w:szCs w:val="24"/>
                <w:highlight w:val="yellow"/>
              </w:rPr>
              <w:t>test</w:t>
            </w:r>
            <w:r w:rsidRPr="00BC1E3E">
              <w:rPr>
                <w:rFonts w:cs="Arial"/>
                <w:i/>
                <w:spacing w:val="46"/>
                <w:szCs w:val="24"/>
                <w:highlight w:val="yellow"/>
              </w:rPr>
              <w:t xml:space="preserve"> </w:t>
            </w:r>
            <w:r w:rsidRPr="00BC1E3E">
              <w:rPr>
                <w:rFonts w:cs="Arial"/>
                <w:i/>
                <w:szCs w:val="24"/>
                <w:highlight w:val="yellow"/>
              </w:rPr>
              <w:t>finger</w:t>
            </w:r>
            <w:r w:rsidRPr="00BC1E3E">
              <w:rPr>
                <w:rFonts w:cs="Arial"/>
                <w:i/>
                <w:spacing w:val="1"/>
                <w:szCs w:val="24"/>
              </w:rPr>
              <w:t xml:space="preserve"> </w:t>
            </w:r>
            <w:r w:rsidRPr="00BC1E3E">
              <w:rPr>
                <w:rFonts w:cs="Arial"/>
                <w:i/>
                <w:szCs w:val="24"/>
              </w:rPr>
              <w:t>shown</w:t>
            </w:r>
            <w:r w:rsidRPr="00BC1E3E">
              <w:rPr>
                <w:rFonts w:cs="Arial"/>
                <w:i/>
                <w:spacing w:val="17"/>
                <w:szCs w:val="24"/>
              </w:rPr>
              <w:t xml:space="preserve"> </w:t>
            </w:r>
            <w:r w:rsidRPr="00BC1E3E">
              <w:rPr>
                <w:rFonts w:cs="Arial"/>
                <w:i/>
                <w:szCs w:val="24"/>
              </w:rPr>
              <w:t>in</w:t>
            </w:r>
            <w:r w:rsidRPr="00BC1E3E">
              <w:rPr>
                <w:rFonts w:cs="Arial"/>
                <w:i/>
                <w:spacing w:val="17"/>
                <w:szCs w:val="24"/>
              </w:rPr>
              <w:t xml:space="preserve"> </w:t>
            </w:r>
            <w:r w:rsidRPr="00BC1E3E">
              <w:rPr>
                <w:rFonts w:cs="Arial"/>
                <w:i/>
                <w:szCs w:val="24"/>
              </w:rPr>
              <w:t>figure</w:t>
            </w:r>
            <w:r w:rsidRPr="00BC1E3E">
              <w:rPr>
                <w:rFonts w:cs="Arial"/>
                <w:i/>
                <w:spacing w:val="17"/>
                <w:szCs w:val="24"/>
              </w:rPr>
              <w:t xml:space="preserve"> </w:t>
            </w:r>
            <w:r w:rsidRPr="00BC1E3E">
              <w:rPr>
                <w:rFonts w:cs="Arial"/>
                <w:i/>
                <w:szCs w:val="24"/>
              </w:rPr>
              <w:t>2</w:t>
            </w:r>
            <w:r w:rsidRPr="00BC1E3E">
              <w:rPr>
                <w:rFonts w:cs="Arial"/>
                <w:i/>
                <w:spacing w:val="17"/>
                <w:szCs w:val="24"/>
              </w:rPr>
              <w:t xml:space="preserve"> </w:t>
            </w:r>
            <w:r w:rsidRPr="00BC1E3E">
              <w:rPr>
                <w:rFonts w:cs="Arial"/>
                <w:i/>
                <w:szCs w:val="24"/>
              </w:rPr>
              <w:t>of</w:t>
            </w:r>
            <w:r w:rsidRPr="00BC1E3E">
              <w:rPr>
                <w:rFonts w:cs="Arial"/>
                <w:i/>
                <w:spacing w:val="18"/>
                <w:szCs w:val="24"/>
              </w:rPr>
              <w:t xml:space="preserve"> </w:t>
            </w:r>
            <w:r w:rsidRPr="00BC1E3E">
              <w:rPr>
                <w:rFonts w:cs="Arial"/>
                <w:i/>
                <w:szCs w:val="24"/>
              </w:rPr>
              <w:t>IEC</w:t>
            </w:r>
            <w:r w:rsidRPr="00BC1E3E">
              <w:rPr>
                <w:rFonts w:cs="Arial"/>
                <w:i/>
                <w:spacing w:val="18"/>
                <w:szCs w:val="24"/>
              </w:rPr>
              <w:t xml:space="preserve"> </w:t>
            </w:r>
            <w:r w:rsidRPr="00BC1E3E">
              <w:rPr>
                <w:rFonts w:cs="Arial"/>
                <w:i/>
                <w:szCs w:val="24"/>
              </w:rPr>
              <w:t>61032:1997.</w:t>
            </w:r>
          </w:p>
          <w:p w14:paraId="5B0647B7" w14:textId="77777777" w:rsidR="00BC0B98" w:rsidRPr="00BC1E3E" w:rsidRDefault="00BC0B98" w:rsidP="00BC1E3E">
            <w:pPr>
              <w:spacing w:after="60"/>
              <w:rPr>
                <w:rFonts w:cs="Arial"/>
                <w:szCs w:val="24"/>
                <w:lang w:val="mn-MN"/>
              </w:rPr>
            </w:pPr>
          </w:p>
          <w:p w14:paraId="1AFA1D50" w14:textId="77777777" w:rsidR="00BC0B98" w:rsidRPr="00BC1E3E" w:rsidRDefault="00BC0B98" w:rsidP="00BC1E3E">
            <w:pPr>
              <w:spacing w:after="60"/>
              <w:rPr>
                <w:rFonts w:cs="Arial"/>
                <w:szCs w:val="24"/>
                <w:lang w:val="mn-MN"/>
              </w:rPr>
            </w:pPr>
          </w:p>
          <w:p w14:paraId="084333C6" w14:textId="77777777" w:rsidR="00BC0B98" w:rsidRPr="00BC1E3E" w:rsidRDefault="00BC0B98" w:rsidP="00BC1E3E">
            <w:pPr>
              <w:spacing w:after="60"/>
              <w:rPr>
                <w:rFonts w:cs="Arial"/>
                <w:b/>
                <w:bCs/>
                <w:szCs w:val="24"/>
                <w:lang w:val="mn-MN"/>
              </w:rPr>
            </w:pPr>
            <w:r w:rsidRPr="00BC1E3E">
              <w:rPr>
                <w:rFonts w:cs="Arial"/>
                <w:b/>
                <w:bCs/>
                <w:szCs w:val="24"/>
                <w:lang w:val="mn-MN"/>
              </w:rPr>
              <w:t>4.13</w:t>
            </w:r>
            <w:r w:rsidRPr="00BC1E3E">
              <w:rPr>
                <w:rFonts w:cs="Arial"/>
                <w:b/>
                <w:bCs/>
                <w:szCs w:val="24"/>
                <w:lang w:val="mn-MN"/>
              </w:rPr>
              <w:tab/>
              <w:t>Endurance tests and thermal tests</w:t>
            </w:r>
          </w:p>
          <w:p w14:paraId="1525DEC4" w14:textId="77777777" w:rsidR="00BC0B98" w:rsidRPr="00BC1E3E" w:rsidRDefault="00BC0B98" w:rsidP="00BC1E3E">
            <w:pPr>
              <w:spacing w:after="60"/>
              <w:rPr>
                <w:rFonts w:cs="Arial"/>
                <w:szCs w:val="24"/>
                <w:lang w:val="mn-MN"/>
              </w:rPr>
            </w:pPr>
          </w:p>
          <w:p w14:paraId="68DFC2A4" w14:textId="77777777" w:rsidR="00BC0B98" w:rsidRPr="00BC1E3E" w:rsidRDefault="00BC0B98" w:rsidP="00BC1E3E">
            <w:pPr>
              <w:spacing w:after="60"/>
              <w:rPr>
                <w:rFonts w:cs="Arial"/>
                <w:szCs w:val="24"/>
                <w:lang w:val="mn-MN"/>
              </w:rPr>
            </w:pPr>
          </w:p>
          <w:p w14:paraId="6B3B0BAE" w14:textId="77777777" w:rsidR="00BC0B98" w:rsidRPr="00BC1E3E" w:rsidRDefault="00BC0B98" w:rsidP="00BC1E3E">
            <w:pPr>
              <w:spacing w:after="60"/>
              <w:rPr>
                <w:rFonts w:cs="Arial"/>
                <w:szCs w:val="24"/>
                <w:lang w:val="mn-MN"/>
              </w:rPr>
            </w:pPr>
            <w:r w:rsidRPr="00BC1E3E">
              <w:rPr>
                <w:rFonts w:cs="Arial"/>
                <w:szCs w:val="24"/>
                <w:lang w:val="mn-MN"/>
              </w:rPr>
              <w:t>The provisions of Section 12 of IEC 60598-1 apply.</w:t>
            </w:r>
          </w:p>
          <w:p w14:paraId="533C06F3" w14:textId="77777777" w:rsidR="00BC0B98" w:rsidRPr="00BC1E3E" w:rsidRDefault="00BC0B98" w:rsidP="00BC1E3E">
            <w:pPr>
              <w:spacing w:after="60"/>
              <w:rPr>
                <w:rFonts w:cs="Arial"/>
                <w:szCs w:val="24"/>
                <w:lang w:val="mn-MN"/>
              </w:rPr>
            </w:pPr>
          </w:p>
          <w:p w14:paraId="40E3721E" w14:textId="77777777" w:rsidR="00BC0B98" w:rsidRPr="00BC1E3E" w:rsidRDefault="00BC0B98" w:rsidP="00BC1E3E">
            <w:pPr>
              <w:spacing w:after="60"/>
              <w:rPr>
                <w:rFonts w:cs="Arial"/>
                <w:szCs w:val="24"/>
                <w:lang w:val="mn-MN"/>
              </w:rPr>
            </w:pPr>
            <w:r w:rsidRPr="00BC1E3E">
              <w:rPr>
                <w:rFonts w:cs="Arial"/>
                <w:szCs w:val="24"/>
                <w:lang w:val="mn-MN"/>
              </w:rPr>
              <w:t>Luminaires with an IP classification greater than IP20 shall be subjected to the relevant tests of Clauses 12.4, 12.5, 12.6 and 12.7 of Section 12 of IEC 60598-1, after   the test(s)   of Clause 9.2, but before the test(s) of Clause 9.3 of Section 9 of IEC 60598-1, as specified in Clause 4.14 of this document.</w:t>
            </w:r>
          </w:p>
          <w:p w14:paraId="709DBA91" w14:textId="77777777" w:rsidR="00BC0B98" w:rsidRPr="00BC1E3E" w:rsidRDefault="00BC0B98" w:rsidP="00BC1E3E">
            <w:pPr>
              <w:spacing w:after="60"/>
              <w:rPr>
                <w:rFonts w:cs="Arial"/>
                <w:szCs w:val="24"/>
                <w:lang w:val="mn-MN"/>
              </w:rPr>
            </w:pPr>
          </w:p>
          <w:p w14:paraId="6E0B4C6D" w14:textId="77777777" w:rsidR="00BC0B98" w:rsidRPr="00BC1E3E" w:rsidRDefault="00BC0B98" w:rsidP="00BC1E3E">
            <w:pPr>
              <w:spacing w:after="60"/>
              <w:rPr>
                <w:rFonts w:cs="Arial"/>
                <w:szCs w:val="24"/>
                <w:lang w:val="mn-MN"/>
              </w:rPr>
            </w:pPr>
            <w:r w:rsidRPr="00BC1E3E">
              <w:rPr>
                <w:rFonts w:cs="Arial"/>
                <w:szCs w:val="24"/>
                <w:lang w:val="mn-MN"/>
              </w:rPr>
              <w:lastRenderedPageBreak/>
              <w:t>Portable luminaires designed for standing on a floor, and pendants, are supported during the test as in normal use.</w:t>
            </w:r>
          </w:p>
          <w:p w14:paraId="427FE643" w14:textId="77777777" w:rsidR="00BC0B98" w:rsidRPr="00BC1E3E" w:rsidRDefault="00BC0B98" w:rsidP="00BC1E3E">
            <w:pPr>
              <w:spacing w:after="60"/>
              <w:rPr>
                <w:rFonts w:cs="Arial"/>
                <w:szCs w:val="24"/>
                <w:lang w:val="mn-MN"/>
              </w:rPr>
            </w:pPr>
          </w:p>
          <w:p w14:paraId="3FB16B23" w14:textId="77777777" w:rsidR="00BC0B98" w:rsidRPr="00BC1E3E" w:rsidRDefault="00BC0B98" w:rsidP="00BC1E3E">
            <w:pPr>
              <w:spacing w:after="60"/>
              <w:rPr>
                <w:rFonts w:cs="Arial"/>
                <w:szCs w:val="24"/>
                <w:lang w:val="mn-MN"/>
              </w:rPr>
            </w:pPr>
            <w:r w:rsidRPr="00BC1E3E">
              <w:rPr>
                <w:rFonts w:cs="Arial"/>
                <w:szCs w:val="24"/>
                <w:lang w:val="mn-MN"/>
              </w:rPr>
              <w:t>Portable luminaires designed for  standing on a table, and adjustable luminaires, are tested on or above a dull black painted board similar to that described in Annex D of IEC 60598-1.</w:t>
            </w:r>
          </w:p>
          <w:p w14:paraId="71EA4744" w14:textId="77777777" w:rsidR="00BC0B98" w:rsidRPr="00BC1E3E" w:rsidRDefault="00BC0B98" w:rsidP="00BC1E3E">
            <w:pPr>
              <w:spacing w:after="60"/>
              <w:rPr>
                <w:rFonts w:cs="Arial"/>
                <w:szCs w:val="24"/>
                <w:lang w:val="mn-MN"/>
              </w:rPr>
            </w:pPr>
          </w:p>
          <w:p w14:paraId="43BCF370" w14:textId="77777777" w:rsidR="00BC0B98" w:rsidRPr="00BC1E3E" w:rsidRDefault="00BC0B98" w:rsidP="00BC1E3E">
            <w:pPr>
              <w:spacing w:after="60"/>
              <w:rPr>
                <w:rFonts w:cs="Arial"/>
                <w:szCs w:val="24"/>
                <w:lang w:val="mn-MN"/>
              </w:rPr>
            </w:pPr>
            <w:r w:rsidRPr="00BC1E3E">
              <w:rPr>
                <w:rFonts w:cs="Arial"/>
                <w:szCs w:val="24"/>
                <w:highlight w:val="yellow"/>
                <w:lang w:val="mn-MN"/>
              </w:rPr>
              <w:t>In addition, for portable luminaires for indoor use designed for standing on a floor or table which overturn when placed in their normal position of use on a plane inclined at an angle of 15° to the horizontal, the test of 12.5.1 of Section 12 of IEC 60598-1 is made with the luminaire on a horizontal surface, in the most unfavourable of the overturned positions that may reasonably be expected in practice.</w:t>
            </w:r>
          </w:p>
          <w:p w14:paraId="42D3F3B8" w14:textId="77777777" w:rsidR="00BC0B98" w:rsidRPr="002E5C1C" w:rsidRDefault="00BC0B98" w:rsidP="00BC1E3E">
            <w:pPr>
              <w:spacing w:after="60"/>
              <w:rPr>
                <w:rFonts w:cs="Arial"/>
                <w:szCs w:val="24"/>
              </w:rPr>
            </w:pPr>
          </w:p>
          <w:p w14:paraId="5839A020" w14:textId="77777777" w:rsidR="00BC0B98" w:rsidRPr="00BC1E3E" w:rsidRDefault="00BC0B98" w:rsidP="00BC1E3E">
            <w:pPr>
              <w:spacing w:after="60"/>
              <w:rPr>
                <w:rFonts w:cs="Arial"/>
                <w:b/>
                <w:bCs/>
                <w:szCs w:val="24"/>
                <w:lang w:val="mn-MN"/>
              </w:rPr>
            </w:pPr>
            <w:r w:rsidRPr="00BC1E3E">
              <w:rPr>
                <w:rFonts w:cs="Arial"/>
                <w:b/>
                <w:bCs/>
                <w:szCs w:val="24"/>
                <w:lang w:val="mn-MN"/>
              </w:rPr>
              <w:t>4.14</w:t>
            </w:r>
            <w:r w:rsidRPr="00BC1E3E">
              <w:rPr>
                <w:rFonts w:cs="Arial"/>
                <w:b/>
                <w:bCs/>
                <w:szCs w:val="24"/>
                <w:lang w:val="mn-MN"/>
              </w:rPr>
              <w:tab/>
              <w:t>Resistance to dust and moisture</w:t>
            </w:r>
          </w:p>
          <w:p w14:paraId="35C0D400" w14:textId="77777777" w:rsidR="00BC0B98" w:rsidRPr="00BC1E3E" w:rsidRDefault="00BC0B98" w:rsidP="00BC1E3E">
            <w:pPr>
              <w:spacing w:after="60"/>
              <w:rPr>
                <w:rFonts w:cs="Arial"/>
                <w:szCs w:val="24"/>
                <w:lang w:val="mn-MN"/>
              </w:rPr>
            </w:pPr>
          </w:p>
          <w:p w14:paraId="4191DED0" w14:textId="77777777" w:rsidR="00BC0B98" w:rsidRPr="00BC1E3E" w:rsidRDefault="00BC0B98" w:rsidP="00BC1E3E">
            <w:pPr>
              <w:spacing w:after="60"/>
              <w:rPr>
                <w:rFonts w:cs="Arial"/>
                <w:szCs w:val="24"/>
                <w:lang w:val="mn-MN"/>
              </w:rPr>
            </w:pPr>
            <w:r w:rsidRPr="00BC1E3E">
              <w:rPr>
                <w:rFonts w:cs="Arial"/>
                <w:szCs w:val="24"/>
                <w:lang w:val="mn-MN"/>
              </w:rPr>
              <w:t>The provisions of Section 9 of IEC 60598-1 apply.</w:t>
            </w:r>
          </w:p>
          <w:p w14:paraId="141DB119" w14:textId="77777777" w:rsidR="00BC0B98" w:rsidRPr="00BC1E3E" w:rsidRDefault="00BC0B98" w:rsidP="00BC1E3E">
            <w:pPr>
              <w:spacing w:after="60"/>
              <w:rPr>
                <w:rFonts w:cs="Arial"/>
                <w:szCs w:val="24"/>
                <w:lang w:val="mn-MN"/>
              </w:rPr>
            </w:pPr>
          </w:p>
          <w:p w14:paraId="521FD643" w14:textId="77777777" w:rsidR="00BC0B98" w:rsidRPr="00BC1E3E" w:rsidRDefault="00BC0B98" w:rsidP="00BC1E3E">
            <w:pPr>
              <w:spacing w:after="60"/>
              <w:rPr>
                <w:rFonts w:cs="Arial"/>
                <w:szCs w:val="24"/>
                <w:lang w:val="mn-MN"/>
              </w:rPr>
            </w:pPr>
            <w:r w:rsidRPr="00BC1E3E">
              <w:rPr>
                <w:rFonts w:cs="Arial"/>
                <w:szCs w:val="24"/>
                <w:lang w:val="mn-MN"/>
              </w:rPr>
              <w:t>For luminaires with an IP classification greater than IP20, the order of the tests specified in Section 9 of IEC 60598-1 shall be as specified in Clause 4.13 of this document.</w:t>
            </w:r>
          </w:p>
          <w:p w14:paraId="2A6B9B70" w14:textId="77777777" w:rsidR="00BC0B98" w:rsidRPr="00BC1E3E" w:rsidRDefault="00BC0B98" w:rsidP="00BC1E3E">
            <w:pPr>
              <w:spacing w:after="60"/>
              <w:rPr>
                <w:rFonts w:cs="Arial"/>
                <w:szCs w:val="24"/>
                <w:lang w:val="mn-MN"/>
              </w:rPr>
            </w:pPr>
          </w:p>
          <w:p w14:paraId="7D36DC05" w14:textId="77777777" w:rsidR="00BC0B98" w:rsidRPr="00BC1E3E" w:rsidRDefault="00BC0B98" w:rsidP="00BC1E3E">
            <w:pPr>
              <w:spacing w:after="60"/>
              <w:rPr>
                <w:rFonts w:cs="Arial"/>
                <w:szCs w:val="24"/>
                <w:lang w:val="mn-MN"/>
              </w:rPr>
            </w:pPr>
            <w:r w:rsidRPr="00BC1E3E">
              <w:rPr>
                <w:rFonts w:cs="Arial"/>
                <w:szCs w:val="24"/>
                <w:lang w:val="mn-MN"/>
              </w:rPr>
              <w:t>Portable luminaires for outdoor use shall be tested in the most unfavourable of the overturned positions likely to occur.</w:t>
            </w:r>
          </w:p>
          <w:p w14:paraId="3CA39ED5" w14:textId="77777777" w:rsidR="00BC0B98" w:rsidRPr="00BC1E3E" w:rsidRDefault="00BC0B98" w:rsidP="00BC1E3E">
            <w:pPr>
              <w:spacing w:after="60"/>
              <w:rPr>
                <w:rFonts w:cs="Arial"/>
                <w:szCs w:val="24"/>
                <w:lang w:val="mn-MN"/>
              </w:rPr>
            </w:pPr>
          </w:p>
          <w:p w14:paraId="6C112452" w14:textId="77777777" w:rsidR="00BC0B98" w:rsidRPr="00BC1E3E" w:rsidRDefault="00BC0B98" w:rsidP="00BC1E3E">
            <w:pPr>
              <w:spacing w:after="60"/>
              <w:rPr>
                <w:rFonts w:cs="Arial"/>
                <w:b/>
                <w:bCs/>
                <w:szCs w:val="24"/>
                <w:lang w:val="mn-MN"/>
              </w:rPr>
            </w:pPr>
            <w:r w:rsidRPr="00BC1E3E">
              <w:rPr>
                <w:rFonts w:cs="Arial"/>
                <w:b/>
                <w:bCs/>
                <w:szCs w:val="24"/>
                <w:lang w:val="mn-MN"/>
              </w:rPr>
              <w:t>4.15</w:t>
            </w:r>
            <w:r w:rsidRPr="00BC1E3E">
              <w:rPr>
                <w:rFonts w:cs="Arial"/>
                <w:b/>
                <w:bCs/>
                <w:szCs w:val="24"/>
                <w:lang w:val="mn-MN"/>
              </w:rPr>
              <w:tab/>
              <w:t>Insulation resistance and electric strength</w:t>
            </w:r>
          </w:p>
          <w:p w14:paraId="68AB60E9" w14:textId="77777777" w:rsidR="00BC0B98" w:rsidRPr="00BC1E3E" w:rsidRDefault="00BC0B98" w:rsidP="00BC1E3E">
            <w:pPr>
              <w:spacing w:after="60"/>
              <w:rPr>
                <w:rFonts w:cs="Arial"/>
                <w:szCs w:val="24"/>
                <w:lang w:val="mn-MN"/>
              </w:rPr>
            </w:pPr>
          </w:p>
          <w:p w14:paraId="11B1C60E" w14:textId="77777777" w:rsidR="00BC0B98" w:rsidRPr="00BC1E3E" w:rsidRDefault="00BC0B98" w:rsidP="00BC1E3E">
            <w:pPr>
              <w:spacing w:after="60"/>
              <w:rPr>
                <w:rFonts w:cs="Arial"/>
                <w:szCs w:val="24"/>
                <w:lang w:val="mn-MN"/>
              </w:rPr>
            </w:pPr>
            <w:r w:rsidRPr="00BC1E3E">
              <w:rPr>
                <w:rFonts w:cs="Arial"/>
                <w:szCs w:val="24"/>
                <w:lang w:val="mn-MN"/>
              </w:rPr>
              <w:t>The provisions of Section 10 of IEC 60598-1 apply.</w:t>
            </w:r>
          </w:p>
          <w:p w14:paraId="6C07C0C7" w14:textId="77777777" w:rsidR="00BC0B98" w:rsidRPr="00BC1E3E" w:rsidRDefault="00BC0B98" w:rsidP="00BC1E3E">
            <w:pPr>
              <w:spacing w:after="60"/>
              <w:rPr>
                <w:rFonts w:cs="Arial"/>
                <w:szCs w:val="24"/>
                <w:lang w:val="mn-MN"/>
              </w:rPr>
            </w:pPr>
          </w:p>
          <w:p w14:paraId="007B8D41" w14:textId="77777777" w:rsidR="00BC0B98" w:rsidRPr="00BC1E3E" w:rsidRDefault="00BC0B98" w:rsidP="00BC1E3E">
            <w:pPr>
              <w:spacing w:after="60"/>
              <w:rPr>
                <w:rFonts w:cs="Arial"/>
                <w:b/>
                <w:bCs/>
                <w:szCs w:val="24"/>
                <w:lang w:val="mn-MN"/>
              </w:rPr>
            </w:pPr>
            <w:r w:rsidRPr="00BC1E3E">
              <w:rPr>
                <w:rFonts w:cs="Arial"/>
                <w:b/>
                <w:bCs/>
                <w:szCs w:val="24"/>
                <w:lang w:val="mn-MN"/>
              </w:rPr>
              <w:t>4.16</w:t>
            </w:r>
            <w:r w:rsidRPr="00BC1E3E">
              <w:rPr>
                <w:rFonts w:cs="Arial"/>
                <w:b/>
                <w:bCs/>
                <w:szCs w:val="24"/>
                <w:lang w:val="mn-MN"/>
              </w:rPr>
              <w:tab/>
              <w:t>Resistance to heat, fire and tracking</w:t>
            </w:r>
          </w:p>
          <w:p w14:paraId="1EE6ACF0" w14:textId="77777777" w:rsidR="00BC0B98" w:rsidRPr="00BC1E3E" w:rsidRDefault="00BC0B98" w:rsidP="00BC1E3E">
            <w:pPr>
              <w:spacing w:after="60"/>
              <w:rPr>
                <w:rFonts w:cs="Arial"/>
                <w:szCs w:val="24"/>
                <w:lang w:val="mn-MN"/>
              </w:rPr>
            </w:pPr>
          </w:p>
          <w:p w14:paraId="7DDF35B0" w14:textId="1285411E" w:rsidR="0008414D" w:rsidRPr="00BC1E3E" w:rsidRDefault="00BC0B98" w:rsidP="00BC1E3E">
            <w:pPr>
              <w:spacing w:after="60"/>
              <w:rPr>
                <w:rFonts w:cs="Arial"/>
                <w:szCs w:val="24"/>
                <w:lang w:val="mn-MN"/>
              </w:rPr>
            </w:pPr>
            <w:r w:rsidRPr="00BC1E3E">
              <w:rPr>
                <w:rFonts w:cs="Arial"/>
                <w:szCs w:val="24"/>
                <w:lang w:val="mn-MN"/>
              </w:rPr>
              <w:lastRenderedPageBreak/>
              <w:t>The provisions of Section 13 of IEC 60598-1 apply.</w:t>
            </w:r>
          </w:p>
        </w:tc>
      </w:tr>
    </w:tbl>
    <w:p w14:paraId="7639D0B0" w14:textId="77777777" w:rsidR="00D264A0" w:rsidRPr="00BC1E3E" w:rsidRDefault="00D264A0" w:rsidP="00BC1E3E">
      <w:pPr>
        <w:pStyle w:val="BodyText"/>
        <w:tabs>
          <w:tab w:val="left" w:pos="4789"/>
        </w:tabs>
        <w:spacing w:after="60"/>
        <w:rPr>
          <w:rFonts w:cs="Arial"/>
          <w:sz w:val="24"/>
          <w:szCs w:val="24"/>
        </w:rPr>
      </w:pPr>
    </w:p>
    <w:p w14:paraId="5E5F6999" w14:textId="77777777" w:rsidR="00874FF7" w:rsidRPr="00BC1E3E" w:rsidRDefault="00874FF7" w:rsidP="00BC1E3E">
      <w:pPr>
        <w:spacing w:after="60" w:line="240" w:lineRule="auto"/>
        <w:rPr>
          <w:rFonts w:cs="Arial"/>
          <w:b/>
          <w:szCs w:val="24"/>
        </w:rPr>
      </w:pPr>
    </w:p>
    <w:p w14:paraId="2976217E" w14:textId="77777777" w:rsidR="00874FF7" w:rsidRPr="00BC1E3E" w:rsidRDefault="00874FF7" w:rsidP="00BC1E3E">
      <w:pPr>
        <w:spacing w:after="60" w:line="240" w:lineRule="auto"/>
        <w:rPr>
          <w:rFonts w:cs="Arial"/>
          <w:b/>
          <w:szCs w:val="24"/>
        </w:rPr>
      </w:pPr>
    </w:p>
    <w:p w14:paraId="10738873" w14:textId="77777777" w:rsidR="00F30362" w:rsidRPr="00BC1E3E" w:rsidRDefault="00F30362" w:rsidP="00BC1E3E">
      <w:pPr>
        <w:pStyle w:val="BodyText"/>
        <w:spacing w:after="60"/>
        <w:rPr>
          <w:rFonts w:cs="Arial"/>
          <w:b/>
          <w:sz w:val="24"/>
          <w:szCs w:val="24"/>
        </w:rPr>
      </w:pPr>
    </w:p>
    <w:sectPr w:rsidR="00F30362" w:rsidRPr="00BC1E3E" w:rsidSect="006405B8">
      <w:headerReference w:type="default" r:id="rId11"/>
      <w:footerReference w:type="default" r:id="rId12"/>
      <w:type w:val="continuous"/>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C153" w14:textId="77777777" w:rsidR="0055064F" w:rsidRDefault="0055064F" w:rsidP="001F46AE">
      <w:pPr>
        <w:spacing w:after="0" w:line="240" w:lineRule="auto"/>
      </w:pPr>
      <w:r>
        <w:separator/>
      </w:r>
    </w:p>
  </w:endnote>
  <w:endnote w:type="continuationSeparator" w:id="0">
    <w:p w14:paraId="5BFAFAA9" w14:textId="77777777" w:rsidR="0055064F" w:rsidRDefault="0055064F" w:rsidP="001F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on">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034315"/>
      <w:docPartObj>
        <w:docPartGallery w:val="Page Numbers (Bottom of Page)"/>
        <w:docPartUnique/>
      </w:docPartObj>
    </w:sdtPr>
    <w:sdtEndPr>
      <w:rPr>
        <w:rFonts w:cs="Arial"/>
        <w:sz w:val="20"/>
        <w:szCs w:val="20"/>
      </w:rPr>
    </w:sdtEndPr>
    <w:sdtContent>
      <w:p w14:paraId="34E1CD2C" w14:textId="77777777" w:rsidR="006233BF" w:rsidRPr="001F46AE" w:rsidRDefault="006233BF">
        <w:pPr>
          <w:pStyle w:val="Footer"/>
          <w:jc w:val="right"/>
          <w:rPr>
            <w:rFonts w:cs="Arial"/>
            <w:sz w:val="20"/>
            <w:szCs w:val="20"/>
          </w:rPr>
        </w:pPr>
        <w:r w:rsidRPr="001F46AE">
          <w:rPr>
            <w:rFonts w:cs="Arial"/>
            <w:sz w:val="20"/>
            <w:szCs w:val="20"/>
          </w:rPr>
          <w:fldChar w:fldCharType="begin"/>
        </w:r>
        <w:r w:rsidRPr="001F46AE">
          <w:rPr>
            <w:rFonts w:cs="Arial"/>
            <w:sz w:val="20"/>
            <w:szCs w:val="20"/>
          </w:rPr>
          <w:instrText xml:space="preserve"> PAGE   \* MERGEFORMAT </w:instrText>
        </w:r>
        <w:r w:rsidRPr="001F46AE">
          <w:rPr>
            <w:rFonts w:cs="Arial"/>
            <w:sz w:val="20"/>
            <w:szCs w:val="20"/>
          </w:rPr>
          <w:fldChar w:fldCharType="separate"/>
        </w:r>
        <w:r w:rsidR="003E637C">
          <w:rPr>
            <w:rFonts w:cs="Arial"/>
            <w:noProof/>
            <w:sz w:val="20"/>
            <w:szCs w:val="20"/>
          </w:rPr>
          <w:t>3</w:t>
        </w:r>
        <w:r w:rsidRPr="001F46AE">
          <w:rPr>
            <w:rFonts w:cs="Arial"/>
            <w:sz w:val="20"/>
            <w:szCs w:val="20"/>
          </w:rPr>
          <w:fldChar w:fldCharType="end"/>
        </w:r>
      </w:p>
    </w:sdtContent>
  </w:sdt>
  <w:p w14:paraId="5588F191" w14:textId="77777777" w:rsidR="006233BF" w:rsidRDefault="00623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0B5C" w14:textId="77777777" w:rsidR="0055064F" w:rsidRDefault="0055064F" w:rsidP="001F46AE">
      <w:pPr>
        <w:spacing w:after="0" w:line="240" w:lineRule="auto"/>
      </w:pPr>
      <w:r>
        <w:separator/>
      </w:r>
    </w:p>
  </w:footnote>
  <w:footnote w:type="continuationSeparator" w:id="0">
    <w:p w14:paraId="02941EAE" w14:textId="77777777" w:rsidR="0055064F" w:rsidRDefault="0055064F" w:rsidP="001F4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D614" w14:textId="77777777" w:rsidR="006233BF" w:rsidRPr="00367BDB" w:rsidRDefault="006233BF" w:rsidP="00E60967">
    <w:pPr>
      <w:pStyle w:val="Header"/>
      <w:rPr>
        <w:rFonts w:cs="Arial"/>
        <w:lang w:val="mn-MN"/>
      </w:rPr>
    </w:pPr>
    <w:r>
      <w:rPr>
        <w:rFonts w:cs="Arial"/>
        <w:b/>
      </w:rPr>
      <w:t xml:space="preserve">MNS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E29"/>
    <w:multiLevelType w:val="hybridMultilevel"/>
    <w:tmpl w:val="DE4CB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3A09"/>
    <w:multiLevelType w:val="hybridMultilevel"/>
    <w:tmpl w:val="209EA6F4"/>
    <w:lvl w:ilvl="0" w:tplc="2092D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F7B74"/>
    <w:multiLevelType w:val="hybridMultilevel"/>
    <w:tmpl w:val="B4325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90900"/>
    <w:multiLevelType w:val="hybridMultilevel"/>
    <w:tmpl w:val="F36AE55E"/>
    <w:lvl w:ilvl="0" w:tplc="D4D44268">
      <w:numFmt w:val="bullet"/>
      <w:lvlText w:val=""/>
      <w:lvlJc w:val="left"/>
      <w:pPr>
        <w:ind w:left="837" w:hanging="341"/>
      </w:pPr>
      <w:rPr>
        <w:rFonts w:ascii="Symbol" w:eastAsia="Symbol" w:hAnsi="Symbol" w:cs="Symbol" w:hint="default"/>
        <w:w w:val="99"/>
        <w:sz w:val="20"/>
        <w:szCs w:val="20"/>
        <w:lang w:val="en-US" w:eastAsia="en-US" w:bidi="ar-SA"/>
      </w:rPr>
    </w:lvl>
    <w:lvl w:ilvl="1" w:tplc="2152A7B6">
      <w:numFmt w:val="bullet"/>
      <w:lvlText w:val="•"/>
      <w:lvlJc w:val="left"/>
      <w:pPr>
        <w:ind w:left="1778" w:hanging="341"/>
      </w:pPr>
      <w:rPr>
        <w:rFonts w:hint="default"/>
        <w:lang w:val="en-US" w:eastAsia="en-US" w:bidi="ar-SA"/>
      </w:rPr>
    </w:lvl>
    <w:lvl w:ilvl="2" w:tplc="85383D5E">
      <w:numFmt w:val="bullet"/>
      <w:lvlText w:val="•"/>
      <w:lvlJc w:val="left"/>
      <w:pPr>
        <w:ind w:left="2717" w:hanging="341"/>
      </w:pPr>
      <w:rPr>
        <w:rFonts w:hint="default"/>
        <w:lang w:val="en-US" w:eastAsia="en-US" w:bidi="ar-SA"/>
      </w:rPr>
    </w:lvl>
    <w:lvl w:ilvl="3" w:tplc="BF9A2BE2">
      <w:numFmt w:val="bullet"/>
      <w:lvlText w:val="•"/>
      <w:lvlJc w:val="left"/>
      <w:pPr>
        <w:ind w:left="3655" w:hanging="341"/>
      </w:pPr>
      <w:rPr>
        <w:rFonts w:hint="default"/>
        <w:lang w:val="en-US" w:eastAsia="en-US" w:bidi="ar-SA"/>
      </w:rPr>
    </w:lvl>
    <w:lvl w:ilvl="4" w:tplc="E03E458E">
      <w:numFmt w:val="bullet"/>
      <w:lvlText w:val="•"/>
      <w:lvlJc w:val="left"/>
      <w:pPr>
        <w:ind w:left="4594" w:hanging="341"/>
      </w:pPr>
      <w:rPr>
        <w:rFonts w:hint="default"/>
        <w:lang w:val="en-US" w:eastAsia="en-US" w:bidi="ar-SA"/>
      </w:rPr>
    </w:lvl>
    <w:lvl w:ilvl="5" w:tplc="D03AC44A">
      <w:numFmt w:val="bullet"/>
      <w:lvlText w:val="•"/>
      <w:lvlJc w:val="left"/>
      <w:pPr>
        <w:ind w:left="5533" w:hanging="341"/>
      </w:pPr>
      <w:rPr>
        <w:rFonts w:hint="default"/>
        <w:lang w:val="en-US" w:eastAsia="en-US" w:bidi="ar-SA"/>
      </w:rPr>
    </w:lvl>
    <w:lvl w:ilvl="6" w:tplc="CDF275F2">
      <w:numFmt w:val="bullet"/>
      <w:lvlText w:val="•"/>
      <w:lvlJc w:val="left"/>
      <w:pPr>
        <w:ind w:left="6471" w:hanging="341"/>
      </w:pPr>
      <w:rPr>
        <w:rFonts w:hint="default"/>
        <w:lang w:val="en-US" w:eastAsia="en-US" w:bidi="ar-SA"/>
      </w:rPr>
    </w:lvl>
    <w:lvl w:ilvl="7" w:tplc="524A42A4">
      <w:numFmt w:val="bullet"/>
      <w:lvlText w:val="•"/>
      <w:lvlJc w:val="left"/>
      <w:pPr>
        <w:ind w:left="7410" w:hanging="341"/>
      </w:pPr>
      <w:rPr>
        <w:rFonts w:hint="default"/>
        <w:lang w:val="en-US" w:eastAsia="en-US" w:bidi="ar-SA"/>
      </w:rPr>
    </w:lvl>
    <w:lvl w:ilvl="8" w:tplc="ECE0F2A6">
      <w:numFmt w:val="bullet"/>
      <w:lvlText w:val="•"/>
      <w:lvlJc w:val="left"/>
      <w:pPr>
        <w:ind w:left="8349" w:hanging="341"/>
      </w:pPr>
      <w:rPr>
        <w:rFonts w:hint="default"/>
        <w:lang w:val="en-US" w:eastAsia="en-US" w:bidi="ar-SA"/>
      </w:rPr>
    </w:lvl>
  </w:abstractNum>
  <w:abstractNum w:abstractNumId="4" w15:restartNumberingAfterBreak="0">
    <w:nsid w:val="0D720714"/>
    <w:multiLevelType w:val="multilevel"/>
    <w:tmpl w:val="790E96D0"/>
    <w:lvl w:ilvl="0">
      <w:start w:val="2"/>
      <w:numFmt w:val="decimal"/>
      <w:lvlText w:val="%1"/>
      <w:lvlJc w:val="left"/>
      <w:pPr>
        <w:ind w:left="1216" w:hanging="721"/>
      </w:pPr>
      <w:rPr>
        <w:rFonts w:hint="default"/>
        <w:lang w:val="en-US" w:eastAsia="en-US" w:bidi="ar-SA"/>
      </w:rPr>
    </w:lvl>
    <w:lvl w:ilvl="1">
      <w:start w:val="1"/>
      <w:numFmt w:val="decimal"/>
      <w:lvlText w:val="%1.%2"/>
      <w:lvlJc w:val="left"/>
      <w:pPr>
        <w:ind w:left="1216" w:hanging="721"/>
      </w:pPr>
      <w:rPr>
        <w:rFonts w:ascii="Arial" w:eastAsia="Arial" w:hAnsi="Arial" w:cs="Arial" w:hint="default"/>
        <w:b/>
        <w:bCs/>
        <w:spacing w:val="0"/>
        <w:w w:val="100"/>
        <w:sz w:val="22"/>
        <w:szCs w:val="22"/>
        <w:lang w:val="en-US" w:eastAsia="en-US" w:bidi="ar-SA"/>
      </w:rPr>
    </w:lvl>
    <w:lvl w:ilvl="2">
      <w:start w:val="1"/>
      <w:numFmt w:val="decimal"/>
      <w:lvlText w:val="%1.%2.%3"/>
      <w:lvlJc w:val="left"/>
      <w:pPr>
        <w:ind w:left="1216" w:hanging="721"/>
      </w:pPr>
      <w:rPr>
        <w:rFonts w:ascii="Arial" w:eastAsia="Arial" w:hAnsi="Arial" w:cs="Arial" w:hint="default"/>
        <w:b/>
        <w:bCs/>
        <w:spacing w:val="0"/>
        <w:w w:val="99"/>
        <w:sz w:val="20"/>
        <w:szCs w:val="20"/>
        <w:lang w:val="en-US" w:eastAsia="en-US" w:bidi="ar-SA"/>
      </w:rPr>
    </w:lvl>
    <w:lvl w:ilvl="3">
      <w:numFmt w:val="bullet"/>
      <w:lvlText w:val="•"/>
      <w:lvlJc w:val="left"/>
      <w:pPr>
        <w:ind w:left="3921" w:hanging="721"/>
      </w:pPr>
      <w:rPr>
        <w:rFonts w:hint="default"/>
        <w:lang w:val="en-US" w:eastAsia="en-US" w:bidi="ar-SA"/>
      </w:rPr>
    </w:lvl>
    <w:lvl w:ilvl="4">
      <w:numFmt w:val="bullet"/>
      <w:lvlText w:val="•"/>
      <w:lvlJc w:val="left"/>
      <w:pPr>
        <w:ind w:left="4822" w:hanging="721"/>
      </w:pPr>
      <w:rPr>
        <w:rFonts w:hint="default"/>
        <w:lang w:val="en-US" w:eastAsia="en-US" w:bidi="ar-SA"/>
      </w:rPr>
    </w:lvl>
    <w:lvl w:ilvl="5">
      <w:numFmt w:val="bullet"/>
      <w:lvlText w:val="•"/>
      <w:lvlJc w:val="left"/>
      <w:pPr>
        <w:ind w:left="5723" w:hanging="721"/>
      </w:pPr>
      <w:rPr>
        <w:rFonts w:hint="default"/>
        <w:lang w:val="en-US" w:eastAsia="en-US" w:bidi="ar-SA"/>
      </w:rPr>
    </w:lvl>
    <w:lvl w:ilvl="6">
      <w:numFmt w:val="bullet"/>
      <w:lvlText w:val="•"/>
      <w:lvlJc w:val="left"/>
      <w:pPr>
        <w:ind w:left="6623" w:hanging="721"/>
      </w:pPr>
      <w:rPr>
        <w:rFonts w:hint="default"/>
        <w:lang w:val="en-US" w:eastAsia="en-US" w:bidi="ar-SA"/>
      </w:rPr>
    </w:lvl>
    <w:lvl w:ilvl="7">
      <w:numFmt w:val="bullet"/>
      <w:lvlText w:val="•"/>
      <w:lvlJc w:val="left"/>
      <w:pPr>
        <w:ind w:left="7524" w:hanging="721"/>
      </w:pPr>
      <w:rPr>
        <w:rFonts w:hint="default"/>
        <w:lang w:val="en-US" w:eastAsia="en-US" w:bidi="ar-SA"/>
      </w:rPr>
    </w:lvl>
    <w:lvl w:ilvl="8">
      <w:numFmt w:val="bullet"/>
      <w:lvlText w:val="•"/>
      <w:lvlJc w:val="left"/>
      <w:pPr>
        <w:ind w:left="8425" w:hanging="721"/>
      </w:pPr>
      <w:rPr>
        <w:rFonts w:hint="default"/>
        <w:lang w:val="en-US" w:eastAsia="en-US" w:bidi="ar-SA"/>
      </w:rPr>
    </w:lvl>
  </w:abstractNum>
  <w:abstractNum w:abstractNumId="5" w15:restartNumberingAfterBreak="0">
    <w:nsid w:val="0F44652E"/>
    <w:multiLevelType w:val="hybridMultilevel"/>
    <w:tmpl w:val="EF3C7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94D64"/>
    <w:multiLevelType w:val="hybridMultilevel"/>
    <w:tmpl w:val="6040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A60DB"/>
    <w:multiLevelType w:val="hybridMultilevel"/>
    <w:tmpl w:val="12B87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B4841"/>
    <w:multiLevelType w:val="hybridMultilevel"/>
    <w:tmpl w:val="DD080B04"/>
    <w:lvl w:ilvl="0" w:tplc="BFE086F4">
      <w:start w:val="4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25CAD"/>
    <w:multiLevelType w:val="hybridMultilevel"/>
    <w:tmpl w:val="29C61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94DAE"/>
    <w:multiLevelType w:val="hybridMultilevel"/>
    <w:tmpl w:val="1DE2E7EE"/>
    <w:lvl w:ilvl="0" w:tplc="2092D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5F7EB7"/>
    <w:multiLevelType w:val="hybridMultilevel"/>
    <w:tmpl w:val="F3D03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2242E"/>
    <w:multiLevelType w:val="hybridMultilevel"/>
    <w:tmpl w:val="6DE0AF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B365A"/>
    <w:multiLevelType w:val="hybridMultilevel"/>
    <w:tmpl w:val="7FBCE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45F2E"/>
    <w:multiLevelType w:val="multilevel"/>
    <w:tmpl w:val="790E96D0"/>
    <w:lvl w:ilvl="0">
      <w:start w:val="2"/>
      <w:numFmt w:val="decimal"/>
      <w:lvlText w:val="%1"/>
      <w:lvlJc w:val="left"/>
      <w:pPr>
        <w:ind w:left="1216" w:hanging="721"/>
      </w:pPr>
      <w:rPr>
        <w:rFonts w:hint="default"/>
        <w:lang w:val="en-US" w:eastAsia="en-US" w:bidi="ar-SA"/>
      </w:rPr>
    </w:lvl>
    <w:lvl w:ilvl="1">
      <w:start w:val="1"/>
      <w:numFmt w:val="decimal"/>
      <w:lvlText w:val="%1.%2"/>
      <w:lvlJc w:val="left"/>
      <w:pPr>
        <w:ind w:left="1216" w:hanging="721"/>
      </w:pPr>
      <w:rPr>
        <w:rFonts w:ascii="Arial" w:eastAsia="Arial" w:hAnsi="Arial" w:cs="Arial" w:hint="default"/>
        <w:b/>
        <w:bCs/>
        <w:spacing w:val="0"/>
        <w:w w:val="100"/>
        <w:sz w:val="22"/>
        <w:szCs w:val="22"/>
        <w:lang w:val="en-US" w:eastAsia="en-US" w:bidi="ar-SA"/>
      </w:rPr>
    </w:lvl>
    <w:lvl w:ilvl="2">
      <w:start w:val="1"/>
      <w:numFmt w:val="decimal"/>
      <w:lvlText w:val="%1.%2.%3"/>
      <w:lvlJc w:val="left"/>
      <w:pPr>
        <w:ind w:left="1216" w:hanging="721"/>
      </w:pPr>
      <w:rPr>
        <w:rFonts w:ascii="Arial" w:eastAsia="Arial" w:hAnsi="Arial" w:cs="Arial" w:hint="default"/>
        <w:b/>
        <w:bCs/>
        <w:spacing w:val="0"/>
        <w:w w:val="99"/>
        <w:sz w:val="20"/>
        <w:szCs w:val="20"/>
        <w:lang w:val="en-US" w:eastAsia="en-US" w:bidi="ar-SA"/>
      </w:rPr>
    </w:lvl>
    <w:lvl w:ilvl="3">
      <w:numFmt w:val="bullet"/>
      <w:lvlText w:val="•"/>
      <w:lvlJc w:val="left"/>
      <w:pPr>
        <w:ind w:left="3921" w:hanging="721"/>
      </w:pPr>
      <w:rPr>
        <w:rFonts w:hint="default"/>
        <w:lang w:val="en-US" w:eastAsia="en-US" w:bidi="ar-SA"/>
      </w:rPr>
    </w:lvl>
    <w:lvl w:ilvl="4">
      <w:numFmt w:val="bullet"/>
      <w:lvlText w:val="•"/>
      <w:lvlJc w:val="left"/>
      <w:pPr>
        <w:ind w:left="4822" w:hanging="721"/>
      </w:pPr>
      <w:rPr>
        <w:rFonts w:hint="default"/>
        <w:lang w:val="en-US" w:eastAsia="en-US" w:bidi="ar-SA"/>
      </w:rPr>
    </w:lvl>
    <w:lvl w:ilvl="5">
      <w:numFmt w:val="bullet"/>
      <w:lvlText w:val="•"/>
      <w:lvlJc w:val="left"/>
      <w:pPr>
        <w:ind w:left="5723" w:hanging="721"/>
      </w:pPr>
      <w:rPr>
        <w:rFonts w:hint="default"/>
        <w:lang w:val="en-US" w:eastAsia="en-US" w:bidi="ar-SA"/>
      </w:rPr>
    </w:lvl>
    <w:lvl w:ilvl="6">
      <w:numFmt w:val="bullet"/>
      <w:lvlText w:val="•"/>
      <w:lvlJc w:val="left"/>
      <w:pPr>
        <w:ind w:left="6623" w:hanging="721"/>
      </w:pPr>
      <w:rPr>
        <w:rFonts w:hint="default"/>
        <w:lang w:val="en-US" w:eastAsia="en-US" w:bidi="ar-SA"/>
      </w:rPr>
    </w:lvl>
    <w:lvl w:ilvl="7">
      <w:numFmt w:val="bullet"/>
      <w:lvlText w:val="•"/>
      <w:lvlJc w:val="left"/>
      <w:pPr>
        <w:ind w:left="7524" w:hanging="721"/>
      </w:pPr>
      <w:rPr>
        <w:rFonts w:hint="default"/>
        <w:lang w:val="en-US" w:eastAsia="en-US" w:bidi="ar-SA"/>
      </w:rPr>
    </w:lvl>
    <w:lvl w:ilvl="8">
      <w:numFmt w:val="bullet"/>
      <w:lvlText w:val="•"/>
      <w:lvlJc w:val="left"/>
      <w:pPr>
        <w:ind w:left="8425" w:hanging="721"/>
      </w:pPr>
      <w:rPr>
        <w:rFonts w:hint="default"/>
        <w:lang w:val="en-US" w:eastAsia="en-US" w:bidi="ar-SA"/>
      </w:rPr>
    </w:lvl>
  </w:abstractNum>
  <w:abstractNum w:abstractNumId="15" w15:restartNumberingAfterBreak="0">
    <w:nsid w:val="4F14729E"/>
    <w:multiLevelType w:val="hybridMultilevel"/>
    <w:tmpl w:val="B776C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553B7"/>
    <w:multiLevelType w:val="multilevel"/>
    <w:tmpl w:val="D7C2CA9A"/>
    <w:lvl w:ilvl="0">
      <w:start w:val="2"/>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422" w:hanging="108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2010" w:hanging="144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598" w:hanging="1800"/>
      </w:pPr>
      <w:rPr>
        <w:rFonts w:hint="default"/>
      </w:rPr>
    </w:lvl>
    <w:lvl w:ilvl="8">
      <w:start w:val="1"/>
      <w:numFmt w:val="decimal"/>
      <w:lvlText w:val="%1.%2.%3.%4.%5.%6.%7.%8.%9"/>
      <w:lvlJc w:val="left"/>
      <w:pPr>
        <w:ind w:left="2712" w:hanging="1800"/>
      </w:pPr>
      <w:rPr>
        <w:rFonts w:hint="default"/>
      </w:rPr>
    </w:lvl>
  </w:abstractNum>
  <w:abstractNum w:abstractNumId="17" w15:restartNumberingAfterBreak="0">
    <w:nsid w:val="59140E1F"/>
    <w:multiLevelType w:val="hybridMultilevel"/>
    <w:tmpl w:val="2C4CD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D45FD"/>
    <w:multiLevelType w:val="hybridMultilevel"/>
    <w:tmpl w:val="5F1639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24E04"/>
    <w:multiLevelType w:val="hybridMultilevel"/>
    <w:tmpl w:val="1A4A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D70E8"/>
    <w:multiLevelType w:val="hybridMultilevel"/>
    <w:tmpl w:val="96804B8C"/>
    <w:lvl w:ilvl="0" w:tplc="03DC6EC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55DC3"/>
    <w:multiLevelType w:val="hybridMultilevel"/>
    <w:tmpl w:val="1A383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D1442"/>
    <w:multiLevelType w:val="hybridMultilevel"/>
    <w:tmpl w:val="2710F206"/>
    <w:lvl w:ilvl="0" w:tplc="EE8AE14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01DD5"/>
    <w:multiLevelType w:val="hybridMultilevel"/>
    <w:tmpl w:val="BEA4411C"/>
    <w:lvl w:ilvl="0" w:tplc="B9C8D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D2479"/>
    <w:multiLevelType w:val="hybridMultilevel"/>
    <w:tmpl w:val="F1A4A2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12D41"/>
    <w:multiLevelType w:val="hybridMultilevel"/>
    <w:tmpl w:val="A6A207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E475E"/>
    <w:multiLevelType w:val="hybridMultilevel"/>
    <w:tmpl w:val="984AB93C"/>
    <w:lvl w:ilvl="0" w:tplc="2092D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291A34"/>
    <w:multiLevelType w:val="hybridMultilevel"/>
    <w:tmpl w:val="04B01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6B2923"/>
    <w:multiLevelType w:val="hybridMultilevel"/>
    <w:tmpl w:val="B61C0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EE4199"/>
    <w:multiLevelType w:val="hybridMultilevel"/>
    <w:tmpl w:val="9A542690"/>
    <w:lvl w:ilvl="0" w:tplc="C2107A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FB1367"/>
    <w:multiLevelType w:val="hybridMultilevel"/>
    <w:tmpl w:val="1DDA8464"/>
    <w:lvl w:ilvl="0" w:tplc="412EECC6">
      <w:start w:val="1"/>
      <w:numFmt w:val="decimal"/>
      <w:lvlText w:val="%1)"/>
      <w:lvlJc w:val="left"/>
      <w:pPr>
        <w:ind w:left="36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30"/>
  </w:num>
  <w:num w:numId="4">
    <w:abstractNumId w:val="29"/>
  </w:num>
  <w:num w:numId="5">
    <w:abstractNumId w:val="1"/>
  </w:num>
  <w:num w:numId="6">
    <w:abstractNumId w:val="26"/>
  </w:num>
  <w:num w:numId="7">
    <w:abstractNumId w:val="10"/>
  </w:num>
  <w:num w:numId="8">
    <w:abstractNumId w:val="19"/>
  </w:num>
  <w:num w:numId="9">
    <w:abstractNumId w:val="6"/>
  </w:num>
  <w:num w:numId="10">
    <w:abstractNumId w:val="11"/>
  </w:num>
  <w:num w:numId="11">
    <w:abstractNumId w:val="17"/>
  </w:num>
  <w:num w:numId="12">
    <w:abstractNumId w:val="22"/>
  </w:num>
  <w:num w:numId="13">
    <w:abstractNumId w:val="25"/>
  </w:num>
  <w:num w:numId="14">
    <w:abstractNumId w:val="12"/>
  </w:num>
  <w:num w:numId="15">
    <w:abstractNumId w:val="0"/>
  </w:num>
  <w:num w:numId="16">
    <w:abstractNumId w:val="9"/>
  </w:num>
  <w:num w:numId="17">
    <w:abstractNumId w:val="21"/>
  </w:num>
  <w:num w:numId="18">
    <w:abstractNumId w:val="18"/>
  </w:num>
  <w:num w:numId="19">
    <w:abstractNumId w:val="13"/>
  </w:num>
  <w:num w:numId="20">
    <w:abstractNumId w:val="2"/>
  </w:num>
  <w:num w:numId="21">
    <w:abstractNumId w:val="7"/>
  </w:num>
  <w:num w:numId="22">
    <w:abstractNumId w:val="24"/>
  </w:num>
  <w:num w:numId="23">
    <w:abstractNumId w:val="15"/>
  </w:num>
  <w:num w:numId="24">
    <w:abstractNumId w:val="27"/>
  </w:num>
  <w:num w:numId="25">
    <w:abstractNumId w:val="23"/>
  </w:num>
  <w:num w:numId="26">
    <w:abstractNumId w:val="14"/>
  </w:num>
  <w:num w:numId="27">
    <w:abstractNumId w:val="3"/>
  </w:num>
  <w:num w:numId="28">
    <w:abstractNumId w:val="4"/>
  </w:num>
  <w:num w:numId="29">
    <w:abstractNumId w:val="16"/>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F3"/>
    <w:rsid w:val="000009FD"/>
    <w:rsid w:val="0000173D"/>
    <w:rsid w:val="00003B74"/>
    <w:rsid w:val="0000408F"/>
    <w:rsid w:val="00004E96"/>
    <w:rsid w:val="0000712A"/>
    <w:rsid w:val="000077FC"/>
    <w:rsid w:val="000107B1"/>
    <w:rsid w:val="000107CD"/>
    <w:rsid w:val="0001134B"/>
    <w:rsid w:val="00013D62"/>
    <w:rsid w:val="000174DD"/>
    <w:rsid w:val="00017AFA"/>
    <w:rsid w:val="000216AC"/>
    <w:rsid w:val="00021734"/>
    <w:rsid w:val="000221DC"/>
    <w:rsid w:val="000231CD"/>
    <w:rsid w:val="00026494"/>
    <w:rsid w:val="00031BCF"/>
    <w:rsid w:val="00032F5E"/>
    <w:rsid w:val="00036B02"/>
    <w:rsid w:val="00036B05"/>
    <w:rsid w:val="00037132"/>
    <w:rsid w:val="000378AA"/>
    <w:rsid w:val="00041F0B"/>
    <w:rsid w:val="00044811"/>
    <w:rsid w:val="0004603B"/>
    <w:rsid w:val="000477D0"/>
    <w:rsid w:val="00047C7A"/>
    <w:rsid w:val="0005023B"/>
    <w:rsid w:val="00050898"/>
    <w:rsid w:val="00050FBF"/>
    <w:rsid w:val="00051933"/>
    <w:rsid w:val="00051B78"/>
    <w:rsid w:val="00052123"/>
    <w:rsid w:val="00053411"/>
    <w:rsid w:val="0005423A"/>
    <w:rsid w:val="00064F23"/>
    <w:rsid w:val="00065609"/>
    <w:rsid w:val="0006681A"/>
    <w:rsid w:val="000669A1"/>
    <w:rsid w:val="00067908"/>
    <w:rsid w:val="0007065F"/>
    <w:rsid w:val="000738DD"/>
    <w:rsid w:val="000738FC"/>
    <w:rsid w:val="0007488F"/>
    <w:rsid w:val="00074AD5"/>
    <w:rsid w:val="00076E6C"/>
    <w:rsid w:val="000776DA"/>
    <w:rsid w:val="000826E5"/>
    <w:rsid w:val="00083030"/>
    <w:rsid w:val="000836A7"/>
    <w:rsid w:val="0008414D"/>
    <w:rsid w:val="00085004"/>
    <w:rsid w:val="000863E2"/>
    <w:rsid w:val="00087D32"/>
    <w:rsid w:val="00093E3F"/>
    <w:rsid w:val="000A03D6"/>
    <w:rsid w:val="000A4BDB"/>
    <w:rsid w:val="000A752B"/>
    <w:rsid w:val="000A7B90"/>
    <w:rsid w:val="000A7D91"/>
    <w:rsid w:val="000B1AE6"/>
    <w:rsid w:val="000B2BED"/>
    <w:rsid w:val="000B3BD2"/>
    <w:rsid w:val="000B646C"/>
    <w:rsid w:val="000B7903"/>
    <w:rsid w:val="000B7A82"/>
    <w:rsid w:val="000C0347"/>
    <w:rsid w:val="000C053D"/>
    <w:rsid w:val="000C09EE"/>
    <w:rsid w:val="000C0A95"/>
    <w:rsid w:val="000C0EDF"/>
    <w:rsid w:val="000C208A"/>
    <w:rsid w:val="000C2B1F"/>
    <w:rsid w:val="000C3772"/>
    <w:rsid w:val="000C3AD8"/>
    <w:rsid w:val="000C5F31"/>
    <w:rsid w:val="000C6B4E"/>
    <w:rsid w:val="000D04C4"/>
    <w:rsid w:val="000D1F0C"/>
    <w:rsid w:val="000D3244"/>
    <w:rsid w:val="000D39DD"/>
    <w:rsid w:val="000D3E95"/>
    <w:rsid w:val="000D7898"/>
    <w:rsid w:val="000E149F"/>
    <w:rsid w:val="000E14F4"/>
    <w:rsid w:val="000E3063"/>
    <w:rsid w:val="000E3DDD"/>
    <w:rsid w:val="000E58E3"/>
    <w:rsid w:val="000E715A"/>
    <w:rsid w:val="000E71DA"/>
    <w:rsid w:val="000E78FF"/>
    <w:rsid w:val="000F094E"/>
    <w:rsid w:val="000F15B9"/>
    <w:rsid w:val="000F225B"/>
    <w:rsid w:val="000F335C"/>
    <w:rsid w:val="000F41FF"/>
    <w:rsid w:val="000F4D09"/>
    <w:rsid w:val="000F7684"/>
    <w:rsid w:val="000F7AAF"/>
    <w:rsid w:val="000F7BD7"/>
    <w:rsid w:val="0010141F"/>
    <w:rsid w:val="00101C9B"/>
    <w:rsid w:val="00101DC2"/>
    <w:rsid w:val="001030B1"/>
    <w:rsid w:val="00104134"/>
    <w:rsid w:val="00105D15"/>
    <w:rsid w:val="00106259"/>
    <w:rsid w:val="00106D09"/>
    <w:rsid w:val="001072B0"/>
    <w:rsid w:val="001130C3"/>
    <w:rsid w:val="001131BB"/>
    <w:rsid w:val="00113A02"/>
    <w:rsid w:val="001140EB"/>
    <w:rsid w:val="00115FE3"/>
    <w:rsid w:val="001177E3"/>
    <w:rsid w:val="00120A16"/>
    <w:rsid w:val="00121C0B"/>
    <w:rsid w:val="001223B4"/>
    <w:rsid w:val="00123BDF"/>
    <w:rsid w:val="00125905"/>
    <w:rsid w:val="00125FD4"/>
    <w:rsid w:val="00126364"/>
    <w:rsid w:val="00127D60"/>
    <w:rsid w:val="00131C3D"/>
    <w:rsid w:val="00132557"/>
    <w:rsid w:val="0013297F"/>
    <w:rsid w:val="0013533C"/>
    <w:rsid w:val="0013716D"/>
    <w:rsid w:val="00137387"/>
    <w:rsid w:val="00140EFA"/>
    <w:rsid w:val="0014160B"/>
    <w:rsid w:val="001428EE"/>
    <w:rsid w:val="00153D0A"/>
    <w:rsid w:val="00155120"/>
    <w:rsid w:val="0015692F"/>
    <w:rsid w:val="001600A8"/>
    <w:rsid w:val="00160477"/>
    <w:rsid w:val="00160839"/>
    <w:rsid w:val="0016148A"/>
    <w:rsid w:val="00164305"/>
    <w:rsid w:val="00166B92"/>
    <w:rsid w:val="00167C2E"/>
    <w:rsid w:val="00170138"/>
    <w:rsid w:val="00170904"/>
    <w:rsid w:val="00171E95"/>
    <w:rsid w:val="001728C5"/>
    <w:rsid w:val="00173BC8"/>
    <w:rsid w:val="00177064"/>
    <w:rsid w:val="00177BA4"/>
    <w:rsid w:val="00181C67"/>
    <w:rsid w:val="001865A2"/>
    <w:rsid w:val="0019003C"/>
    <w:rsid w:val="00194168"/>
    <w:rsid w:val="00194710"/>
    <w:rsid w:val="00195B25"/>
    <w:rsid w:val="00196661"/>
    <w:rsid w:val="0019700E"/>
    <w:rsid w:val="00197B69"/>
    <w:rsid w:val="001A0810"/>
    <w:rsid w:val="001A2293"/>
    <w:rsid w:val="001A291B"/>
    <w:rsid w:val="001A37CD"/>
    <w:rsid w:val="001A466C"/>
    <w:rsid w:val="001A7F27"/>
    <w:rsid w:val="001B02CE"/>
    <w:rsid w:val="001B120C"/>
    <w:rsid w:val="001B5BD0"/>
    <w:rsid w:val="001B6479"/>
    <w:rsid w:val="001B7D44"/>
    <w:rsid w:val="001C16B6"/>
    <w:rsid w:val="001C275B"/>
    <w:rsid w:val="001C3AB2"/>
    <w:rsid w:val="001C4668"/>
    <w:rsid w:val="001C614A"/>
    <w:rsid w:val="001C6254"/>
    <w:rsid w:val="001D10C3"/>
    <w:rsid w:val="001D2393"/>
    <w:rsid w:val="001D6083"/>
    <w:rsid w:val="001D677B"/>
    <w:rsid w:val="001D6AB8"/>
    <w:rsid w:val="001E07AE"/>
    <w:rsid w:val="001E0D6F"/>
    <w:rsid w:val="001E3726"/>
    <w:rsid w:val="001E3AC7"/>
    <w:rsid w:val="001E49B3"/>
    <w:rsid w:val="001E5F96"/>
    <w:rsid w:val="001E6AA3"/>
    <w:rsid w:val="001E7097"/>
    <w:rsid w:val="001E7CF4"/>
    <w:rsid w:val="001F0375"/>
    <w:rsid w:val="001F0B67"/>
    <w:rsid w:val="001F1D09"/>
    <w:rsid w:val="001F2202"/>
    <w:rsid w:val="001F29D1"/>
    <w:rsid w:val="001F3222"/>
    <w:rsid w:val="001F34FB"/>
    <w:rsid w:val="001F3D16"/>
    <w:rsid w:val="001F3EBE"/>
    <w:rsid w:val="001F46AE"/>
    <w:rsid w:val="001F7970"/>
    <w:rsid w:val="002003A7"/>
    <w:rsid w:val="002019BE"/>
    <w:rsid w:val="00202EDC"/>
    <w:rsid w:val="002031B0"/>
    <w:rsid w:val="00204FAF"/>
    <w:rsid w:val="00207583"/>
    <w:rsid w:val="00212CC5"/>
    <w:rsid w:val="002155F1"/>
    <w:rsid w:val="00215EEA"/>
    <w:rsid w:val="002170EE"/>
    <w:rsid w:val="00220D69"/>
    <w:rsid w:val="00222A86"/>
    <w:rsid w:val="00222AF9"/>
    <w:rsid w:val="00222B0D"/>
    <w:rsid w:val="00223A7B"/>
    <w:rsid w:val="00224D0D"/>
    <w:rsid w:val="0023081A"/>
    <w:rsid w:val="00233326"/>
    <w:rsid w:val="00233F32"/>
    <w:rsid w:val="002341DA"/>
    <w:rsid w:val="0023728E"/>
    <w:rsid w:val="0024099F"/>
    <w:rsid w:val="002417A5"/>
    <w:rsid w:val="002418AE"/>
    <w:rsid w:val="00241D75"/>
    <w:rsid w:val="00242BC6"/>
    <w:rsid w:val="002433A2"/>
    <w:rsid w:val="00245802"/>
    <w:rsid w:val="00246BE4"/>
    <w:rsid w:val="00247B0E"/>
    <w:rsid w:val="00251193"/>
    <w:rsid w:val="00251DF2"/>
    <w:rsid w:val="002558C9"/>
    <w:rsid w:val="00260122"/>
    <w:rsid w:val="00260A32"/>
    <w:rsid w:val="00260EB6"/>
    <w:rsid w:val="002618E3"/>
    <w:rsid w:val="002619EE"/>
    <w:rsid w:val="002623AF"/>
    <w:rsid w:val="002624D0"/>
    <w:rsid w:val="00263C45"/>
    <w:rsid w:val="00264C07"/>
    <w:rsid w:val="00265CE1"/>
    <w:rsid w:val="00266462"/>
    <w:rsid w:val="00272099"/>
    <w:rsid w:val="00275880"/>
    <w:rsid w:val="00281B12"/>
    <w:rsid w:val="00285223"/>
    <w:rsid w:val="00285ED0"/>
    <w:rsid w:val="00286432"/>
    <w:rsid w:val="00286E4D"/>
    <w:rsid w:val="002906E6"/>
    <w:rsid w:val="002952DF"/>
    <w:rsid w:val="00295EE0"/>
    <w:rsid w:val="00296140"/>
    <w:rsid w:val="00296F56"/>
    <w:rsid w:val="002A21F9"/>
    <w:rsid w:val="002A26A2"/>
    <w:rsid w:val="002A2A3E"/>
    <w:rsid w:val="002A2CBE"/>
    <w:rsid w:val="002A38FD"/>
    <w:rsid w:val="002A4C60"/>
    <w:rsid w:val="002A7786"/>
    <w:rsid w:val="002B097D"/>
    <w:rsid w:val="002B336E"/>
    <w:rsid w:val="002B3791"/>
    <w:rsid w:val="002B44D4"/>
    <w:rsid w:val="002B4E01"/>
    <w:rsid w:val="002B4F79"/>
    <w:rsid w:val="002B59DB"/>
    <w:rsid w:val="002C14BB"/>
    <w:rsid w:val="002C1A90"/>
    <w:rsid w:val="002C28F3"/>
    <w:rsid w:val="002C375A"/>
    <w:rsid w:val="002C45F3"/>
    <w:rsid w:val="002C5B00"/>
    <w:rsid w:val="002C7926"/>
    <w:rsid w:val="002C7E5B"/>
    <w:rsid w:val="002D082F"/>
    <w:rsid w:val="002D2179"/>
    <w:rsid w:val="002D305D"/>
    <w:rsid w:val="002D4A5B"/>
    <w:rsid w:val="002E0B2C"/>
    <w:rsid w:val="002E0C19"/>
    <w:rsid w:val="002E0C25"/>
    <w:rsid w:val="002E1FC5"/>
    <w:rsid w:val="002E23DB"/>
    <w:rsid w:val="002E4062"/>
    <w:rsid w:val="002E4BF4"/>
    <w:rsid w:val="002E5C1C"/>
    <w:rsid w:val="002E60F1"/>
    <w:rsid w:val="002F0548"/>
    <w:rsid w:val="002F7390"/>
    <w:rsid w:val="002F7D2C"/>
    <w:rsid w:val="00300251"/>
    <w:rsid w:val="00300743"/>
    <w:rsid w:val="003017A0"/>
    <w:rsid w:val="00301E80"/>
    <w:rsid w:val="003102B6"/>
    <w:rsid w:val="00312504"/>
    <w:rsid w:val="00312983"/>
    <w:rsid w:val="0031677E"/>
    <w:rsid w:val="00316ED8"/>
    <w:rsid w:val="00317A84"/>
    <w:rsid w:val="00321192"/>
    <w:rsid w:val="0032217A"/>
    <w:rsid w:val="003252EC"/>
    <w:rsid w:val="00325380"/>
    <w:rsid w:val="003257BA"/>
    <w:rsid w:val="003263B1"/>
    <w:rsid w:val="00331817"/>
    <w:rsid w:val="00333CA3"/>
    <w:rsid w:val="00335506"/>
    <w:rsid w:val="00340836"/>
    <w:rsid w:val="00341116"/>
    <w:rsid w:val="003421EE"/>
    <w:rsid w:val="00344A4A"/>
    <w:rsid w:val="003454FD"/>
    <w:rsid w:val="00347557"/>
    <w:rsid w:val="00351814"/>
    <w:rsid w:val="00353BAF"/>
    <w:rsid w:val="00353E4A"/>
    <w:rsid w:val="003564F3"/>
    <w:rsid w:val="0036009E"/>
    <w:rsid w:val="00364A83"/>
    <w:rsid w:val="003659C8"/>
    <w:rsid w:val="00366F9B"/>
    <w:rsid w:val="00367BDB"/>
    <w:rsid w:val="00371509"/>
    <w:rsid w:val="00373E63"/>
    <w:rsid w:val="0037680B"/>
    <w:rsid w:val="00381B1B"/>
    <w:rsid w:val="00382F1A"/>
    <w:rsid w:val="003835F4"/>
    <w:rsid w:val="003844C1"/>
    <w:rsid w:val="00384EC5"/>
    <w:rsid w:val="0038549F"/>
    <w:rsid w:val="00385649"/>
    <w:rsid w:val="00391E3A"/>
    <w:rsid w:val="003953C2"/>
    <w:rsid w:val="003970C3"/>
    <w:rsid w:val="003978A3"/>
    <w:rsid w:val="00397D55"/>
    <w:rsid w:val="003A01F8"/>
    <w:rsid w:val="003A27DF"/>
    <w:rsid w:val="003A419E"/>
    <w:rsid w:val="003A489E"/>
    <w:rsid w:val="003A5BE4"/>
    <w:rsid w:val="003A7C0A"/>
    <w:rsid w:val="003B043A"/>
    <w:rsid w:val="003B0B20"/>
    <w:rsid w:val="003B1FC8"/>
    <w:rsid w:val="003B3724"/>
    <w:rsid w:val="003B39CA"/>
    <w:rsid w:val="003B68F9"/>
    <w:rsid w:val="003B744E"/>
    <w:rsid w:val="003B7DAE"/>
    <w:rsid w:val="003C07EF"/>
    <w:rsid w:val="003C0CDF"/>
    <w:rsid w:val="003C192E"/>
    <w:rsid w:val="003C3CA3"/>
    <w:rsid w:val="003C4E09"/>
    <w:rsid w:val="003C54A3"/>
    <w:rsid w:val="003C5872"/>
    <w:rsid w:val="003C5CBF"/>
    <w:rsid w:val="003C6833"/>
    <w:rsid w:val="003C7CAE"/>
    <w:rsid w:val="003D0109"/>
    <w:rsid w:val="003D1441"/>
    <w:rsid w:val="003D5706"/>
    <w:rsid w:val="003D5CB8"/>
    <w:rsid w:val="003E14DB"/>
    <w:rsid w:val="003E305A"/>
    <w:rsid w:val="003E468F"/>
    <w:rsid w:val="003E4AEA"/>
    <w:rsid w:val="003E563B"/>
    <w:rsid w:val="003E637C"/>
    <w:rsid w:val="003F3674"/>
    <w:rsid w:val="003F3CD7"/>
    <w:rsid w:val="003F5231"/>
    <w:rsid w:val="003F56BC"/>
    <w:rsid w:val="003F59DF"/>
    <w:rsid w:val="003F609B"/>
    <w:rsid w:val="003F7D99"/>
    <w:rsid w:val="003F7E2E"/>
    <w:rsid w:val="0040028E"/>
    <w:rsid w:val="004009A5"/>
    <w:rsid w:val="0040321C"/>
    <w:rsid w:val="0040497B"/>
    <w:rsid w:val="004056B2"/>
    <w:rsid w:val="00406691"/>
    <w:rsid w:val="00406FA3"/>
    <w:rsid w:val="00410986"/>
    <w:rsid w:val="00411C20"/>
    <w:rsid w:val="0041294F"/>
    <w:rsid w:val="00416413"/>
    <w:rsid w:val="00417D74"/>
    <w:rsid w:val="00423503"/>
    <w:rsid w:val="0042392A"/>
    <w:rsid w:val="00424864"/>
    <w:rsid w:val="00430EE2"/>
    <w:rsid w:val="0043402A"/>
    <w:rsid w:val="004342B8"/>
    <w:rsid w:val="00434A43"/>
    <w:rsid w:val="004370D4"/>
    <w:rsid w:val="00437EC4"/>
    <w:rsid w:val="00440EFD"/>
    <w:rsid w:val="004446B0"/>
    <w:rsid w:val="0044570C"/>
    <w:rsid w:val="00445D91"/>
    <w:rsid w:val="0044732B"/>
    <w:rsid w:val="004476A4"/>
    <w:rsid w:val="00447735"/>
    <w:rsid w:val="00450ED5"/>
    <w:rsid w:val="00452528"/>
    <w:rsid w:val="00452B06"/>
    <w:rsid w:val="00453765"/>
    <w:rsid w:val="00453CC1"/>
    <w:rsid w:val="00454BAA"/>
    <w:rsid w:val="00457563"/>
    <w:rsid w:val="004577EA"/>
    <w:rsid w:val="00461483"/>
    <w:rsid w:val="00462234"/>
    <w:rsid w:val="00463B2A"/>
    <w:rsid w:val="00470306"/>
    <w:rsid w:val="00470726"/>
    <w:rsid w:val="00471AB3"/>
    <w:rsid w:val="004734FD"/>
    <w:rsid w:val="00473F25"/>
    <w:rsid w:val="00475661"/>
    <w:rsid w:val="004809A7"/>
    <w:rsid w:val="004845FD"/>
    <w:rsid w:val="00485B78"/>
    <w:rsid w:val="00485DFE"/>
    <w:rsid w:val="00493E6B"/>
    <w:rsid w:val="004943EE"/>
    <w:rsid w:val="004A014B"/>
    <w:rsid w:val="004A2244"/>
    <w:rsid w:val="004A3A28"/>
    <w:rsid w:val="004A6EED"/>
    <w:rsid w:val="004A71A0"/>
    <w:rsid w:val="004A73A8"/>
    <w:rsid w:val="004B0702"/>
    <w:rsid w:val="004B2576"/>
    <w:rsid w:val="004B398C"/>
    <w:rsid w:val="004B4E0F"/>
    <w:rsid w:val="004B62EF"/>
    <w:rsid w:val="004B7515"/>
    <w:rsid w:val="004B787D"/>
    <w:rsid w:val="004C0AB3"/>
    <w:rsid w:val="004C3C61"/>
    <w:rsid w:val="004C440B"/>
    <w:rsid w:val="004C593A"/>
    <w:rsid w:val="004D295A"/>
    <w:rsid w:val="004D2972"/>
    <w:rsid w:val="004D3FD9"/>
    <w:rsid w:val="004D5550"/>
    <w:rsid w:val="004D6787"/>
    <w:rsid w:val="004D6BE6"/>
    <w:rsid w:val="004D770B"/>
    <w:rsid w:val="004E1E07"/>
    <w:rsid w:val="004E39A2"/>
    <w:rsid w:val="004E4FE3"/>
    <w:rsid w:val="004E4FEF"/>
    <w:rsid w:val="004E5B2A"/>
    <w:rsid w:val="004E7CF1"/>
    <w:rsid w:val="004F1585"/>
    <w:rsid w:val="004F1DAA"/>
    <w:rsid w:val="004F2F7B"/>
    <w:rsid w:val="004F790F"/>
    <w:rsid w:val="00500359"/>
    <w:rsid w:val="005007ED"/>
    <w:rsid w:val="00500A72"/>
    <w:rsid w:val="00503157"/>
    <w:rsid w:val="00503E50"/>
    <w:rsid w:val="005042C5"/>
    <w:rsid w:val="00505CC2"/>
    <w:rsid w:val="005060F9"/>
    <w:rsid w:val="005076CD"/>
    <w:rsid w:val="00511441"/>
    <w:rsid w:val="005118AF"/>
    <w:rsid w:val="00512633"/>
    <w:rsid w:val="0051382C"/>
    <w:rsid w:val="00513AE4"/>
    <w:rsid w:val="0052040F"/>
    <w:rsid w:val="00521706"/>
    <w:rsid w:val="00521C97"/>
    <w:rsid w:val="00521CAC"/>
    <w:rsid w:val="00522550"/>
    <w:rsid w:val="00523897"/>
    <w:rsid w:val="00523A28"/>
    <w:rsid w:val="00524572"/>
    <w:rsid w:val="00524D90"/>
    <w:rsid w:val="00524E12"/>
    <w:rsid w:val="00526CAF"/>
    <w:rsid w:val="00527C7D"/>
    <w:rsid w:val="00530203"/>
    <w:rsid w:val="005371AC"/>
    <w:rsid w:val="00537D1F"/>
    <w:rsid w:val="00543490"/>
    <w:rsid w:val="00545F24"/>
    <w:rsid w:val="005474E3"/>
    <w:rsid w:val="005477B8"/>
    <w:rsid w:val="00547A60"/>
    <w:rsid w:val="00547F07"/>
    <w:rsid w:val="0055064F"/>
    <w:rsid w:val="005538E9"/>
    <w:rsid w:val="005545BE"/>
    <w:rsid w:val="00555180"/>
    <w:rsid w:val="0055603C"/>
    <w:rsid w:val="00557578"/>
    <w:rsid w:val="00560AE0"/>
    <w:rsid w:val="00561658"/>
    <w:rsid w:val="0056262F"/>
    <w:rsid w:val="005663C9"/>
    <w:rsid w:val="005665D7"/>
    <w:rsid w:val="00570DC2"/>
    <w:rsid w:val="005714A7"/>
    <w:rsid w:val="00571C48"/>
    <w:rsid w:val="00573C19"/>
    <w:rsid w:val="005744F6"/>
    <w:rsid w:val="00574EE9"/>
    <w:rsid w:val="0057683F"/>
    <w:rsid w:val="00577DE7"/>
    <w:rsid w:val="00580748"/>
    <w:rsid w:val="00580D94"/>
    <w:rsid w:val="00582732"/>
    <w:rsid w:val="00582F70"/>
    <w:rsid w:val="005831D6"/>
    <w:rsid w:val="00583274"/>
    <w:rsid w:val="00584CC3"/>
    <w:rsid w:val="00586562"/>
    <w:rsid w:val="0059120E"/>
    <w:rsid w:val="0059180E"/>
    <w:rsid w:val="00592AA9"/>
    <w:rsid w:val="00595A87"/>
    <w:rsid w:val="00596951"/>
    <w:rsid w:val="00596B34"/>
    <w:rsid w:val="005A2BF7"/>
    <w:rsid w:val="005A3406"/>
    <w:rsid w:val="005B02EF"/>
    <w:rsid w:val="005B24F3"/>
    <w:rsid w:val="005B2529"/>
    <w:rsid w:val="005B3614"/>
    <w:rsid w:val="005B3A42"/>
    <w:rsid w:val="005B46E5"/>
    <w:rsid w:val="005B488D"/>
    <w:rsid w:val="005B53AF"/>
    <w:rsid w:val="005B5EEA"/>
    <w:rsid w:val="005B610F"/>
    <w:rsid w:val="005B69DF"/>
    <w:rsid w:val="005C05CE"/>
    <w:rsid w:val="005C0BCC"/>
    <w:rsid w:val="005C22B0"/>
    <w:rsid w:val="005C31E7"/>
    <w:rsid w:val="005C6F3D"/>
    <w:rsid w:val="005D0B82"/>
    <w:rsid w:val="005D1263"/>
    <w:rsid w:val="005D398F"/>
    <w:rsid w:val="005E0B43"/>
    <w:rsid w:val="005E0F1B"/>
    <w:rsid w:val="005E37AD"/>
    <w:rsid w:val="005E64AA"/>
    <w:rsid w:val="005F0833"/>
    <w:rsid w:val="005F1AF3"/>
    <w:rsid w:val="005F3922"/>
    <w:rsid w:val="005F4197"/>
    <w:rsid w:val="005F4A53"/>
    <w:rsid w:val="005F691E"/>
    <w:rsid w:val="005F7389"/>
    <w:rsid w:val="006045F0"/>
    <w:rsid w:val="00604AC5"/>
    <w:rsid w:val="00606886"/>
    <w:rsid w:val="0060701F"/>
    <w:rsid w:val="006128CB"/>
    <w:rsid w:val="00614FEF"/>
    <w:rsid w:val="00615EB0"/>
    <w:rsid w:val="00617996"/>
    <w:rsid w:val="00617A89"/>
    <w:rsid w:val="00620DDD"/>
    <w:rsid w:val="00620E21"/>
    <w:rsid w:val="00620E70"/>
    <w:rsid w:val="0062134C"/>
    <w:rsid w:val="00621AEF"/>
    <w:rsid w:val="00622E65"/>
    <w:rsid w:val="006233BF"/>
    <w:rsid w:val="006235D4"/>
    <w:rsid w:val="00623D2A"/>
    <w:rsid w:val="00625683"/>
    <w:rsid w:val="00627C38"/>
    <w:rsid w:val="0063081E"/>
    <w:rsid w:val="0063310D"/>
    <w:rsid w:val="00634AE9"/>
    <w:rsid w:val="00636794"/>
    <w:rsid w:val="006405B8"/>
    <w:rsid w:val="0064216B"/>
    <w:rsid w:val="0064222A"/>
    <w:rsid w:val="00643CAA"/>
    <w:rsid w:val="00644BC1"/>
    <w:rsid w:val="0064526D"/>
    <w:rsid w:val="00645B12"/>
    <w:rsid w:val="00650433"/>
    <w:rsid w:val="00650D8A"/>
    <w:rsid w:val="00651403"/>
    <w:rsid w:val="006544F9"/>
    <w:rsid w:val="0065486E"/>
    <w:rsid w:val="00654BB3"/>
    <w:rsid w:val="00655BFB"/>
    <w:rsid w:val="00656316"/>
    <w:rsid w:val="00657A6B"/>
    <w:rsid w:val="00660026"/>
    <w:rsid w:val="00663237"/>
    <w:rsid w:val="006648A6"/>
    <w:rsid w:val="006665B9"/>
    <w:rsid w:val="006673B2"/>
    <w:rsid w:val="006676BF"/>
    <w:rsid w:val="00667ECD"/>
    <w:rsid w:val="00671D27"/>
    <w:rsid w:val="0067580A"/>
    <w:rsid w:val="0068149B"/>
    <w:rsid w:val="0068194E"/>
    <w:rsid w:val="00681B4A"/>
    <w:rsid w:val="00683244"/>
    <w:rsid w:val="006842AB"/>
    <w:rsid w:val="00684C9A"/>
    <w:rsid w:val="00686019"/>
    <w:rsid w:val="006877E6"/>
    <w:rsid w:val="00687A6F"/>
    <w:rsid w:val="00692286"/>
    <w:rsid w:val="00692323"/>
    <w:rsid w:val="0069464C"/>
    <w:rsid w:val="00694F33"/>
    <w:rsid w:val="00695122"/>
    <w:rsid w:val="00695181"/>
    <w:rsid w:val="0069618A"/>
    <w:rsid w:val="00696D6A"/>
    <w:rsid w:val="00697564"/>
    <w:rsid w:val="006A04D6"/>
    <w:rsid w:val="006A1554"/>
    <w:rsid w:val="006A1C1F"/>
    <w:rsid w:val="006A281D"/>
    <w:rsid w:val="006A2B2C"/>
    <w:rsid w:val="006A3AC5"/>
    <w:rsid w:val="006A5A93"/>
    <w:rsid w:val="006A7166"/>
    <w:rsid w:val="006B2D69"/>
    <w:rsid w:val="006B315E"/>
    <w:rsid w:val="006B3B37"/>
    <w:rsid w:val="006B3FAA"/>
    <w:rsid w:val="006B4B6E"/>
    <w:rsid w:val="006B530D"/>
    <w:rsid w:val="006B699D"/>
    <w:rsid w:val="006B6C14"/>
    <w:rsid w:val="006C06F2"/>
    <w:rsid w:val="006C10B4"/>
    <w:rsid w:val="006C15F3"/>
    <w:rsid w:val="006C2C4B"/>
    <w:rsid w:val="006C3B30"/>
    <w:rsid w:val="006C41D3"/>
    <w:rsid w:val="006C49CF"/>
    <w:rsid w:val="006C4E7E"/>
    <w:rsid w:val="006C7E95"/>
    <w:rsid w:val="006D13B4"/>
    <w:rsid w:val="006D17AD"/>
    <w:rsid w:val="006D18C4"/>
    <w:rsid w:val="006D67DC"/>
    <w:rsid w:val="006D6FF3"/>
    <w:rsid w:val="006E00B4"/>
    <w:rsid w:val="006E021F"/>
    <w:rsid w:val="006E06B9"/>
    <w:rsid w:val="006E1CDF"/>
    <w:rsid w:val="006E3A30"/>
    <w:rsid w:val="006E3A9A"/>
    <w:rsid w:val="006E4949"/>
    <w:rsid w:val="006E79F2"/>
    <w:rsid w:val="006E7E67"/>
    <w:rsid w:val="006E7FC6"/>
    <w:rsid w:val="006F05A4"/>
    <w:rsid w:val="006F322D"/>
    <w:rsid w:val="0070068D"/>
    <w:rsid w:val="00700757"/>
    <w:rsid w:val="007058FD"/>
    <w:rsid w:val="00706984"/>
    <w:rsid w:val="00707477"/>
    <w:rsid w:val="00710364"/>
    <w:rsid w:val="00710B2F"/>
    <w:rsid w:val="0071103E"/>
    <w:rsid w:val="007133DB"/>
    <w:rsid w:val="007140C3"/>
    <w:rsid w:val="00723152"/>
    <w:rsid w:val="007245C9"/>
    <w:rsid w:val="007250B9"/>
    <w:rsid w:val="00725C4C"/>
    <w:rsid w:val="00726298"/>
    <w:rsid w:val="007275DD"/>
    <w:rsid w:val="00727AC6"/>
    <w:rsid w:val="00730384"/>
    <w:rsid w:val="00731C81"/>
    <w:rsid w:val="00732254"/>
    <w:rsid w:val="00733781"/>
    <w:rsid w:val="00734A4A"/>
    <w:rsid w:val="0073589E"/>
    <w:rsid w:val="00735D2B"/>
    <w:rsid w:val="007361AB"/>
    <w:rsid w:val="0073620D"/>
    <w:rsid w:val="007374F7"/>
    <w:rsid w:val="007377D0"/>
    <w:rsid w:val="00741809"/>
    <w:rsid w:val="00742474"/>
    <w:rsid w:val="00744DBB"/>
    <w:rsid w:val="00751625"/>
    <w:rsid w:val="00751629"/>
    <w:rsid w:val="00751E0F"/>
    <w:rsid w:val="00751F60"/>
    <w:rsid w:val="0075334A"/>
    <w:rsid w:val="00755072"/>
    <w:rsid w:val="0075563A"/>
    <w:rsid w:val="00755EC1"/>
    <w:rsid w:val="007577B3"/>
    <w:rsid w:val="00761B8B"/>
    <w:rsid w:val="0076389C"/>
    <w:rsid w:val="00767DDB"/>
    <w:rsid w:val="0077214B"/>
    <w:rsid w:val="00772DB2"/>
    <w:rsid w:val="007773C8"/>
    <w:rsid w:val="0077746E"/>
    <w:rsid w:val="0078617D"/>
    <w:rsid w:val="00794A66"/>
    <w:rsid w:val="00795F98"/>
    <w:rsid w:val="00796A7A"/>
    <w:rsid w:val="00797FFE"/>
    <w:rsid w:val="007A002D"/>
    <w:rsid w:val="007A245E"/>
    <w:rsid w:val="007A265D"/>
    <w:rsid w:val="007A4B14"/>
    <w:rsid w:val="007A5166"/>
    <w:rsid w:val="007A6F0C"/>
    <w:rsid w:val="007A7AAF"/>
    <w:rsid w:val="007B1F02"/>
    <w:rsid w:val="007B2A9F"/>
    <w:rsid w:val="007B6BC7"/>
    <w:rsid w:val="007B752A"/>
    <w:rsid w:val="007B7B9F"/>
    <w:rsid w:val="007C0408"/>
    <w:rsid w:val="007C126A"/>
    <w:rsid w:val="007C39B9"/>
    <w:rsid w:val="007C43CF"/>
    <w:rsid w:val="007C4A47"/>
    <w:rsid w:val="007D07A4"/>
    <w:rsid w:val="007D0819"/>
    <w:rsid w:val="007D3215"/>
    <w:rsid w:val="007D57F9"/>
    <w:rsid w:val="007D75FD"/>
    <w:rsid w:val="007E263E"/>
    <w:rsid w:val="007E339A"/>
    <w:rsid w:val="007E5D15"/>
    <w:rsid w:val="007E64E3"/>
    <w:rsid w:val="007E776E"/>
    <w:rsid w:val="007F0B5B"/>
    <w:rsid w:val="007F3413"/>
    <w:rsid w:val="007F43AE"/>
    <w:rsid w:val="007F4982"/>
    <w:rsid w:val="007F4C61"/>
    <w:rsid w:val="007F5B64"/>
    <w:rsid w:val="007F68C9"/>
    <w:rsid w:val="007F6B39"/>
    <w:rsid w:val="007F6E3A"/>
    <w:rsid w:val="00800B64"/>
    <w:rsid w:val="00800BE7"/>
    <w:rsid w:val="008029AC"/>
    <w:rsid w:val="00803157"/>
    <w:rsid w:val="008038C3"/>
    <w:rsid w:val="008059C0"/>
    <w:rsid w:val="008118E9"/>
    <w:rsid w:val="00813CED"/>
    <w:rsid w:val="00814DE7"/>
    <w:rsid w:val="00814F9F"/>
    <w:rsid w:val="0082072B"/>
    <w:rsid w:val="00821342"/>
    <w:rsid w:val="008230BE"/>
    <w:rsid w:val="00823BCE"/>
    <w:rsid w:val="00825734"/>
    <w:rsid w:val="00825E4D"/>
    <w:rsid w:val="008272E4"/>
    <w:rsid w:val="008306EB"/>
    <w:rsid w:val="00830880"/>
    <w:rsid w:val="008333C6"/>
    <w:rsid w:val="00833557"/>
    <w:rsid w:val="00833570"/>
    <w:rsid w:val="00834054"/>
    <w:rsid w:val="008351C3"/>
    <w:rsid w:val="0083533B"/>
    <w:rsid w:val="00836340"/>
    <w:rsid w:val="00836A02"/>
    <w:rsid w:val="00836CA3"/>
    <w:rsid w:val="00836FCD"/>
    <w:rsid w:val="00841C4C"/>
    <w:rsid w:val="008425EA"/>
    <w:rsid w:val="0084277A"/>
    <w:rsid w:val="00844AA4"/>
    <w:rsid w:val="00845A57"/>
    <w:rsid w:val="00846B25"/>
    <w:rsid w:val="008476EF"/>
    <w:rsid w:val="00851C74"/>
    <w:rsid w:val="00853943"/>
    <w:rsid w:val="00855F3D"/>
    <w:rsid w:val="008579AB"/>
    <w:rsid w:val="00860AD2"/>
    <w:rsid w:val="00861019"/>
    <w:rsid w:val="00861F51"/>
    <w:rsid w:val="008653E6"/>
    <w:rsid w:val="00867C4E"/>
    <w:rsid w:val="00874BEB"/>
    <w:rsid w:val="00874C28"/>
    <w:rsid w:val="00874FF7"/>
    <w:rsid w:val="00875617"/>
    <w:rsid w:val="00877A9F"/>
    <w:rsid w:val="00883575"/>
    <w:rsid w:val="00885539"/>
    <w:rsid w:val="0089019B"/>
    <w:rsid w:val="00890D5E"/>
    <w:rsid w:val="00891340"/>
    <w:rsid w:val="008929C1"/>
    <w:rsid w:val="00893577"/>
    <w:rsid w:val="0089507D"/>
    <w:rsid w:val="008955C5"/>
    <w:rsid w:val="00895D69"/>
    <w:rsid w:val="008A09AC"/>
    <w:rsid w:val="008A0CBA"/>
    <w:rsid w:val="008A7A52"/>
    <w:rsid w:val="008B2587"/>
    <w:rsid w:val="008B2858"/>
    <w:rsid w:val="008B377D"/>
    <w:rsid w:val="008B3C64"/>
    <w:rsid w:val="008B47E0"/>
    <w:rsid w:val="008B55BC"/>
    <w:rsid w:val="008B60F6"/>
    <w:rsid w:val="008C0775"/>
    <w:rsid w:val="008C0B15"/>
    <w:rsid w:val="008C1B85"/>
    <w:rsid w:val="008C22C7"/>
    <w:rsid w:val="008C631C"/>
    <w:rsid w:val="008D0E57"/>
    <w:rsid w:val="008D6629"/>
    <w:rsid w:val="008E1D02"/>
    <w:rsid w:val="008E2A58"/>
    <w:rsid w:val="008E4E86"/>
    <w:rsid w:val="008E5644"/>
    <w:rsid w:val="008E5EFA"/>
    <w:rsid w:val="008E74AE"/>
    <w:rsid w:val="008F026B"/>
    <w:rsid w:val="008F3688"/>
    <w:rsid w:val="008F3791"/>
    <w:rsid w:val="008F43F2"/>
    <w:rsid w:val="008F47DE"/>
    <w:rsid w:val="008F6681"/>
    <w:rsid w:val="008F71FE"/>
    <w:rsid w:val="00900C85"/>
    <w:rsid w:val="00900E11"/>
    <w:rsid w:val="00901C51"/>
    <w:rsid w:val="00901EF7"/>
    <w:rsid w:val="009021B2"/>
    <w:rsid w:val="00902520"/>
    <w:rsid w:val="00904BB6"/>
    <w:rsid w:val="00906252"/>
    <w:rsid w:val="00907BDB"/>
    <w:rsid w:val="009106E3"/>
    <w:rsid w:val="00913811"/>
    <w:rsid w:val="0091466E"/>
    <w:rsid w:val="0091519A"/>
    <w:rsid w:val="00916353"/>
    <w:rsid w:val="00917BAF"/>
    <w:rsid w:val="00920A76"/>
    <w:rsid w:val="009219F7"/>
    <w:rsid w:val="00923C3B"/>
    <w:rsid w:val="00927734"/>
    <w:rsid w:val="009277F3"/>
    <w:rsid w:val="009307C3"/>
    <w:rsid w:val="00930AAC"/>
    <w:rsid w:val="0093155A"/>
    <w:rsid w:val="00932B2D"/>
    <w:rsid w:val="00932FFA"/>
    <w:rsid w:val="00933EA0"/>
    <w:rsid w:val="00934B10"/>
    <w:rsid w:val="0093678F"/>
    <w:rsid w:val="00937E0F"/>
    <w:rsid w:val="00941A4B"/>
    <w:rsid w:val="0094600D"/>
    <w:rsid w:val="009469C9"/>
    <w:rsid w:val="00950AD2"/>
    <w:rsid w:val="00951AC4"/>
    <w:rsid w:val="00951D26"/>
    <w:rsid w:val="00951FA9"/>
    <w:rsid w:val="009536E5"/>
    <w:rsid w:val="0095537B"/>
    <w:rsid w:val="00955496"/>
    <w:rsid w:val="0095577F"/>
    <w:rsid w:val="00957F7C"/>
    <w:rsid w:val="0096020A"/>
    <w:rsid w:val="009607F7"/>
    <w:rsid w:val="00961954"/>
    <w:rsid w:val="00962197"/>
    <w:rsid w:val="0096258D"/>
    <w:rsid w:val="00964357"/>
    <w:rsid w:val="009663FE"/>
    <w:rsid w:val="009672AC"/>
    <w:rsid w:val="009714CD"/>
    <w:rsid w:val="009719CF"/>
    <w:rsid w:val="0097329B"/>
    <w:rsid w:val="0097394E"/>
    <w:rsid w:val="0098252B"/>
    <w:rsid w:val="00984E38"/>
    <w:rsid w:val="00986DA1"/>
    <w:rsid w:val="00987D58"/>
    <w:rsid w:val="0099074D"/>
    <w:rsid w:val="009918C9"/>
    <w:rsid w:val="009949D0"/>
    <w:rsid w:val="0099525C"/>
    <w:rsid w:val="009952D5"/>
    <w:rsid w:val="00995FB6"/>
    <w:rsid w:val="009968AF"/>
    <w:rsid w:val="00997148"/>
    <w:rsid w:val="009A1E53"/>
    <w:rsid w:val="009A242F"/>
    <w:rsid w:val="009A4AEB"/>
    <w:rsid w:val="009A59E2"/>
    <w:rsid w:val="009A7D94"/>
    <w:rsid w:val="009B039A"/>
    <w:rsid w:val="009B2F43"/>
    <w:rsid w:val="009B5CD3"/>
    <w:rsid w:val="009C0199"/>
    <w:rsid w:val="009C0FAF"/>
    <w:rsid w:val="009C1D2A"/>
    <w:rsid w:val="009C2DBF"/>
    <w:rsid w:val="009C3849"/>
    <w:rsid w:val="009D044A"/>
    <w:rsid w:val="009D05CA"/>
    <w:rsid w:val="009D0DF4"/>
    <w:rsid w:val="009D1837"/>
    <w:rsid w:val="009D2AA6"/>
    <w:rsid w:val="009D3ACC"/>
    <w:rsid w:val="009D4288"/>
    <w:rsid w:val="009D4909"/>
    <w:rsid w:val="009D4D72"/>
    <w:rsid w:val="009D60F2"/>
    <w:rsid w:val="009D6263"/>
    <w:rsid w:val="009E0CD0"/>
    <w:rsid w:val="009E1FCC"/>
    <w:rsid w:val="009E38B4"/>
    <w:rsid w:val="009E5FDB"/>
    <w:rsid w:val="009E6403"/>
    <w:rsid w:val="009E6DB3"/>
    <w:rsid w:val="009E757F"/>
    <w:rsid w:val="009F0E4C"/>
    <w:rsid w:val="009F1E48"/>
    <w:rsid w:val="009F2635"/>
    <w:rsid w:val="009F2C38"/>
    <w:rsid w:val="009F356F"/>
    <w:rsid w:val="009F3C0A"/>
    <w:rsid w:val="009F43E6"/>
    <w:rsid w:val="009F561B"/>
    <w:rsid w:val="009F7C54"/>
    <w:rsid w:val="00A024DE"/>
    <w:rsid w:val="00A02E82"/>
    <w:rsid w:val="00A050A3"/>
    <w:rsid w:val="00A055C3"/>
    <w:rsid w:val="00A06400"/>
    <w:rsid w:val="00A0728F"/>
    <w:rsid w:val="00A07E8D"/>
    <w:rsid w:val="00A1167E"/>
    <w:rsid w:val="00A14D1E"/>
    <w:rsid w:val="00A20D81"/>
    <w:rsid w:val="00A217EF"/>
    <w:rsid w:val="00A21D50"/>
    <w:rsid w:val="00A23A7A"/>
    <w:rsid w:val="00A23E2B"/>
    <w:rsid w:val="00A23F76"/>
    <w:rsid w:val="00A24E42"/>
    <w:rsid w:val="00A24FA6"/>
    <w:rsid w:val="00A26A26"/>
    <w:rsid w:val="00A26DA8"/>
    <w:rsid w:val="00A31A2E"/>
    <w:rsid w:val="00A325E4"/>
    <w:rsid w:val="00A32C36"/>
    <w:rsid w:val="00A33B59"/>
    <w:rsid w:val="00A34363"/>
    <w:rsid w:val="00A349E7"/>
    <w:rsid w:val="00A34F37"/>
    <w:rsid w:val="00A355EA"/>
    <w:rsid w:val="00A372A5"/>
    <w:rsid w:val="00A37C32"/>
    <w:rsid w:val="00A4394F"/>
    <w:rsid w:val="00A440E8"/>
    <w:rsid w:val="00A45364"/>
    <w:rsid w:val="00A45BF5"/>
    <w:rsid w:val="00A4692E"/>
    <w:rsid w:val="00A46D28"/>
    <w:rsid w:val="00A4714B"/>
    <w:rsid w:val="00A4784D"/>
    <w:rsid w:val="00A47A6D"/>
    <w:rsid w:val="00A520FC"/>
    <w:rsid w:val="00A52A79"/>
    <w:rsid w:val="00A53351"/>
    <w:rsid w:val="00A5502D"/>
    <w:rsid w:val="00A5508D"/>
    <w:rsid w:val="00A57F19"/>
    <w:rsid w:val="00A6153C"/>
    <w:rsid w:val="00A6187F"/>
    <w:rsid w:val="00A61FD8"/>
    <w:rsid w:val="00A6338D"/>
    <w:rsid w:val="00A63C58"/>
    <w:rsid w:val="00A648A7"/>
    <w:rsid w:val="00A64A5E"/>
    <w:rsid w:val="00A66701"/>
    <w:rsid w:val="00A67E31"/>
    <w:rsid w:val="00A67F63"/>
    <w:rsid w:val="00A71259"/>
    <w:rsid w:val="00A736D6"/>
    <w:rsid w:val="00A740EC"/>
    <w:rsid w:val="00A74B44"/>
    <w:rsid w:val="00A74B71"/>
    <w:rsid w:val="00A80EF8"/>
    <w:rsid w:val="00A81D33"/>
    <w:rsid w:val="00A82928"/>
    <w:rsid w:val="00A910B3"/>
    <w:rsid w:val="00A91CD6"/>
    <w:rsid w:val="00A92CC6"/>
    <w:rsid w:val="00A92E6F"/>
    <w:rsid w:val="00A92EC1"/>
    <w:rsid w:val="00A943F2"/>
    <w:rsid w:val="00A97846"/>
    <w:rsid w:val="00AA05F3"/>
    <w:rsid w:val="00AA4436"/>
    <w:rsid w:val="00AA4788"/>
    <w:rsid w:val="00AA5C15"/>
    <w:rsid w:val="00AA65B1"/>
    <w:rsid w:val="00AA6B5D"/>
    <w:rsid w:val="00AA72E0"/>
    <w:rsid w:val="00AB1252"/>
    <w:rsid w:val="00AB1525"/>
    <w:rsid w:val="00AB3DB4"/>
    <w:rsid w:val="00AB6AD7"/>
    <w:rsid w:val="00AB734F"/>
    <w:rsid w:val="00AC1108"/>
    <w:rsid w:val="00AC1CF3"/>
    <w:rsid w:val="00AC2D30"/>
    <w:rsid w:val="00AC3171"/>
    <w:rsid w:val="00AC5ADA"/>
    <w:rsid w:val="00AC5F6A"/>
    <w:rsid w:val="00AC65B6"/>
    <w:rsid w:val="00AD293A"/>
    <w:rsid w:val="00AD54B5"/>
    <w:rsid w:val="00AD6019"/>
    <w:rsid w:val="00AD7822"/>
    <w:rsid w:val="00AE231F"/>
    <w:rsid w:val="00AE3235"/>
    <w:rsid w:val="00AE3834"/>
    <w:rsid w:val="00AE50CB"/>
    <w:rsid w:val="00AF0FA4"/>
    <w:rsid w:val="00AF1272"/>
    <w:rsid w:val="00AF24D4"/>
    <w:rsid w:val="00AF4ADD"/>
    <w:rsid w:val="00AF60D4"/>
    <w:rsid w:val="00B00756"/>
    <w:rsid w:val="00B02E7C"/>
    <w:rsid w:val="00B06461"/>
    <w:rsid w:val="00B1011F"/>
    <w:rsid w:val="00B13E05"/>
    <w:rsid w:val="00B166D0"/>
    <w:rsid w:val="00B17492"/>
    <w:rsid w:val="00B174D8"/>
    <w:rsid w:val="00B2097C"/>
    <w:rsid w:val="00B20B20"/>
    <w:rsid w:val="00B219D8"/>
    <w:rsid w:val="00B22A78"/>
    <w:rsid w:val="00B22B7D"/>
    <w:rsid w:val="00B23634"/>
    <w:rsid w:val="00B23D26"/>
    <w:rsid w:val="00B23FDF"/>
    <w:rsid w:val="00B244C0"/>
    <w:rsid w:val="00B25269"/>
    <w:rsid w:val="00B25493"/>
    <w:rsid w:val="00B25BE2"/>
    <w:rsid w:val="00B2603C"/>
    <w:rsid w:val="00B305B2"/>
    <w:rsid w:val="00B313FA"/>
    <w:rsid w:val="00B32E08"/>
    <w:rsid w:val="00B35616"/>
    <w:rsid w:val="00B359CB"/>
    <w:rsid w:val="00B3723F"/>
    <w:rsid w:val="00B37E57"/>
    <w:rsid w:val="00B4574F"/>
    <w:rsid w:val="00B4677A"/>
    <w:rsid w:val="00B4685F"/>
    <w:rsid w:val="00B46E99"/>
    <w:rsid w:val="00B50981"/>
    <w:rsid w:val="00B5149B"/>
    <w:rsid w:val="00B5348F"/>
    <w:rsid w:val="00B548C7"/>
    <w:rsid w:val="00B55CA2"/>
    <w:rsid w:val="00B56450"/>
    <w:rsid w:val="00B57871"/>
    <w:rsid w:val="00B604FB"/>
    <w:rsid w:val="00B61342"/>
    <w:rsid w:val="00B62B8D"/>
    <w:rsid w:val="00B661A3"/>
    <w:rsid w:val="00B661FB"/>
    <w:rsid w:val="00B66762"/>
    <w:rsid w:val="00B66BB9"/>
    <w:rsid w:val="00B66CC9"/>
    <w:rsid w:val="00B67A59"/>
    <w:rsid w:val="00B7133F"/>
    <w:rsid w:val="00B726EB"/>
    <w:rsid w:val="00B74BF6"/>
    <w:rsid w:val="00B76B16"/>
    <w:rsid w:val="00B77917"/>
    <w:rsid w:val="00B80239"/>
    <w:rsid w:val="00B80446"/>
    <w:rsid w:val="00B81598"/>
    <w:rsid w:val="00B826FA"/>
    <w:rsid w:val="00B82C0B"/>
    <w:rsid w:val="00B85515"/>
    <w:rsid w:val="00B8758D"/>
    <w:rsid w:val="00B90DFB"/>
    <w:rsid w:val="00B90EB9"/>
    <w:rsid w:val="00B90FDF"/>
    <w:rsid w:val="00B9180B"/>
    <w:rsid w:val="00B93060"/>
    <w:rsid w:val="00B95312"/>
    <w:rsid w:val="00B962F7"/>
    <w:rsid w:val="00BA014E"/>
    <w:rsid w:val="00BA286C"/>
    <w:rsid w:val="00BA2A0C"/>
    <w:rsid w:val="00BA45EB"/>
    <w:rsid w:val="00BA5DF6"/>
    <w:rsid w:val="00BA6CFA"/>
    <w:rsid w:val="00BA7977"/>
    <w:rsid w:val="00BA7EF2"/>
    <w:rsid w:val="00BB2A9D"/>
    <w:rsid w:val="00BB3781"/>
    <w:rsid w:val="00BB3C39"/>
    <w:rsid w:val="00BB4ABC"/>
    <w:rsid w:val="00BB71CB"/>
    <w:rsid w:val="00BC0045"/>
    <w:rsid w:val="00BC0B98"/>
    <w:rsid w:val="00BC1E3E"/>
    <w:rsid w:val="00BC2214"/>
    <w:rsid w:val="00BC584D"/>
    <w:rsid w:val="00BC5FF7"/>
    <w:rsid w:val="00BD1B0F"/>
    <w:rsid w:val="00BD225A"/>
    <w:rsid w:val="00BD2357"/>
    <w:rsid w:val="00BD2E0D"/>
    <w:rsid w:val="00BD3A3B"/>
    <w:rsid w:val="00BD3EBA"/>
    <w:rsid w:val="00BD45ED"/>
    <w:rsid w:val="00BD46F4"/>
    <w:rsid w:val="00BE02E4"/>
    <w:rsid w:val="00BE17A4"/>
    <w:rsid w:val="00BE1F41"/>
    <w:rsid w:val="00BE2B4D"/>
    <w:rsid w:val="00BE3E27"/>
    <w:rsid w:val="00BF0DB3"/>
    <w:rsid w:val="00BF2F50"/>
    <w:rsid w:val="00BF31D9"/>
    <w:rsid w:val="00BF3336"/>
    <w:rsid w:val="00BF3346"/>
    <w:rsid w:val="00BF4A29"/>
    <w:rsid w:val="00BF4C32"/>
    <w:rsid w:val="00BF60EE"/>
    <w:rsid w:val="00BF6BAC"/>
    <w:rsid w:val="00BF705F"/>
    <w:rsid w:val="00C01446"/>
    <w:rsid w:val="00C02CFC"/>
    <w:rsid w:val="00C04504"/>
    <w:rsid w:val="00C10648"/>
    <w:rsid w:val="00C206A3"/>
    <w:rsid w:val="00C21571"/>
    <w:rsid w:val="00C234B3"/>
    <w:rsid w:val="00C2351B"/>
    <w:rsid w:val="00C2414C"/>
    <w:rsid w:val="00C24558"/>
    <w:rsid w:val="00C248D1"/>
    <w:rsid w:val="00C24CDC"/>
    <w:rsid w:val="00C26CFF"/>
    <w:rsid w:val="00C32124"/>
    <w:rsid w:val="00C337FC"/>
    <w:rsid w:val="00C33DD6"/>
    <w:rsid w:val="00C40211"/>
    <w:rsid w:val="00C40C13"/>
    <w:rsid w:val="00C41453"/>
    <w:rsid w:val="00C414F3"/>
    <w:rsid w:val="00C46708"/>
    <w:rsid w:val="00C47B3D"/>
    <w:rsid w:val="00C47FE3"/>
    <w:rsid w:val="00C507A6"/>
    <w:rsid w:val="00C51DA7"/>
    <w:rsid w:val="00C53105"/>
    <w:rsid w:val="00C552DA"/>
    <w:rsid w:val="00C5626D"/>
    <w:rsid w:val="00C563B8"/>
    <w:rsid w:val="00C57D50"/>
    <w:rsid w:val="00C6171B"/>
    <w:rsid w:val="00C6172B"/>
    <w:rsid w:val="00C62A50"/>
    <w:rsid w:val="00C64A4B"/>
    <w:rsid w:val="00C652B5"/>
    <w:rsid w:val="00C66A11"/>
    <w:rsid w:val="00C70778"/>
    <w:rsid w:val="00C70DC9"/>
    <w:rsid w:val="00C74AD7"/>
    <w:rsid w:val="00C74FC8"/>
    <w:rsid w:val="00C75741"/>
    <w:rsid w:val="00C76928"/>
    <w:rsid w:val="00C76F76"/>
    <w:rsid w:val="00C80F58"/>
    <w:rsid w:val="00C824EC"/>
    <w:rsid w:val="00C82D10"/>
    <w:rsid w:val="00C8485C"/>
    <w:rsid w:val="00C85AE1"/>
    <w:rsid w:val="00C85D12"/>
    <w:rsid w:val="00C90631"/>
    <w:rsid w:val="00C91CD1"/>
    <w:rsid w:val="00C93958"/>
    <w:rsid w:val="00C9609F"/>
    <w:rsid w:val="00C97D87"/>
    <w:rsid w:val="00CA11F1"/>
    <w:rsid w:val="00CA1D68"/>
    <w:rsid w:val="00CA26B2"/>
    <w:rsid w:val="00CA3051"/>
    <w:rsid w:val="00CA426F"/>
    <w:rsid w:val="00CA5C4A"/>
    <w:rsid w:val="00CA7A19"/>
    <w:rsid w:val="00CB0203"/>
    <w:rsid w:val="00CB13C4"/>
    <w:rsid w:val="00CB1C64"/>
    <w:rsid w:val="00CB664B"/>
    <w:rsid w:val="00CB6921"/>
    <w:rsid w:val="00CB73C4"/>
    <w:rsid w:val="00CC065B"/>
    <w:rsid w:val="00CC1E91"/>
    <w:rsid w:val="00CC2470"/>
    <w:rsid w:val="00CC34A1"/>
    <w:rsid w:val="00CC3661"/>
    <w:rsid w:val="00CC5898"/>
    <w:rsid w:val="00CC5CB1"/>
    <w:rsid w:val="00CD1390"/>
    <w:rsid w:val="00CD1B64"/>
    <w:rsid w:val="00CD276D"/>
    <w:rsid w:val="00CD2959"/>
    <w:rsid w:val="00CD2972"/>
    <w:rsid w:val="00CD3361"/>
    <w:rsid w:val="00CD6884"/>
    <w:rsid w:val="00CD6C0D"/>
    <w:rsid w:val="00CD7B46"/>
    <w:rsid w:val="00CE01C1"/>
    <w:rsid w:val="00CE3752"/>
    <w:rsid w:val="00CE3B75"/>
    <w:rsid w:val="00CE4280"/>
    <w:rsid w:val="00CE799D"/>
    <w:rsid w:val="00CF200A"/>
    <w:rsid w:val="00CF2C76"/>
    <w:rsid w:val="00CF3152"/>
    <w:rsid w:val="00CF33F2"/>
    <w:rsid w:val="00CF5ECA"/>
    <w:rsid w:val="00CF778B"/>
    <w:rsid w:val="00D012C8"/>
    <w:rsid w:val="00D033F8"/>
    <w:rsid w:val="00D04482"/>
    <w:rsid w:val="00D0685B"/>
    <w:rsid w:val="00D06D9B"/>
    <w:rsid w:val="00D1256D"/>
    <w:rsid w:val="00D1427B"/>
    <w:rsid w:val="00D25492"/>
    <w:rsid w:val="00D264A0"/>
    <w:rsid w:val="00D26ABF"/>
    <w:rsid w:val="00D274B1"/>
    <w:rsid w:val="00D329F0"/>
    <w:rsid w:val="00D33744"/>
    <w:rsid w:val="00D33922"/>
    <w:rsid w:val="00D33C97"/>
    <w:rsid w:val="00D37F2E"/>
    <w:rsid w:val="00D4038D"/>
    <w:rsid w:val="00D40A68"/>
    <w:rsid w:val="00D414F1"/>
    <w:rsid w:val="00D416BE"/>
    <w:rsid w:val="00D433E3"/>
    <w:rsid w:val="00D450B1"/>
    <w:rsid w:val="00D453E7"/>
    <w:rsid w:val="00D4581D"/>
    <w:rsid w:val="00D51FB7"/>
    <w:rsid w:val="00D52597"/>
    <w:rsid w:val="00D564C2"/>
    <w:rsid w:val="00D56EF5"/>
    <w:rsid w:val="00D57F9B"/>
    <w:rsid w:val="00D62C07"/>
    <w:rsid w:val="00D63562"/>
    <w:rsid w:val="00D63839"/>
    <w:rsid w:val="00D64C08"/>
    <w:rsid w:val="00D6531A"/>
    <w:rsid w:val="00D7254C"/>
    <w:rsid w:val="00D72CF7"/>
    <w:rsid w:val="00D72E50"/>
    <w:rsid w:val="00D73FC6"/>
    <w:rsid w:val="00D74CF7"/>
    <w:rsid w:val="00D7526C"/>
    <w:rsid w:val="00D757B4"/>
    <w:rsid w:val="00D76267"/>
    <w:rsid w:val="00D812F9"/>
    <w:rsid w:val="00D84568"/>
    <w:rsid w:val="00D8691D"/>
    <w:rsid w:val="00D920BC"/>
    <w:rsid w:val="00D92C06"/>
    <w:rsid w:val="00D93CEF"/>
    <w:rsid w:val="00D94D8C"/>
    <w:rsid w:val="00D9572F"/>
    <w:rsid w:val="00D95E3A"/>
    <w:rsid w:val="00D96FBA"/>
    <w:rsid w:val="00DA0D89"/>
    <w:rsid w:val="00DA602F"/>
    <w:rsid w:val="00DA6531"/>
    <w:rsid w:val="00DB1027"/>
    <w:rsid w:val="00DB3793"/>
    <w:rsid w:val="00DB5239"/>
    <w:rsid w:val="00DB65A7"/>
    <w:rsid w:val="00DC2722"/>
    <w:rsid w:val="00DC2B20"/>
    <w:rsid w:val="00DC3F9F"/>
    <w:rsid w:val="00DC4EE1"/>
    <w:rsid w:val="00DC657E"/>
    <w:rsid w:val="00DC6831"/>
    <w:rsid w:val="00DC6C98"/>
    <w:rsid w:val="00DC7678"/>
    <w:rsid w:val="00DD079F"/>
    <w:rsid w:val="00DD0946"/>
    <w:rsid w:val="00DD1C70"/>
    <w:rsid w:val="00DD5107"/>
    <w:rsid w:val="00DE08F9"/>
    <w:rsid w:val="00DE2F45"/>
    <w:rsid w:val="00DE388F"/>
    <w:rsid w:val="00DE3E0D"/>
    <w:rsid w:val="00DE44EB"/>
    <w:rsid w:val="00DE4A7E"/>
    <w:rsid w:val="00DE4F5D"/>
    <w:rsid w:val="00DE75DE"/>
    <w:rsid w:val="00DF0918"/>
    <w:rsid w:val="00DF14A8"/>
    <w:rsid w:val="00DF17F1"/>
    <w:rsid w:val="00DF24B5"/>
    <w:rsid w:val="00DF47C3"/>
    <w:rsid w:val="00DF54A6"/>
    <w:rsid w:val="00DF62D8"/>
    <w:rsid w:val="00DF7760"/>
    <w:rsid w:val="00E00DD2"/>
    <w:rsid w:val="00E01877"/>
    <w:rsid w:val="00E022F6"/>
    <w:rsid w:val="00E045CD"/>
    <w:rsid w:val="00E0600D"/>
    <w:rsid w:val="00E061AA"/>
    <w:rsid w:val="00E06660"/>
    <w:rsid w:val="00E121FC"/>
    <w:rsid w:val="00E1245C"/>
    <w:rsid w:val="00E133B7"/>
    <w:rsid w:val="00E13BD4"/>
    <w:rsid w:val="00E13D10"/>
    <w:rsid w:val="00E1511B"/>
    <w:rsid w:val="00E15DBE"/>
    <w:rsid w:val="00E22E87"/>
    <w:rsid w:val="00E24DDE"/>
    <w:rsid w:val="00E26A16"/>
    <w:rsid w:val="00E274F2"/>
    <w:rsid w:val="00E279BA"/>
    <w:rsid w:val="00E30340"/>
    <w:rsid w:val="00E336BA"/>
    <w:rsid w:val="00E341F6"/>
    <w:rsid w:val="00E35AA6"/>
    <w:rsid w:val="00E35C69"/>
    <w:rsid w:val="00E369E3"/>
    <w:rsid w:val="00E37BAE"/>
    <w:rsid w:val="00E412FA"/>
    <w:rsid w:val="00E465DE"/>
    <w:rsid w:val="00E466C2"/>
    <w:rsid w:val="00E46B23"/>
    <w:rsid w:val="00E5005D"/>
    <w:rsid w:val="00E51110"/>
    <w:rsid w:val="00E54168"/>
    <w:rsid w:val="00E54587"/>
    <w:rsid w:val="00E55121"/>
    <w:rsid w:val="00E55FF8"/>
    <w:rsid w:val="00E60967"/>
    <w:rsid w:val="00E611F3"/>
    <w:rsid w:val="00E6624D"/>
    <w:rsid w:val="00E6747C"/>
    <w:rsid w:val="00E677F9"/>
    <w:rsid w:val="00E67A8E"/>
    <w:rsid w:val="00E70BC6"/>
    <w:rsid w:val="00E71138"/>
    <w:rsid w:val="00E72C5D"/>
    <w:rsid w:val="00E73C77"/>
    <w:rsid w:val="00E76505"/>
    <w:rsid w:val="00E80438"/>
    <w:rsid w:val="00E819FF"/>
    <w:rsid w:val="00E8260B"/>
    <w:rsid w:val="00E82992"/>
    <w:rsid w:val="00E82ABA"/>
    <w:rsid w:val="00E82F16"/>
    <w:rsid w:val="00E86003"/>
    <w:rsid w:val="00E9109E"/>
    <w:rsid w:val="00E91401"/>
    <w:rsid w:val="00E91457"/>
    <w:rsid w:val="00E91969"/>
    <w:rsid w:val="00E920FC"/>
    <w:rsid w:val="00E94283"/>
    <w:rsid w:val="00E95B23"/>
    <w:rsid w:val="00E95D23"/>
    <w:rsid w:val="00E964D7"/>
    <w:rsid w:val="00E969EE"/>
    <w:rsid w:val="00E96E23"/>
    <w:rsid w:val="00EA1772"/>
    <w:rsid w:val="00EA1CBC"/>
    <w:rsid w:val="00EA1CD6"/>
    <w:rsid w:val="00EA2692"/>
    <w:rsid w:val="00EA27DC"/>
    <w:rsid w:val="00EA3931"/>
    <w:rsid w:val="00EA6FE1"/>
    <w:rsid w:val="00EB0F23"/>
    <w:rsid w:val="00EB140E"/>
    <w:rsid w:val="00EB28E6"/>
    <w:rsid w:val="00EB56C0"/>
    <w:rsid w:val="00EB5E25"/>
    <w:rsid w:val="00EB7837"/>
    <w:rsid w:val="00EC39E4"/>
    <w:rsid w:val="00EC4705"/>
    <w:rsid w:val="00EC53DA"/>
    <w:rsid w:val="00EC58B9"/>
    <w:rsid w:val="00EC7421"/>
    <w:rsid w:val="00ED0CDC"/>
    <w:rsid w:val="00ED0FB8"/>
    <w:rsid w:val="00ED1967"/>
    <w:rsid w:val="00ED40F2"/>
    <w:rsid w:val="00ED57AE"/>
    <w:rsid w:val="00EE0E96"/>
    <w:rsid w:val="00EE1B7F"/>
    <w:rsid w:val="00EE69E0"/>
    <w:rsid w:val="00EE6AF7"/>
    <w:rsid w:val="00EE6D5E"/>
    <w:rsid w:val="00EF01C4"/>
    <w:rsid w:val="00EF05E7"/>
    <w:rsid w:val="00EF7203"/>
    <w:rsid w:val="00F0233D"/>
    <w:rsid w:val="00F05381"/>
    <w:rsid w:val="00F065EA"/>
    <w:rsid w:val="00F0722F"/>
    <w:rsid w:val="00F074BF"/>
    <w:rsid w:val="00F07C7B"/>
    <w:rsid w:val="00F10520"/>
    <w:rsid w:val="00F1142B"/>
    <w:rsid w:val="00F11AA7"/>
    <w:rsid w:val="00F14118"/>
    <w:rsid w:val="00F163AC"/>
    <w:rsid w:val="00F17E2E"/>
    <w:rsid w:val="00F218C9"/>
    <w:rsid w:val="00F21F8C"/>
    <w:rsid w:val="00F22FBE"/>
    <w:rsid w:val="00F2438F"/>
    <w:rsid w:val="00F25444"/>
    <w:rsid w:val="00F25490"/>
    <w:rsid w:val="00F25C8D"/>
    <w:rsid w:val="00F26553"/>
    <w:rsid w:val="00F27F80"/>
    <w:rsid w:val="00F300C9"/>
    <w:rsid w:val="00F301C0"/>
    <w:rsid w:val="00F30362"/>
    <w:rsid w:val="00F308CA"/>
    <w:rsid w:val="00F3203F"/>
    <w:rsid w:val="00F32066"/>
    <w:rsid w:val="00F33ECB"/>
    <w:rsid w:val="00F34A48"/>
    <w:rsid w:val="00F36E83"/>
    <w:rsid w:val="00F43148"/>
    <w:rsid w:val="00F4331D"/>
    <w:rsid w:val="00F44119"/>
    <w:rsid w:val="00F4604A"/>
    <w:rsid w:val="00F46F93"/>
    <w:rsid w:val="00F53EED"/>
    <w:rsid w:val="00F56D77"/>
    <w:rsid w:val="00F607D3"/>
    <w:rsid w:val="00F6094F"/>
    <w:rsid w:val="00F61595"/>
    <w:rsid w:val="00F6159B"/>
    <w:rsid w:val="00F61F6D"/>
    <w:rsid w:val="00F624AA"/>
    <w:rsid w:val="00F624ED"/>
    <w:rsid w:val="00F64BFB"/>
    <w:rsid w:val="00F66E3C"/>
    <w:rsid w:val="00F70733"/>
    <w:rsid w:val="00F74310"/>
    <w:rsid w:val="00F76174"/>
    <w:rsid w:val="00F764F7"/>
    <w:rsid w:val="00F7685C"/>
    <w:rsid w:val="00F77A34"/>
    <w:rsid w:val="00F77B5A"/>
    <w:rsid w:val="00F8169A"/>
    <w:rsid w:val="00F821DA"/>
    <w:rsid w:val="00F83874"/>
    <w:rsid w:val="00F84D41"/>
    <w:rsid w:val="00F84FDC"/>
    <w:rsid w:val="00F86ABA"/>
    <w:rsid w:val="00F92EF6"/>
    <w:rsid w:val="00F965EE"/>
    <w:rsid w:val="00F96672"/>
    <w:rsid w:val="00F97EEA"/>
    <w:rsid w:val="00FA0F81"/>
    <w:rsid w:val="00FA1861"/>
    <w:rsid w:val="00FA18AF"/>
    <w:rsid w:val="00FA25C6"/>
    <w:rsid w:val="00FA2B12"/>
    <w:rsid w:val="00FA4587"/>
    <w:rsid w:val="00FA465E"/>
    <w:rsid w:val="00FA5168"/>
    <w:rsid w:val="00FA5237"/>
    <w:rsid w:val="00FA63E9"/>
    <w:rsid w:val="00FA6CB2"/>
    <w:rsid w:val="00FA6DB3"/>
    <w:rsid w:val="00FA6E09"/>
    <w:rsid w:val="00FB1717"/>
    <w:rsid w:val="00FB2713"/>
    <w:rsid w:val="00FB3630"/>
    <w:rsid w:val="00FB3775"/>
    <w:rsid w:val="00FB6696"/>
    <w:rsid w:val="00FC06FF"/>
    <w:rsid w:val="00FC1FAE"/>
    <w:rsid w:val="00FC24D2"/>
    <w:rsid w:val="00FC2842"/>
    <w:rsid w:val="00FC5399"/>
    <w:rsid w:val="00FC6302"/>
    <w:rsid w:val="00FD0E7C"/>
    <w:rsid w:val="00FD1916"/>
    <w:rsid w:val="00FD1DC2"/>
    <w:rsid w:val="00FD24E1"/>
    <w:rsid w:val="00FD381D"/>
    <w:rsid w:val="00FD47F9"/>
    <w:rsid w:val="00FD5D1F"/>
    <w:rsid w:val="00FD74E5"/>
    <w:rsid w:val="00FD79E1"/>
    <w:rsid w:val="00FD7C58"/>
    <w:rsid w:val="00FE0A7F"/>
    <w:rsid w:val="00FE216F"/>
    <w:rsid w:val="00FE3D79"/>
    <w:rsid w:val="00FE4B39"/>
    <w:rsid w:val="00FE5713"/>
    <w:rsid w:val="00FE5767"/>
    <w:rsid w:val="00FE707C"/>
    <w:rsid w:val="00FF0156"/>
    <w:rsid w:val="00FF0363"/>
    <w:rsid w:val="00FF05D9"/>
    <w:rsid w:val="00FF44A1"/>
    <w:rsid w:val="00FF4CA7"/>
    <w:rsid w:val="00FF59CE"/>
  </w:rsids>
  <m:mathPr>
    <m:mathFont m:val="Cambria Math"/>
    <m:brkBin m:val="before"/>
    <m:brkBinSub m:val="--"/>
    <m:smallFrac/>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2ACAB"/>
  <w15:docId w15:val="{D4DAFF54-C952-43CE-9923-17B2FC77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C58"/>
    <w:rPr>
      <w:rFonts w:ascii="Arial" w:hAnsi="Arial"/>
    </w:rPr>
  </w:style>
  <w:style w:type="paragraph" w:styleId="Heading2">
    <w:name w:val="heading 2"/>
    <w:basedOn w:val="Normal"/>
    <w:link w:val="Heading2Char"/>
    <w:uiPriority w:val="9"/>
    <w:unhideWhenUsed/>
    <w:qFormat/>
    <w:rsid w:val="00C76928"/>
    <w:pPr>
      <w:widowControl w:val="0"/>
      <w:autoSpaceDE w:val="0"/>
      <w:autoSpaceDN w:val="0"/>
      <w:spacing w:after="0" w:line="240" w:lineRule="auto"/>
      <w:jc w:val="center"/>
      <w:outlineLvl w:val="1"/>
    </w:pPr>
    <w:rPr>
      <w:rFonts w:eastAsia="Arial" w:cs="Arial"/>
      <w:b/>
      <w:bCs/>
      <w:szCs w:val="24"/>
    </w:rPr>
  </w:style>
  <w:style w:type="paragraph" w:styleId="Heading4">
    <w:name w:val="heading 4"/>
    <w:basedOn w:val="Normal"/>
    <w:link w:val="Heading4Char"/>
    <w:uiPriority w:val="9"/>
    <w:unhideWhenUsed/>
    <w:qFormat/>
    <w:rsid w:val="00C76928"/>
    <w:pPr>
      <w:widowControl w:val="0"/>
      <w:autoSpaceDE w:val="0"/>
      <w:autoSpaceDN w:val="0"/>
      <w:spacing w:after="0" w:line="240" w:lineRule="auto"/>
      <w:ind w:left="836" w:hanging="722"/>
      <w:outlineLvl w:val="3"/>
    </w:pPr>
    <w:rPr>
      <w:rFonts w:eastAsia="Arial" w:cs="Arial"/>
      <w:b/>
      <w:bCs/>
      <w:sz w:val="22"/>
    </w:rPr>
  </w:style>
  <w:style w:type="paragraph" w:styleId="Heading5">
    <w:name w:val="heading 5"/>
    <w:basedOn w:val="Normal"/>
    <w:link w:val="Heading5Char"/>
    <w:uiPriority w:val="9"/>
    <w:unhideWhenUsed/>
    <w:qFormat/>
    <w:rsid w:val="00C76928"/>
    <w:pPr>
      <w:widowControl w:val="0"/>
      <w:autoSpaceDE w:val="0"/>
      <w:autoSpaceDN w:val="0"/>
      <w:spacing w:after="0" w:line="240" w:lineRule="auto"/>
      <w:ind w:left="115"/>
      <w:outlineLvl w:val="4"/>
    </w:pPr>
    <w:rPr>
      <w:rFonts w:eastAsia="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F4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6AE"/>
  </w:style>
  <w:style w:type="paragraph" w:styleId="Footer">
    <w:name w:val="footer"/>
    <w:basedOn w:val="Normal"/>
    <w:link w:val="FooterChar"/>
    <w:uiPriority w:val="99"/>
    <w:unhideWhenUsed/>
    <w:rsid w:val="001F4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6AE"/>
  </w:style>
  <w:style w:type="paragraph" w:styleId="ListParagraph">
    <w:name w:val="List Paragraph"/>
    <w:basedOn w:val="Normal"/>
    <w:uiPriority w:val="1"/>
    <w:qFormat/>
    <w:rsid w:val="00D37F2E"/>
    <w:pPr>
      <w:ind w:left="720"/>
      <w:contextualSpacing/>
    </w:pPr>
  </w:style>
  <w:style w:type="paragraph" w:styleId="HTMLPreformatted">
    <w:name w:val="HTML Preformatted"/>
    <w:basedOn w:val="Normal"/>
    <w:link w:val="HTMLPreformattedChar"/>
    <w:uiPriority w:val="99"/>
    <w:semiHidden/>
    <w:unhideWhenUsed/>
    <w:rsid w:val="003D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5706"/>
    <w:rPr>
      <w:rFonts w:ascii="Courier New" w:eastAsia="Times New Roman" w:hAnsi="Courier New" w:cs="Courier New"/>
      <w:sz w:val="20"/>
      <w:szCs w:val="20"/>
    </w:rPr>
  </w:style>
  <w:style w:type="paragraph" w:styleId="Title">
    <w:name w:val="Title"/>
    <w:basedOn w:val="Normal"/>
    <w:link w:val="TitleChar"/>
    <w:qFormat/>
    <w:rsid w:val="008F71FE"/>
    <w:pPr>
      <w:spacing w:after="0" w:line="240" w:lineRule="auto"/>
      <w:jc w:val="center"/>
    </w:pPr>
    <w:rPr>
      <w:rFonts w:ascii="Arial Mon" w:eastAsia="Times New Roman" w:hAnsi="Arial Mon" w:cs="Times New Roman"/>
      <w:b/>
      <w:bCs/>
      <w:szCs w:val="20"/>
      <w:lang w:val="mn-MN"/>
    </w:rPr>
  </w:style>
  <w:style w:type="character" w:customStyle="1" w:styleId="TitleChar">
    <w:name w:val="Title Char"/>
    <w:basedOn w:val="DefaultParagraphFont"/>
    <w:link w:val="Title"/>
    <w:rsid w:val="008F71FE"/>
    <w:rPr>
      <w:rFonts w:ascii="Arial Mon" w:eastAsia="Times New Roman" w:hAnsi="Arial Mon" w:cs="Times New Roman"/>
      <w:b/>
      <w:bCs/>
      <w:szCs w:val="20"/>
      <w:lang w:val="mn-MN"/>
    </w:rPr>
  </w:style>
  <w:style w:type="paragraph" w:customStyle="1" w:styleId="Default">
    <w:name w:val="Default"/>
    <w:rsid w:val="00242BC6"/>
    <w:pPr>
      <w:autoSpaceDE w:val="0"/>
      <w:autoSpaceDN w:val="0"/>
      <w:adjustRightInd w:val="0"/>
      <w:spacing w:after="0" w:line="240" w:lineRule="auto"/>
    </w:pPr>
    <w:rPr>
      <w:rFonts w:ascii="Arial" w:hAnsi="Arial" w:cs="Arial"/>
      <w:color w:val="000000"/>
      <w:szCs w:val="24"/>
      <w:lang w:val="mn-MN"/>
    </w:rPr>
  </w:style>
  <w:style w:type="table" w:customStyle="1" w:styleId="TableGrid1">
    <w:name w:val="Table Grid1"/>
    <w:basedOn w:val="TableNormal"/>
    <w:next w:val="TableGrid"/>
    <w:uiPriority w:val="59"/>
    <w:rsid w:val="000E715A"/>
    <w:pPr>
      <w:spacing w:after="0" w:line="240" w:lineRule="auto"/>
    </w:pPr>
    <w:rPr>
      <w:rFonts w:ascii="Arial" w:hAnsi="Arial"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D033F8"/>
    <w:rPr>
      <w:rFonts w:ascii="Verdana" w:eastAsia="Verdana" w:hAnsi="Verdana" w:cs="Verdana"/>
      <w:b/>
      <w:bCs/>
      <w:sz w:val="19"/>
      <w:szCs w:val="19"/>
      <w:shd w:val="clear" w:color="auto" w:fill="FFFFFF"/>
    </w:rPr>
  </w:style>
  <w:style w:type="paragraph" w:customStyle="1" w:styleId="Heading21">
    <w:name w:val="Heading #2"/>
    <w:basedOn w:val="Normal"/>
    <w:link w:val="Heading20"/>
    <w:rsid w:val="00D033F8"/>
    <w:pPr>
      <w:widowControl w:val="0"/>
      <w:shd w:val="clear" w:color="auto" w:fill="FFFFFF"/>
      <w:spacing w:before="300" w:after="300" w:line="0" w:lineRule="atLeast"/>
      <w:jc w:val="both"/>
      <w:outlineLvl w:val="1"/>
    </w:pPr>
    <w:rPr>
      <w:rFonts w:ascii="Verdana" w:eastAsia="Verdana" w:hAnsi="Verdana" w:cs="Verdana"/>
      <w:b/>
      <w:bCs/>
      <w:sz w:val="19"/>
      <w:szCs w:val="19"/>
    </w:rPr>
  </w:style>
  <w:style w:type="character" w:customStyle="1" w:styleId="Bodytext7Spacing0pt">
    <w:name w:val="Body text (7) + Spacing 0 pt"/>
    <w:basedOn w:val="DefaultParagraphFont"/>
    <w:rsid w:val="00D033F8"/>
    <w:rPr>
      <w:rFonts w:ascii="Verdana" w:eastAsia="Verdana" w:hAnsi="Verdana" w:cs="Verdana"/>
      <w:b/>
      <w:bCs/>
      <w:color w:val="000000"/>
      <w:spacing w:val="-10"/>
      <w:w w:val="100"/>
      <w:position w:val="0"/>
      <w:sz w:val="68"/>
      <w:szCs w:val="68"/>
      <w:shd w:val="clear" w:color="auto" w:fill="FFFFFF"/>
      <w:lang w:val="en-US" w:eastAsia="en-US" w:bidi="en-US"/>
    </w:rPr>
  </w:style>
  <w:style w:type="character" w:customStyle="1" w:styleId="Bodytext7">
    <w:name w:val="Body text (7)_"/>
    <w:basedOn w:val="DefaultParagraphFont"/>
    <w:link w:val="Bodytext70"/>
    <w:rsid w:val="00D033F8"/>
    <w:rPr>
      <w:rFonts w:ascii="Verdana" w:eastAsia="Verdana" w:hAnsi="Verdana" w:cs="Verdana"/>
      <w:b/>
      <w:bCs/>
      <w:spacing w:val="-20"/>
      <w:sz w:val="68"/>
      <w:szCs w:val="68"/>
      <w:shd w:val="clear" w:color="auto" w:fill="FFFFFF"/>
    </w:rPr>
  </w:style>
  <w:style w:type="paragraph" w:customStyle="1" w:styleId="Bodytext70">
    <w:name w:val="Body text (7)"/>
    <w:basedOn w:val="Normal"/>
    <w:link w:val="Bodytext7"/>
    <w:rsid w:val="00D033F8"/>
    <w:pPr>
      <w:widowControl w:val="0"/>
      <w:shd w:val="clear" w:color="auto" w:fill="FFFFFF"/>
      <w:spacing w:after="0" w:line="946" w:lineRule="exact"/>
    </w:pPr>
    <w:rPr>
      <w:rFonts w:ascii="Verdana" w:eastAsia="Verdana" w:hAnsi="Verdana" w:cs="Verdana"/>
      <w:b/>
      <w:bCs/>
      <w:spacing w:val="-20"/>
      <w:sz w:val="68"/>
      <w:szCs w:val="68"/>
    </w:rPr>
  </w:style>
  <w:style w:type="paragraph" w:styleId="BodyText">
    <w:name w:val="Body Text"/>
    <w:basedOn w:val="Normal"/>
    <w:link w:val="BodyTextChar"/>
    <w:uiPriority w:val="1"/>
    <w:qFormat/>
    <w:rsid w:val="00D033F8"/>
    <w:pPr>
      <w:widowControl w:val="0"/>
      <w:autoSpaceDE w:val="0"/>
      <w:autoSpaceDN w:val="0"/>
      <w:spacing w:after="0" w:line="240" w:lineRule="auto"/>
    </w:pPr>
    <w:rPr>
      <w:rFonts w:eastAsia="Times New Roman" w:cs="Times New Roman"/>
      <w:sz w:val="20"/>
      <w:szCs w:val="20"/>
    </w:rPr>
  </w:style>
  <w:style w:type="character" w:customStyle="1" w:styleId="BodyTextChar">
    <w:name w:val="Body Text Char"/>
    <w:basedOn w:val="DefaultParagraphFont"/>
    <w:link w:val="BodyText"/>
    <w:uiPriority w:val="1"/>
    <w:rsid w:val="00D033F8"/>
    <w:rPr>
      <w:rFonts w:eastAsia="Times New Roman" w:cs="Times New Roman"/>
      <w:sz w:val="20"/>
      <w:szCs w:val="20"/>
    </w:rPr>
  </w:style>
  <w:style w:type="paragraph" w:customStyle="1" w:styleId="TableParagraph">
    <w:name w:val="Table Paragraph"/>
    <w:basedOn w:val="Normal"/>
    <w:uiPriority w:val="1"/>
    <w:qFormat/>
    <w:rsid w:val="00D033F8"/>
    <w:pPr>
      <w:widowControl w:val="0"/>
      <w:autoSpaceDE w:val="0"/>
      <w:autoSpaceDN w:val="0"/>
      <w:spacing w:after="0" w:line="240" w:lineRule="auto"/>
    </w:pPr>
    <w:rPr>
      <w:rFonts w:eastAsia="Times New Roman" w:cs="Times New Roman"/>
      <w:sz w:val="22"/>
    </w:rPr>
  </w:style>
  <w:style w:type="character" w:customStyle="1" w:styleId="Bodytext2">
    <w:name w:val="Body text (2)_"/>
    <w:basedOn w:val="DefaultParagraphFont"/>
    <w:link w:val="Bodytext20"/>
    <w:rsid w:val="00D033F8"/>
    <w:rPr>
      <w:rFonts w:eastAsia="Times New Roman" w:cs="Times New Roman"/>
      <w:sz w:val="20"/>
      <w:szCs w:val="20"/>
      <w:shd w:val="clear" w:color="auto" w:fill="FFFFFF"/>
    </w:rPr>
  </w:style>
  <w:style w:type="character" w:customStyle="1" w:styleId="Heading1">
    <w:name w:val="Heading #1"/>
    <w:basedOn w:val="DefaultParagraphFont"/>
    <w:rsid w:val="00D033F8"/>
    <w:rPr>
      <w:rFonts w:ascii="Verdana" w:eastAsia="Verdana" w:hAnsi="Verdana" w:cs="Verdana"/>
      <w:b/>
      <w:bCs/>
      <w:i w:val="0"/>
      <w:iCs w:val="0"/>
      <w:smallCaps w:val="0"/>
      <w:strike w:val="0"/>
      <w:color w:val="000000"/>
      <w:spacing w:val="0"/>
      <w:w w:val="100"/>
      <w:position w:val="0"/>
      <w:sz w:val="86"/>
      <w:szCs w:val="86"/>
      <w:u w:val="none"/>
      <w:lang w:val="en-US" w:eastAsia="en-US" w:bidi="en-US"/>
    </w:rPr>
  </w:style>
  <w:style w:type="paragraph" w:customStyle="1" w:styleId="Bodytext20">
    <w:name w:val="Body text (2)"/>
    <w:basedOn w:val="Normal"/>
    <w:link w:val="Bodytext2"/>
    <w:rsid w:val="00D033F8"/>
    <w:pPr>
      <w:widowControl w:val="0"/>
      <w:shd w:val="clear" w:color="auto" w:fill="FFFFFF"/>
      <w:spacing w:after="0" w:line="0" w:lineRule="atLeast"/>
      <w:ind w:hanging="900"/>
    </w:pPr>
    <w:rPr>
      <w:rFonts w:eastAsia="Times New Roman" w:cs="Times New Roman"/>
      <w:sz w:val="20"/>
      <w:szCs w:val="20"/>
    </w:rPr>
  </w:style>
  <w:style w:type="paragraph" w:styleId="BalloonText">
    <w:name w:val="Balloon Text"/>
    <w:basedOn w:val="Normal"/>
    <w:link w:val="BalloonTextChar"/>
    <w:uiPriority w:val="99"/>
    <w:semiHidden/>
    <w:unhideWhenUsed/>
    <w:rsid w:val="00D03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3F8"/>
    <w:rPr>
      <w:rFonts w:ascii="Segoe UI" w:hAnsi="Segoe UI" w:cs="Segoe UI"/>
      <w:sz w:val="18"/>
      <w:szCs w:val="18"/>
    </w:rPr>
  </w:style>
  <w:style w:type="character" w:customStyle="1" w:styleId="rynqvb">
    <w:name w:val="rynqvb"/>
    <w:basedOn w:val="DefaultParagraphFont"/>
    <w:rsid w:val="00D033F8"/>
  </w:style>
  <w:style w:type="character" w:customStyle="1" w:styleId="hwtze">
    <w:name w:val="hwtze"/>
    <w:basedOn w:val="DefaultParagraphFont"/>
    <w:rsid w:val="00D033F8"/>
  </w:style>
  <w:style w:type="paragraph" w:styleId="Revision">
    <w:name w:val="Revision"/>
    <w:hidden/>
    <w:uiPriority w:val="99"/>
    <w:semiHidden/>
    <w:rsid w:val="00D033F8"/>
    <w:pPr>
      <w:spacing w:after="0" w:line="240" w:lineRule="auto"/>
    </w:pPr>
  </w:style>
  <w:style w:type="character" w:styleId="Strong">
    <w:name w:val="Strong"/>
    <w:basedOn w:val="DefaultParagraphFont"/>
    <w:uiPriority w:val="22"/>
    <w:qFormat/>
    <w:rsid w:val="00301E80"/>
    <w:rPr>
      <w:b/>
      <w:bCs/>
    </w:rPr>
  </w:style>
  <w:style w:type="character" w:customStyle="1" w:styleId="Heading2Char">
    <w:name w:val="Heading 2 Char"/>
    <w:basedOn w:val="DefaultParagraphFont"/>
    <w:link w:val="Heading2"/>
    <w:uiPriority w:val="9"/>
    <w:rsid w:val="00C76928"/>
    <w:rPr>
      <w:rFonts w:ascii="Arial" w:eastAsia="Arial" w:hAnsi="Arial" w:cs="Arial"/>
      <w:b/>
      <w:bCs/>
      <w:szCs w:val="24"/>
    </w:rPr>
  </w:style>
  <w:style w:type="character" w:customStyle="1" w:styleId="Heading4Char">
    <w:name w:val="Heading 4 Char"/>
    <w:basedOn w:val="DefaultParagraphFont"/>
    <w:link w:val="Heading4"/>
    <w:uiPriority w:val="9"/>
    <w:rsid w:val="00C76928"/>
    <w:rPr>
      <w:rFonts w:ascii="Arial" w:eastAsia="Arial" w:hAnsi="Arial" w:cs="Arial"/>
      <w:b/>
      <w:bCs/>
      <w:sz w:val="22"/>
    </w:rPr>
  </w:style>
  <w:style w:type="character" w:customStyle="1" w:styleId="Heading5Char">
    <w:name w:val="Heading 5 Char"/>
    <w:basedOn w:val="DefaultParagraphFont"/>
    <w:link w:val="Heading5"/>
    <w:uiPriority w:val="9"/>
    <w:rsid w:val="00C7692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1668">
      <w:bodyDiv w:val="1"/>
      <w:marLeft w:val="0"/>
      <w:marRight w:val="0"/>
      <w:marTop w:val="0"/>
      <w:marBottom w:val="0"/>
      <w:divBdr>
        <w:top w:val="none" w:sz="0" w:space="0" w:color="auto"/>
        <w:left w:val="none" w:sz="0" w:space="0" w:color="auto"/>
        <w:bottom w:val="none" w:sz="0" w:space="0" w:color="auto"/>
        <w:right w:val="none" w:sz="0" w:space="0" w:color="auto"/>
      </w:divBdr>
      <w:divsChild>
        <w:div w:id="1168711983">
          <w:marLeft w:val="0"/>
          <w:marRight w:val="0"/>
          <w:marTop w:val="0"/>
          <w:marBottom w:val="0"/>
          <w:divBdr>
            <w:top w:val="none" w:sz="0" w:space="0" w:color="auto"/>
            <w:left w:val="none" w:sz="0" w:space="0" w:color="auto"/>
            <w:bottom w:val="none" w:sz="0" w:space="0" w:color="auto"/>
            <w:right w:val="none" w:sz="0" w:space="0" w:color="auto"/>
          </w:divBdr>
        </w:div>
      </w:divsChild>
    </w:div>
    <w:div w:id="426967853">
      <w:bodyDiv w:val="1"/>
      <w:marLeft w:val="0"/>
      <w:marRight w:val="0"/>
      <w:marTop w:val="0"/>
      <w:marBottom w:val="0"/>
      <w:divBdr>
        <w:top w:val="none" w:sz="0" w:space="0" w:color="auto"/>
        <w:left w:val="none" w:sz="0" w:space="0" w:color="auto"/>
        <w:bottom w:val="none" w:sz="0" w:space="0" w:color="auto"/>
        <w:right w:val="none" w:sz="0" w:space="0" w:color="auto"/>
      </w:divBdr>
    </w:div>
    <w:div w:id="570386627">
      <w:bodyDiv w:val="1"/>
      <w:marLeft w:val="0"/>
      <w:marRight w:val="0"/>
      <w:marTop w:val="0"/>
      <w:marBottom w:val="0"/>
      <w:divBdr>
        <w:top w:val="none" w:sz="0" w:space="0" w:color="auto"/>
        <w:left w:val="none" w:sz="0" w:space="0" w:color="auto"/>
        <w:bottom w:val="none" w:sz="0" w:space="0" w:color="auto"/>
        <w:right w:val="none" w:sz="0" w:space="0" w:color="auto"/>
      </w:divBdr>
      <w:divsChild>
        <w:div w:id="1516262347">
          <w:marLeft w:val="0"/>
          <w:marRight w:val="0"/>
          <w:marTop w:val="0"/>
          <w:marBottom w:val="0"/>
          <w:divBdr>
            <w:top w:val="none" w:sz="0" w:space="0" w:color="auto"/>
            <w:left w:val="none" w:sz="0" w:space="0" w:color="auto"/>
            <w:bottom w:val="none" w:sz="0" w:space="0" w:color="auto"/>
            <w:right w:val="none" w:sz="0" w:space="0" w:color="auto"/>
          </w:divBdr>
        </w:div>
      </w:divsChild>
    </w:div>
    <w:div w:id="880089188">
      <w:bodyDiv w:val="1"/>
      <w:marLeft w:val="0"/>
      <w:marRight w:val="0"/>
      <w:marTop w:val="0"/>
      <w:marBottom w:val="0"/>
      <w:divBdr>
        <w:top w:val="none" w:sz="0" w:space="0" w:color="auto"/>
        <w:left w:val="none" w:sz="0" w:space="0" w:color="auto"/>
        <w:bottom w:val="none" w:sz="0" w:space="0" w:color="auto"/>
        <w:right w:val="none" w:sz="0" w:space="0" w:color="auto"/>
      </w:divBdr>
    </w:div>
    <w:div w:id="1533761634">
      <w:bodyDiv w:val="1"/>
      <w:marLeft w:val="0"/>
      <w:marRight w:val="0"/>
      <w:marTop w:val="0"/>
      <w:marBottom w:val="0"/>
      <w:divBdr>
        <w:top w:val="none" w:sz="0" w:space="0" w:color="auto"/>
        <w:left w:val="none" w:sz="0" w:space="0" w:color="auto"/>
        <w:bottom w:val="none" w:sz="0" w:space="0" w:color="auto"/>
        <w:right w:val="none" w:sz="0" w:space="0" w:color="auto"/>
      </w:divBdr>
      <w:divsChild>
        <w:div w:id="1059012054">
          <w:marLeft w:val="0"/>
          <w:marRight w:val="0"/>
          <w:marTop w:val="0"/>
          <w:marBottom w:val="0"/>
          <w:divBdr>
            <w:top w:val="none" w:sz="0" w:space="0" w:color="auto"/>
            <w:left w:val="none" w:sz="0" w:space="0" w:color="auto"/>
            <w:bottom w:val="none" w:sz="0" w:space="0" w:color="auto"/>
            <w:right w:val="none" w:sz="0" w:space="0" w:color="auto"/>
          </w:divBdr>
        </w:div>
      </w:divsChild>
    </w:div>
    <w:div w:id="1860049469">
      <w:bodyDiv w:val="1"/>
      <w:marLeft w:val="0"/>
      <w:marRight w:val="0"/>
      <w:marTop w:val="0"/>
      <w:marBottom w:val="0"/>
      <w:divBdr>
        <w:top w:val="none" w:sz="0" w:space="0" w:color="auto"/>
        <w:left w:val="none" w:sz="0" w:space="0" w:color="auto"/>
        <w:bottom w:val="none" w:sz="0" w:space="0" w:color="auto"/>
        <w:right w:val="none" w:sz="0" w:space="0" w:color="auto"/>
      </w:divBdr>
      <w:divsChild>
        <w:div w:id="69785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opedi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so.org/ob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9479E-FB90-4759-828D-5B2257B1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Дуусаагүй</cp:keywords>
  <dc:description/>
  <cp:lastModifiedBy>Enkhtaivan Gundsamba</cp:lastModifiedBy>
  <cp:revision>2</cp:revision>
  <dcterms:created xsi:type="dcterms:W3CDTF">2024-04-09T05:54:00Z</dcterms:created>
  <dcterms:modified xsi:type="dcterms:W3CDTF">2024-04-09T05:54:00Z</dcterms:modified>
</cp:coreProperties>
</file>