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FC692" w14:textId="77777777" w:rsidR="0019625F" w:rsidRPr="0019625F" w:rsidRDefault="0019625F" w:rsidP="00AD2423">
      <w:pPr>
        <w:spacing w:line="276" w:lineRule="auto"/>
        <w:jc w:val="right"/>
        <w:rPr>
          <w:lang w:val="mn-MN"/>
        </w:rPr>
      </w:pPr>
      <w:r>
        <w:rPr>
          <w:lang w:val="mn-MN"/>
        </w:rPr>
        <w:t>Төсөл</w:t>
      </w:r>
    </w:p>
    <w:p w14:paraId="05B19819" w14:textId="77777777" w:rsidR="0019625F" w:rsidRDefault="0019625F" w:rsidP="00AD2423">
      <w:pPr>
        <w:spacing w:line="276" w:lineRule="auto"/>
        <w:jc w:val="center"/>
        <w:rPr>
          <w:b/>
        </w:rPr>
      </w:pPr>
      <w:r w:rsidRPr="00067A7B">
        <w:rPr>
          <w:b/>
        </w:rPr>
        <w:object w:dxaOrig="662" w:dyaOrig="1152" w14:anchorId="11B5F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171.3pt" o:ole="">
            <v:imagedata r:id="rId8" o:title="" grayscale="t" bilevel="t"/>
          </v:shape>
          <o:OLEObject Type="Embed" ProgID="Word.Picture.8" ShapeID="_x0000_i1025" DrawAspect="Content" ObjectID="_1704445606" r:id="rId9"/>
        </w:object>
      </w:r>
      <w:r w:rsidRPr="0019625F">
        <w:rPr>
          <w:b/>
        </w:rPr>
        <w:t xml:space="preserve"> </w:t>
      </w:r>
    </w:p>
    <w:p w14:paraId="0924AE62" w14:textId="77777777" w:rsidR="0019625F" w:rsidRPr="00067A7B" w:rsidRDefault="0019625F" w:rsidP="00AD2423">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14:paraId="5F429B06" w14:textId="77777777" w:rsidR="0019625F" w:rsidRPr="00426580" w:rsidRDefault="0019625F" w:rsidP="00AD2423">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0D119543" wp14:editId="7697D658">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80111"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14:paraId="19422294" w14:textId="77777777" w:rsidR="00466CC1" w:rsidRPr="00466CC1" w:rsidRDefault="00466CC1" w:rsidP="00AD2423">
      <w:pPr>
        <w:spacing w:line="276" w:lineRule="auto"/>
        <w:jc w:val="center"/>
        <w:rPr>
          <w:b/>
          <w:lang w:val="mn-MN"/>
        </w:rPr>
      </w:pPr>
      <w:r w:rsidRPr="00466CC1">
        <w:rPr>
          <w:b/>
          <w:lang w:val="mn-MN"/>
        </w:rPr>
        <w:t>Техникийн тайлан</w:t>
      </w:r>
    </w:p>
    <w:p w14:paraId="193542BD" w14:textId="77777777" w:rsidR="00466CC1" w:rsidRPr="00466CC1" w:rsidRDefault="00A56993" w:rsidP="00AD2423">
      <w:pPr>
        <w:spacing w:line="276" w:lineRule="auto"/>
        <w:jc w:val="center"/>
        <w:rPr>
          <w:b/>
          <w:lang w:val="mn-MN"/>
        </w:rPr>
      </w:pPr>
      <w:r>
        <w:rPr>
          <w:b/>
          <w:lang w:val="mn-MN"/>
        </w:rPr>
        <w:t>Эргэлдэгч цахилгаан машин</w:t>
      </w:r>
      <w:r w:rsidR="00E00F60">
        <w:rPr>
          <w:b/>
          <w:lang w:val="mn-MN"/>
        </w:rPr>
        <w:t xml:space="preserve"> 16 дугаар</w:t>
      </w:r>
      <w:r w:rsidR="00466CC1" w:rsidRPr="00466CC1">
        <w:rPr>
          <w:b/>
          <w:lang w:val="mn-MN"/>
        </w:rPr>
        <w:t xml:space="preserve"> хэсэг: Синхрон машины өдөөлтийн систем</w:t>
      </w:r>
    </w:p>
    <w:p w14:paraId="2B4DFE44" w14:textId="77777777" w:rsidR="00466CC1" w:rsidRPr="00466CC1" w:rsidRDefault="00E00F60" w:rsidP="00AD2423">
      <w:pPr>
        <w:spacing w:line="276" w:lineRule="auto"/>
        <w:jc w:val="center"/>
        <w:rPr>
          <w:b/>
          <w:lang w:val="mn-MN"/>
        </w:rPr>
      </w:pPr>
      <w:r>
        <w:rPr>
          <w:b/>
          <w:lang w:val="mn-MN"/>
        </w:rPr>
        <w:t>2 дугаар</w:t>
      </w:r>
      <w:r w:rsidR="00466CC1" w:rsidRPr="00466CC1">
        <w:rPr>
          <w:b/>
          <w:lang w:val="mn-MN"/>
        </w:rPr>
        <w:t xml:space="preserve"> бүлэг: Цахилгаан эрчим хүчний системийн судалгаанд зориулсан загвар</w:t>
      </w:r>
    </w:p>
    <w:p w14:paraId="6A20339E" w14:textId="77777777" w:rsidR="005D6D3E" w:rsidRDefault="005D6D3E" w:rsidP="00AD2423">
      <w:pPr>
        <w:spacing w:line="276" w:lineRule="auto"/>
        <w:jc w:val="center"/>
        <w:rPr>
          <w:b/>
        </w:rPr>
      </w:pPr>
    </w:p>
    <w:p w14:paraId="70692816" w14:textId="77777777" w:rsidR="00466CC1" w:rsidRDefault="00466CC1" w:rsidP="00AD2423">
      <w:pPr>
        <w:spacing w:line="276" w:lineRule="auto"/>
        <w:jc w:val="center"/>
        <w:rPr>
          <w:b/>
        </w:rPr>
      </w:pPr>
      <w:r>
        <w:rPr>
          <w:b/>
        </w:rPr>
        <w:t>Technical report</w:t>
      </w:r>
    </w:p>
    <w:p w14:paraId="0D33BF38" w14:textId="77777777" w:rsidR="00466CC1" w:rsidRDefault="00466CC1" w:rsidP="00AD2423">
      <w:pPr>
        <w:spacing w:line="276" w:lineRule="auto"/>
        <w:jc w:val="center"/>
        <w:rPr>
          <w:b/>
        </w:rPr>
      </w:pPr>
      <w:r>
        <w:rPr>
          <w:b/>
        </w:rPr>
        <w:t>Rotating electrical machines Part 16: Excitation systems for synchronous machines Chapter 2: Models for power system studies</w:t>
      </w:r>
    </w:p>
    <w:p w14:paraId="153B7820" w14:textId="77777777" w:rsidR="00466CC1" w:rsidRDefault="00466CC1" w:rsidP="00AD2423">
      <w:pPr>
        <w:spacing w:line="276" w:lineRule="auto"/>
        <w:jc w:val="center"/>
        <w:rPr>
          <w:b/>
        </w:rPr>
      </w:pPr>
    </w:p>
    <w:p w14:paraId="257C209E" w14:textId="77777777" w:rsidR="002E4AE7" w:rsidRDefault="002E4AE7" w:rsidP="00AD2423">
      <w:pPr>
        <w:spacing w:line="276" w:lineRule="auto"/>
        <w:jc w:val="center"/>
        <w:rPr>
          <w:rFonts w:eastAsia="Calibri"/>
          <w:b/>
          <w:szCs w:val="22"/>
          <w:lang w:val="mn-MN"/>
        </w:rPr>
      </w:pPr>
      <w:r>
        <w:rPr>
          <w:rFonts w:eastAsia="Calibri"/>
          <w:b/>
          <w:szCs w:val="22"/>
        </w:rPr>
        <w:t xml:space="preserve">MNS IEC </w:t>
      </w:r>
      <w:r w:rsidR="00343AAE">
        <w:rPr>
          <w:rFonts w:eastAsia="Calibri"/>
          <w:b/>
          <w:szCs w:val="22"/>
          <w:lang w:val="mn-MN"/>
        </w:rPr>
        <w:t>600</w:t>
      </w:r>
      <w:r>
        <w:rPr>
          <w:rFonts w:eastAsia="Calibri"/>
          <w:b/>
          <w:szCs w:val="22"/>
        </w:rPr>
        <w:t>34-16-2:</w:t>
      </w:r>
      <w:r w:rsidR="00270E8D">
        <w:rPr>
          <w:rFonts w:eastAsia="Calibri"/>
          <w:b/>
          <w:szCs w:val="22"/>
        </w:rPr>
        <w:t>2022</w:t>
      </w:r>
    </w:p>
    <w:p w14:paraId="25FC21B2" w14:textId="77777777" w:rsidR="002E4AE7" w:rsidRDefault="002E4AE7" w:rsidP="00AD2423">
      <w:pPr>
        <w:spacing w:line="276" w:lineRule="auto"/>
        <w:rPr>
          <w:rFonts w:eastAsia="Calibri"/>
          <w:b/>
          <w:szCs w:val="22"/>
          <w:lang w:val="mn-MN"/>
        </w:rPr>
      </w:pPr>
    </w:p>
    <w:p w14:paraId="54A56A67" w14:textId="77777777" w:rsidR="002E4AE7" w:rsidRDefault="002E4AE7" w:rsidP="00AD2423">
      <w:pPr>
        <w:spacing w:line="276" w:lineRule="auto"/>
        <w:jc w:val="center"/>
        <w:rPr>
          <w:rFonts w:eastAsia="Calibri"/>
          <w:b/>
          <w:szCs w:val="22"/>
          <w:lang w:val="mn-MN"/>
        </w:rPr>
      </w:pPr>
    </w:p>
    <w:p w14:paraId="68EFC8DB" w14:textId="77777777" w:rsidR="002E4AE7" w:rsidRPr="00426580" w:rsidRDefault="002E4AE7" w:rsidP="00AD2423">
      <w:pPr>
        <w:spacing w:after="200" w:line="276" w:lineRule="auto"/>
        <w:jc w:val="center"/>
        <w:rPr>
          <w:rFonts w:eastAsia="Times New Roman"/>
          <w:b/>
        </w:rPr>
      </w:pPr>
      <w:proofErr w:type="spellStart"/>
      <w:r w:rsidRPr="00426580">
        <w:rPr>
          <w:rFonts w:eastAsia="Times New Roman"/>
          <w:b/>
        </w:rPr>
        <w:t>Албан</w:t>
      </w:r>
      <w:proofErr w:type="spellEnd"/>
      <w:r w:rsidRPr="00426580">
        <w:rPr>
          <w:rFonts w:eastAsia="Times New Roman"/>
          <w:b/>
        </w:rPr>
        <w:t xml:space="preserve"> </w:t>
      </w:r>
      <w:proofErr w:type="spellStart"/>
      <w:r w:rsidRPr="00426580">
        <w:rPr>
          <w:rFonts w:eastAsia="Times New Roman"/>
          <w:b/>
        </w:rPr>
        <w:t>хэвлэл</w:t>
      </w:r>
      <w:proofErr w:type="spellEnd"/>
    </w:p>
    <w:p w14:paraId="51F978C9" w14:textId="77777777" w:rsidR="002E4AE7" w:rsidRPr="00426580" w:rsidRDefault="002E4AE7" w:rsidP="00AD2423">
      <w:pPr>
        <w:spacing w:after="200" w:line="276" w:lineRule="auto"/>
        <w:jc w:val="center"/>
        <w:rPr>
          <w:rFonts w:eastAsia="Times New Roman"/>
          <w:b/>
        </w:rPr>
      </w:pPr>
      <w:r w:rsidRPr="00426580">
        <w:rPr>
          <w:rFonts w:eastAsia="Times New Roman"/>
          <w:b/>
        </w:rPr>
        <w:t>СТАНДАРТ, ХЭМЖИЛ ЗҮЙН ГАЗАР</w:t>
      </w:r>
    </w:p>
    <w:p w14:paraId="6A9BA131" w14:textId="77777777" w:rsidR="002E4AE7" w:rsidRPr="00426580" w:rsidRDefault="002E4AE7" w:rsidP="00AD2423">
      <w:pPr>
        <w:spacing w:after="200" w:line="276" w:lineRule="auto"/>
        <w:jc w:val="center"/>
        <w:rPr>
          <w:rFonts w:eastAsia="Times New Roman"/>
          <w:b/>
        </w:rPr>
      </w:pPr>
      <w:proofErr w:type="spellStart"/>
      <w:r w:rsidRPr="00426580">
        <w:rPr>
          <w:rFonts w:eastAsia="Times New Roman"/>
          <w:b/>
        </w:rPr>
        <w:t>Улаанбаатар</w:t>
      </w:r>
      <w:proofErr w:type="spellEnd"/>
      <w:r w:rsidRPr="00426580">
        <w:rPr>
          <w:rFonts w:eastAsia="Times New Roman"/>
          <w:b/>
        </w:rPr>
        <w:t xml:space="preserve"> </w:t>
      </w:r>
      <w:proofErr w:type="spellStart"/>
      <w:r w:rsidRPr="00426580">
        <w:rPr>
          <w:rFonts w:eastAsia="Times New Roman"/>
          <w:b/>
        </w:rPr>
        <w:t>хот</w:t>
      </w:r>
      <w:proofErr w:type="spellEnd"/>
    </w:p>
    <w:p w14:paraId="6F83BD66" w14:textId="77777777" w:rsidR="002E4AE7" w:rsidRPr="00426580" w:rsidRDefault="00270E8D" w:rsidP="00AD2423">
      <w:pPr>
        <w:spacing w:after="200" w:line="276" w:lineRule="auto"/>
        <w:jc w:val="center"/>
        <w:rPr>
          <w:rFonts w:eastAsia="Times New Roman"/>
          <w:b/>
          <w:bCs/>
          <w:lang w:val="mn-MN"/>
        </w:rPr>
      </w:pPr>
      <w:r>
        <w:rPr>
          <w:rFonts w:eastAsia="Times New Roman"/>
          <w:b/>
          <w:bCs/>
        </w:rPr>
        <w:t>2022</w:t>
      </w:r>
      <w:r w:rsidR="002E4AE7" w:rsidRPr="00426580">
        <w:rPr>
          <w:rFonts w:eastAsia="Times New Roman"/>
          <w:b/>
          <w:bCs/>
          <w:lang w:val="mn-MN"/>
        </w:rPr>
        <w:t xml:space="preserve"> </w:t>
      </w:r>
      <w:proofErr w:type="spellStart"/>
      <w:r w:rsidR="002E4AE7" w:rsidRPr="00426580">
        <w:rPr>
          <w:rFonts w:eastAsia="Times New Roman"/>
          <w:b/>
          <w:bCs/>
        </w:rPr>
        <w:t>он</w:t>
      </w:r>
      <w:proofErr w:type="spellEnd"/>
    </w:p>
    <w:p w14:paraId="2C05E1C6" w14:textId="77777777" w:rsidR="002E4AE7" w:rsidRPr="00426580" w:rsidRDefault="002E4AE7" w:rsidP="00AD2423">
      <w:pPr>
        <w:spacing w:after="0" w:line="276" w:lineRule="auto"/>
        <w:jc w:val="both"/>
        <w:rPr>
          <w:rFonts w:eastAsia="Times New Roman"/>
          <w:bCs/>
          <w:lang w:val="mn-MN"/>
        </w:rPr>
      </w:pPr>
      <w:proofErr w:type="spellStart"/>
      <w:r w:rsidRPr="00426580">
        <w:rPr>
          <w:rFonts w:eastAsia="Times New Roman"/>
          <w:bCs/>
          <w:lang w:val="en-GB"/>
        </w:rPr>
        <w:lastRenderedPageBreak/>
        <w:t>Энэ</w:t>
      </w:r>
      <w:proofErr w:type="spellEnd"/>
      <w:r w:rsidRPr="00426580">
        <w:rPr>
          <w:rFonts w:eastAsia="Times New Roman"/>
          <w:bCs/>
          <w:lang w:val="mn-MN"/>
        </w:rPr>
        <w:t xml:space="preserve"> </w:t>
      </w:r>
      <w:proofErr w:type="spellStart"/>
      <w:r w:rsidRPr="00426580">
        <w:rPr>
          <w:rFonts w:eastAsia="Times New Roman"/>
          <w:bCs/>
          <w:lang w:val="en-GB"/>
        </w:rPr>
        <w:t>стандартыг</w:t>
      </w:r>
      <w:proofErr w:type="spellEnd"/>
      <w:r w:rsidRPr="00426580">
        <w:rPr>
          <w:rFonts w:eastAsia="Times New Roman"/>
          <w:bCs/>
          <w:lang w:val="mn-MN"/>
        </w:rPr>
        <w:t xml:space="preserve"> Эрчим хүчн</w:t>
      </w:r>
      <w:r>
        <w:rPr>
          <w:rFonts w:eastAsia="Times New Roman"/>
          <w:bCs/>
          <w:lang w:val="mn-MN"/>
        </w:rPr>
        <w:t xml:space="preserve">ий эдийн засгийн </w:t>
      </w:r>
      <w:r w:rsidR="00AE3EC3">
        <w:rPr>
          <w:rFonts w:eastAsia="Times New Roman"/>
          <w:bCs/>
          <w:lang w:val="mn-MN"/>
        </w:rPr>
        <w:t>хүрээл</w:t>
      </w:r>
      <w:r w:rsidR="00686462">
        <w:rPr>
          <w:rFonts w:eastAsia="Times New Roman"/>
          <w:bCs/>
          <w:lang w:val="mn-MN"/>
        </w:rPr>
        <w:t>энгийн Стандартын секторын ахлагч</w:t>
      </w:r>
      <w:r w:rsidR="006F5C46">
        <w:rPr>
          <w:rFonts w:eastAsia="Times New Roman"/>
          <w:bCs/>
          <w:lang w:val="mn-MN"/>
        </w:rPr>
        <w:t xml:space="preserve"> Н.Тунгалаг орчуулж</w:t>
      </w:r>
      <w:r w:rsidR="00716138">
        <w:rPr>
          <w:rFonts w:eastAsia="Times New Roman"/>
          <w:bCs/>
          <w:lang w:val="mn-MN"/>
        </w:rPr>
        <w:t>, MУ-ын Зөвлөх инженер</w:t>
      </w:r>
      <w:r w:rsidR="00D9298D">
        <w:rPr>
          <w:rFonts w:eastAsia="Times New Roman"/>
          <w:bCs/>
          <w:lang w:val="mn-MN"/>
        </w:rPr>
        <w:t xml:space="preserve"> Б</w:t>
      </w:r>
      <w:r w:rsidR="00686462">
        <w:rPr>
          <w:rFonts w:eastAsia="Times New Roman"/>
          <w:bCs/>
          <w:lang w:val="mn-MN"/>
        </w:rPr>
        <w:t>.Эрдэнэбилэг редакци хийсэн.</w:t>
      </w:r>
    </w:p>
    <w:p w14:paraId="78B33C2C" w14:textId="77777777" w:rsidR="002E4AE7" w:rsidRPr="00426580" w:rsidRDefault="002E4AE7" w:rsidP="00AD2423">
      <w:pPr>
        <w:spacing w:after="0" w:line="276" w:lineRule="auto"/>
        <w:ind w:firstLine="720"/>
        <w:jc w:val="both"/>
        <w:rPr>
          <w:rFonts w:eastAsia="Times New Roman"/>
          <w:bCs/>
          <w:lang w:val="mn-MN"/>
        </w:rPr>
      </w:pPr>
    </w:p>
    <w:p w14:paraId="0F185C9F" w14:textId="77777777" w:rsidR="002E4AE7" w:rsidRPr="00426580" w:rsidRDefault="002E4AE7" w:rsidP="00AD2423">
      <w:pPr>
        <w:spacing w:after="0" w:line="276" w:lineRule="auto"/>
        <w:jc w:val="both"/>
        <w:rPr>
          <w:rFonts w:eastAsia="Times New Roman"/>
          <w:lang w:val="mn-MN"/>
        </w:rPr>
      </w:pPr>
      <w:proofErr w:type="spellStart"/>
      <w:r w:rsidRPr="00426580">
        <w:rPr>
          <w:rFonts w:eastAsia="Times New Roman"/>
          <w:lang w:val="en-GB"/>
        </w:rPr>
        <w:t>Анх</w:t>
      </w:r>
      <w:proofErr w:type="spellEnd"/>
      <w:r w:rsidRPr="00426580">
        <w:rPr>
          <w:rFonts w:eastAsia="Times New Roman"/>
          <w:lang w:val="mn-MN"/>
        </w:rPr>
        <w:t xml:space="preserve">ны </w:t>
      </w:r>
      <w:proofErr w:type="spellStart"/>
      <w:r w:rsidRPr="00426580">
        <w:rPr>
          <w:rFonts w:eastAsia="Times New Roman"/>
          <w:lang w:val="en-GB"/>
        </w:rPr>
        <w:t>үзлэгийг</w:t>
      </w:r>
      <w:proofErr w:type="spellEnd"/>
      <w:r w:rsidRPr="00426580">
        <w:rPr>
          <w:rFonts w:eastAsia="Times New Roman"/>
          <w:lang w:val="en-GB"/>
        </w:rPr>
        <w:t xml:space="preserve"> 20</w:t>
      </w:r>
      <w:r w:rsidR="00270E8D">
        <w:rPr>
          <w:rFonts w:eastAsia="Times New Roman"/>
          <w:lang w:val="mn-MN"/>
        </w:rPr>
        <w:t>27</w:t>
      </w:r>
      <w:r w:rsidRPr="00426580">
        <w:rPr>
          <w:rFonts w:eastAsia="Times New Roman"/>
          <w:lang w:val="mn-MN"/>
        </w:rPr>
        <w:t xml:space="preserve"> </w:t>
      </w:r>
      <w:proofErr w:type="spellStart"/>
      <w:r w:rsidRPr="00426580">
        <w:rPr>
          <w:rFonts w:eastAsia="Times New Roman"/>
          <w:lang w:val="en-GB"/>
        </w:rPr>
        <w:t>онд</w:t>
      </w:r>
      <w:proofErr w:type="spellEnd"/>
      <w:r w:rsidRPr="00426580">
        <w:rPr>
          <w:rFonts w:eastAsia="Times New Roman"/>
          <w:lang w:val="en-GB"/>
        </w:rPr>
        <w:t xml:space="preserve">, </w:t>
      </w:r>
      <w:proofErr w:type="spellStart"/>
      <w:r w:rsidRPr="00426580">
        <w:rPr>
          <w:rFonts w:eastAsia="Times New Roman"/>
          <w:lang w:val="en-GB"/>
        </w:rPr>
        <w:t>дараа</w:t>
      </w:r>
      <w:proofErr w:type="spellEnd"/>
      <w:r w:rsidRPr="00426580">
        <w:rPr>
          <w:rFonts w:eastAsia="Times New Roman"/>
          <w:lang w:val="mn-MN"/>
        </w:rPr>
        <w:t xml:space="preserve"> </w:t>
      </w:r>
      <w:proofErr w:type="spellStart"/>
      <w:r w:rsidRPr="00426580">
        <w:rPr>
          <w:rFonts w:eastAsia="Times New Roman"/>
          <w:lang w:val="en-GB"/>
        </w:rPr>
        <w:t>нь</w:t>
      </w:r>
      <w:proofErr w:type="spellEnd"/>
      <w:r w:rsidRPr="00426580">
        <w:rPr>
          <w:rFonts w:eastAsia="Times New Roman"/>
          <w:lang w:val="en-GB"/>
        </w:rPr>
        <w:t xml:space="preserve"> 5 </w:t>
      </w:r>
      <w:proofErr w:type="spellStart"/>
      <w:r w:rsidRPr="00426580">
        <w:rPr>
          <w:rFonts w:eastAsia="Times New Roman"/>
          <w:lang w:val="en-GB"/>
        </w:rPr>
        <w:t>жил</w:t>
      </w:r>
      <w:proofErr w:type="spellEnd"/>
      <w:r w:rsidRPr="00426580">
        <w:rPr>
          <w:rFonts w:eastAsia="Times New Roman"/>
          <w:lang w:val="mn-MN"/>
        </w:rPr>
        <w:t xml:space="preserve"> </w:t>
      </w:r>
      <w:proofErr w:type="spellStart"/>
      <w:r w:rsidRPr="00426580">
        <w:rPr>
          <w:rFonts w:eastAsia="Times New Roman"/>
          <w:lang w:val="en-GB"/>
        </w:rPr>
        <w:t>тутамд</w:t>
      </w:r>
      <w:proofErr w:type="spellEnd"/>
      <w:r w:rsidRPr="00426580">
        <w:rPr>
          <w:rFonts w:eastAsia="Times New Roman"/>
          <w:lang w:val="mn-MN"/>
        </w:rPr>
        <w:t xml:space="preserve"> </w:t>
      </w:r>
      <w:proofErr w:type="spellStart"/>
      <w:r w:rsidRPr="00426580">
        <w:rPr>
          <w:rFonts w:eastAsia="Times New Roman"/>
          <w:lang w:val="en-GB"/>
        </w:rPr>
        <w:t>хийнэ</w:t>
      </w:r>
      <w:proofErr w:type="spellEnd"/>
      <w:r w:rsidRPr="00426580">
        <w:rPr>
          <w:rFonts w:eastAsia="Times New Roman"/>
          <w:lang w:val="en-GB"/>
        </w:rPr>
        <w:t>.</w:t>
      </w:r>
    </w:p>
    <w:p w14:paraId="34A60452" w14:textId="77777777" w:rsidR="002E4AE7" w:rsidRPr="00426580" w:rsidRDefault="002E4AE7" w:rsidP="00AD2423">
      <w:pPr>
        <w:spacing w:line="276" w:lineRule="auto"/>
        <w:jc w:val="center"/>
        <w:rPr>
          <w:rFonts w:eastAsia="Calibri"/>
          <w:b/>
          <w:szCs w:val="22"/>
        </w:rPr>
      </w:pPr>
    </w:p>
    <w:p w14:paraId="60009F58" w14:textId="77777777" w:rsidR="002E4AE7" w:rsidRDefault="002E4AE7" w:rsidP="00AD2423">
      <w:pPr>
        <w:spacing w:line="276" w:lineRule="auto"/>
        <w:jc w:val="center"/>
      </w:pPr>
    </w:p>
    <w:p w14:paraId="12EDDFD8" w14:textId="77777777" w:rsidR="002E4AE7" w:rsidRDefault="002E4AE7" w:rsidP="00AD2423">
      <w:pPr>
        <w:spacing w:line="276" w:lineRule="auto"/>
        <w:jc w:val="center"/>
      </w:pPr>
    </w:p>
    <w:p w14:paraId="4AB11206" w14:textId="77777777" w:rsidR="002E4AE7" w:rsidRDefault="002E4AE7" w:rsidP="00AD2423">
      <w:pPr>
        <w:spacing w:line="276" w:lineRule="auto"/>
        <w:jc w:val="center"/>
      </w:pPr>
    </w:p>
    <w:p w14:paraId="060D3EA2" w14:textId="77777777" w:rsidR="002E4AE7" w:rsidRDefault="002E4AE7" w:rsidP="00AD2423">
      <w:pPr>
        <w:spacing w:line="276" w:lineRule="auto"/>
      </w:pPr>
    </w:p>
    <w:p w14:paraId="45288725" w14:textId="77777777" w:rsidR="002E4AE7" w:rsidRDefault="002E4AE7" w:rsidP="00AD2423">
      <w:pPr>
        <w:spacing w:line="276" w:lineRule="auto"/>
        <w:jc w:val="center"/>
      </w:pPr>
    </w:p>
    <w:p w14:paraId="3ED57C6B" w14:textId="77777777" w:rsidR="002E4AE7" w:rsidRPr="00CE1FB5" w:rsidRDefault="002E4AE7" w:rsidP="00AD2423">
      <w:pPr>
        <w:spacing w:after="200" w:line="276" w:lineRule="auto"/>
        <w:jc w:val="both"/>
        <w:rPr>
          <w:rFonts w:eastAsia="Times New Roman"/>
          <w:b/>
          <w:bCs/>
          <w:lang w:val="is-IS"/>
        </w:rPr>
      </w:pPr>
      <w:r w:rsidRPr="00CE1FB5">
        <w:rPr>
          <w:rFonts w:eastAsia="Times New Roman"/>
          <w:b/>
          <w:bCs/>
          <w:lang w:val="is-IS"/>
        </w:rPr>
        <w:t xml:space="preserve">Стандарт, хэмжил зүйн газар (СХЗГ) </w:t>
      </w:r>
    </w:p>
    <w:p w14:paraId="1F12F6E1" w14:textId="77777777" w:rsidR="002E4AE7" w:rsidRPr="00CE1FB5" w:rsidRDefault="002E4AE7" w:rsidP="00AD2423">
      <w:pPr>
        <w:spacing w:after="200" w:line="276" w:lineRule="auto"/>
        <w:jc w:val="both"/>
        <w:rPr>
          <w:rFonts w:eastAsia="Times New Roman"/>
          <w:bCs/>
          <w:lang w:val="is-IS"/>
        </w:rPr>
      </w:pPr>
      <w:r w:rsidRPr="00CE1FB5">
        <w:rPr>
          <w:rFonts w:eastAsia="Times New Roman"/>
          <w:bCs/>
          <w:lang w:val="is-IS"/>
        </w:rPr>
        <w:t>Энхтайваны өргөн чөлөө 46А</w:t>
      </w:r>
    </w:p>
    <w:p w14:paraId="3595DFB2" w14:textId="77777777" w:rsidR="002E4AE7" w:rsidRPr="00CE1FB5" w:rsidRDefault="002E4AE7" w:rsidP="00AD2423">
      <w:pPr>
        <w:spacing w:after="200" w:line="276" w:lineRule="auto"/>
        <w:jc w:val="both"/>
        <w:rPr>
          <w:rFonts w:eastAsia="Times New Roman"/>
          <w:bCs/>
          <w:lang w:val="is-IS"/>
        </w:rPr>
      </w:pPr>
      <w:r w:rsidRPr="00CE1FB5">
        <w:rPr>
          <w:rFonts w:eastAsia="Times New Roman"/>
          <w:bCs/>
          <w:lang w:val="is-IS"/>
        </w:rPr>
        <w:t>Шуудангийн хаяг</w:t>
      </w:r>
    </w:p>
    <w:p w14:paraId="51B36DDB" w14:textId="77777777" w:rsidR="002E4AE7" w:rsidRPr="00CE1FB5" w:rsidRDefault="002E4AE7" w:rsidP="00AD2423">
      <w:pPr>
        <w:spacing w:after="200" w:line="276" w:lineRule="auto"/>
        <w:jc w:val="both"/>
        <w:rPr>
          <w:rFonts w:eastAsia="Times New Roman"/>
          <w:bCs/>
          <w:lang w:val="is-IS"/>
        </w:rPr>
      </w:pPr>
      <w:r w:rsidRPr="00CE1FB5">
        <w:rPr>
          <w:rFonts w:eastAsia="Times New Roman"/>
          <w:bCs/>
          <w:lang w:val="is-IS"/>
        </w:rPr>
        <w:t>Улаанбаатар-13343, Ш/Х - 48</w:t>
      </w:r>
    </w:p>
    <w:p w14:paraId="6B8A3B41" w14:textId="77777777" w:rsidR="002E4AE7" w:rsidRPr="00CE1FB5" w:rsidRDefault="002E4AE7" w:rsidP="00AD2423">
      <w:pPr>
        <w:spacing w:after="200" w:line="276" w:lineRule="auto"/>
        <w:jc w:val="both"/>
        <w:rPr>
          <w:rFonts w:eastAsia="Times New Roman"/>
          <w:bCs/>
          <w:lang w:val="is-IS"/>
        </w:rPr>
      </w:pPr>
      <w:r w:rsidRPr="00CE1FB5">
        <w:rPr>
          <w:rFonts w:eastAsia="Times New Roman"/>
          <w:bCs/>
          <w:lang w:val="is-IS"/>
        </w:rPr>
        <w:t>Утас: 976-51-263860 Факс: 976-11-458032</w:t>
      </w:r>
    </w:p>
    <w:p w14:paraId="31101E81" w14:textId="77777777" w:rsidR="002E4AE7" w:rsidRPr="00CE1FB5" w:rsidRDefault="002E4AE7" w:rsidP="00AD2423">
      <w:pPr>
        <w:spacing w:after="200" w:line="276" w:lineRule="auto"/>
        <w:jc w:val="both"/>
        <w:rPr>
          <w:rFonts w:eastAsia="Times New Roman"/>
        </w:rPr>
      </w:pPr>
      <w:r w:rsidRPr="00CE1FB5">
        <w:rPr>
          <w:rFonts w:eastAsia="Times New Roman"/>
          <w:bCs/>
        </w:rPr>
        <w:t>E-mail</w:t>
      </w:r>
      <w:r w:rsidRPr="00CE1FB5">
        <w:rPr>
          <w:rFonts w:eastAsia="Times New Roman"/>
          <w:bCs/>
          <w:lang w:val="is-IS"/>
        </w:rPr>
        <w:t xml:space="preserve">: </w:t>
      </w:r>
      <w:r w:rsidR="00D5729C">
        <w:fldChar w:fldCharType="begin"/>
      </w:r>
      <w:r w:rsidR="00D5729C">
        <w:instrText xml:space="preserve"> HYPERLINK "mailto:masm@mongol.net" </w:instrText>
      </w:r>
      <w:r w:rsidR="00D5729C">
        <w:fldChar w:fldCharType="separate"/>
      </w:r>
      <w:r w:rsidRPr="00CE1FB5">
        <w:rPr>
          <w:rFonts w:eastAsia="Times New Roman"/>
          <w:bCs/>
          <w:color w:val="0000FF"/>
          <w:u w:val="single"/>
          <w:lang w:val="is-IS"/>
        </w:rPr>
        <w:t>masm@mongol.net</w:t>
      </w:r>
      <w:r w:rsidR="00D5729C">
        <w:rPr>
          <w:rFonts w:eastAsia="Times New Roman"/>
          <w:bCs/>
          <w:color w:val="0000FF"/>
          <w:u w:val="single"/>
          <w:lang w:val="is-IS"/>
        </w:rPr>
        <w:fldChar w:fldCharType="end"/>
      </w:r>
      <w:r w:rsidRPr="00CE1FB5">
        <w:rPr>
          <w:rFonts w:eastAsia="Times New Roman"/>
          <w:bCs/>
          <w:lang w:val="is-IS"/>
        </w:rPr>
        <w:t xml:space="preserve">; </w:t>
      </w:r>
      <w:hyperlink r:id="rId10" w:history="1">
        <w:r w:rsidRPr="00CE1FB5">
          <w:rPr>
            <w:rFonts w:eastAsia="Times New Roman"/>
            <w:color w:val="0000FF"/>
            <w:u w:val="single"/>
          </w:rPr>
          <w:t>standardinform@masm.gov.mn</w:t>
        </w:r>
      </w:hyperlink>
    </w:p>
    <w:p w14:paraId="526F184C" w14:textId="77777777" w:rsidR="002E4AE7" w:rsidRPr="00CE1FB5" w:rsidRDefault="00D5729C" w:rsidP="00AD2423">
      <w:pPr>
        <w:spacing w:after="200" w:line="276" w:lineRule="auto"/>
        <w:jc w:val="both"/>
        <w:rPr>
          <w:rFonts w:eastAsia="Times New Roman"/>
          <w:color w:val="0000FF"/>
          <w:u w:val="single"/>
        </w:rPr>
      </w:pPr>
      <w:hyperlink r:id="rId11" w:history="1">
        <w:r w:rsidR="002E4AE7" w:rsidRPr="00CE1FB5">
          <w:rPr>
            <w:rFonts w:eastAsia="Times New Roman"/>
            <w:color w:val="0000FF"/>
            <w:u w:val="single"/>
          </w:rPr>
          <w:t>www.estandard.mn</w:t>
        </w:r>
      </w:hyperlink>
      <w:r w:rsidR="002E4AE7" w:rsidRPr="00CE1FB5">
        <w:rPr>
          <w:rFonts w:eastAsia="Times New Roman"/>
        </w:rPr>
        <w:t xml:space="preserve">; </w:t>
      </w:r>
      <w:hyperlink r:id="rId12" w:history="1">
        <w:r w:rsidR="002E4AE7" w:rsidRPr="00CE1FB5">
          <w:rPr>
            <w:rFonts w:eastAsia="Times New Roman"/>
            <w:color w:val="0000FF"/>
            <w:u w:val="single"/>
          </w:rPr>
          <w:t>www.masm.gov.mn</w:t>
        </w:r>
      </w:hyperlink>
    </w:p>
    <w:p w14:paraId="0B0408DC" w14:textId="77777777" w:rsidR="002E4AE7" w:rsidRDefault="002E4AE7" w:rsidP="00AD2423">
      <w:pPr>
        <w:spacing w:after="200" w:line="276" w:lineRule="auto"/>
        <w:jc w:val="both"/>
        <w:rPr>
          <w:rFonts w:eastAsia="Times New Roman"/>
          <w:color w:val="0000FF"/>
          <w:u w:val="single"/>
        </w:rPr>
      </w:pPr>
    </w:p>
    <w:p w14:paraId="34D48CF4" w14:textId="77777777" w:rsidR="002E4AE7" w:rsidRDefault="002E4AE7" w:rsidP="00AD2423">
      <w:pPr>
        <w:spacing w:after="200" w:line="276" w:lineRule="auto"/>
        <w:jc w:val="both"/>
        <w:rPr>
          <w:rFonts w:eastAsia="Times New Roman"/>
          <w:color w:val="0000FF"/>
          <w:u w:val="single"/>
        </w:rPr>
      </w:pPr>
    </w:p>
    <w:p w14:paraId="59304CD9" w14:textId="77777777" w:rsidR="002E4AE7" w:rsidRDefault="002E4AE7" w:rsidP="00AD2423">
      <w:pPr>
        <w:spacing w:after="200" w:line="276" w:lineRule="auto"/>
        <w:jc w:val="both"/>
        <w:rPr>
          <w:rFonts w:eastAsia="Times New Roman"/>
          <w:color w:val="0000FF"/>
          <w:u w:val="single"/>
        </w:rPr>
      </w:pPr>
    </w:p>
    <w:p w14:paraId="2D01035D" w14:textId="77777777" w:rsidR="002E4AE7" w:rsidRDefault="002E4AE7" w:rsidP="00AD2423">
      <w:pPr>
        <w:spacing w:after="200" w:line="276" w:lineRule="auto"/>
        <w:jc w:val="both"/>
        <w:rPr>
          <w:rFonts w:eastAsia="Times New Roman"/>
          <w:color w:val="0000FF"/>
          <w:u w:val="single"/>
        </w:rPr>
      </w:pPr>
    </w:p>
    <w:p w14:paraId="1AEADB28" w14:textId="77777777" w:rsidR="002E4AE7" w:rsidRPr="00CE1FB5" w:rsidRDefault="002E4AE7" w:rsidP="00AD2423">
      <w:pPr>
        <w:spacing w:after="200" w:line="276" w:lineRule="auto"/>
        <w:jc w:val="both"/>
        <w:rPr>
          <w:rFonts w:eastAsia="Times New Roman"/>
          <w:color w:val="0000FF"/>
          <w:u w:val="single"/>
        </w:rPr>
      </w:pPr>
    </w:p>
    <w:p w14:paraId="3EE6553D" w14:textId="77777777" w:rsidR="002E4AE7" w:rsidRPr="00CE1FB5" w:rsidRDefault="002E4AE7" w:rsidP="00AD2423">
      <w:pPr>
        <w:spacing w:after="200" w:line="276" w:lineRule="auto"/>
        <w:jc w:val="both"/>
        <w:rPr>
          <w:rFonts w:eastAsia="Times New Roman"/>
          <w:color w:val="0000FF"/>
          <w:u w:val="single"/>
        </w:rPr>
      </w:pPr>
    </w:p>
    <w:p w14:paraId="2560D87B" w14:textId="77777777" w:rsidR="002E4AE7" w:rsidRPr="00CE1FB5" w:rsidRDefault="002E4AE7" w:rsidP="00AD2423">
      <w:pPr>
        <w:spacing w:after="200" w:line="276" w:lineRule="auto"/>
        <w:jc w:val="both"/>
        <w:rPr>
          <w:rFonts w:eastAsia="Times New Roman"/>
          <w:color w:val="0000FF"/>
          <w:u w:val="single"/>
        </w:rPr>
      </w:pPr>
    </w:p>
    <w:p w14:paraId="0F5DBFED" w14:textId="77777777" w:rsidR="002E4AE7" w:rsidRPr="00CE1FB5" w:rsidRDefault="002E4AE7" w:rsidP="00AD2423">
      <w:pPr>
        <w:pBdr>
          <w:bottom w:val="single" w:sz="4" w:space="0" w:color="auto"/>
        </w:pBdr>
        <w:spacing w:after="120" w:line="276" w:lineRule="auto"/>
        <w:jc w:val="both"/>
        <w:rPr>
          <w:rFonts w:eastAsia="Times New Roman"/>
          <w:b/>
          <w:lang w:val="is-IS"/>
        </w:rPr>
      </w:pPr>
      <w:r w:rsidRPr="00CE1FB5">
        <w:rPr>
          <w:rFonts w:eastAsia="Times New Roman"/>
          <w:b/>
          <w:lang w:val="is-IS"/>
        </w:rPr>
        <w:t xml:space="preserve">©  СХЗГ,  </w:t>
      </w:r>
      <w:r w:rsidR="00270E8D">
        <w:rPr>
          <w:rFonts w:eastAsia="Times New Roman"/>
          <w:b/>
          <w:lang w:val="is-IS"/>
        </w:rPr>
        <w:t>2022</w:t>
      </w:r>
    </w:p>
    <w:p w14:paraId="1A98A764" w14:textId="77777777" w:rsidR="002E4AE7" w:rsidRPr="00CE1FB5" w:rsidRDefault="002E4AE7" w:rsidP="00AD2423">
      <w:pPr>
        <w:spacing w:after="200" w:line="276" w:lineRule="auto"/>
        <w:jc w:val="both"/>
        <w:rPr>
          <w:rFonts w:eastAsia="Times New Roman"/>
          <w:lang w:val="is-IS"/>
        </w:rPr>
      </w:pPr>
      <w:r w:rsidRPr="00CE1FB5">
        <w:rPr>
          <w:rFonts w:eastAsia="Times New Roman"/>
          <w:lang w:val="is-IS"/>
        </w:rPr>
        <w:t xml:space="preserve">“Стандартчилал, тохирлын үнэлгээний тухай” Монгол </w:t>
      </w:r>
      <w:r w:rsidRPr="00CE1FB5">
        <w:rPr>
          <w:rFonts w:eastAsia="Times New Roman"/>
          <w:lang w:val="mn-MN"/>
        </w:rPr>
        <w:t>У</w:t>
      </w:r>
      <w:r w:rsidRPr="00CE1FB5">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14:paraId="6D5A54F5" w14:textId="77777777" w:rsidR="002E4AE7" w:rsidRPr="00CE1FB5" w:rsidRDefault="002E4AE7" w:rsidP="00AD2423">
      <w:pPr>
        <w:spacing w:after="200" w:line="276" w:lineRule="auto"/>
        <w:jc w:val="center"/>
        <w:rPr>
          <w:rFonts w:eastAsia="Times New Roman"/>
          <w:b/>
          <w:lang w:val="mn-MN"/>
        </w:rPr>
      </w:pPr>
      <w:r w:rsidRPr="00CE1FB5">
        <w:rPr>
          <w:rFonts w:eastAsia="Times New Roman"/>
          <w:b/>
        </w:rPr>
        <w:lastRenderedPageBreak/>
        <w:t>АГУУЛГА</w:t>
      </w:r>
    </w:p>
    <w:p w14:paraId="3D7A2C98" w14:textId="77777777" w:rsidR="002E4AE7" w:rsidRDefault="00343AAE" w:rsidP="00AD2423">
      <w:pPr>
        <w:spacing w:line="276" w:lineRule="auto"/>
        <w:jc w:val="both"/>
        <w:rPr>
          <w:rFonts w:eastAsia="Calibri"/>
          <w:szCs w:val="22"/>
          <w:lang w:val="mn-MN"/>
        </w:rPr>
      </w:pPr>
      <w:r>
        <w:rPr>
          <w:rFonts w:eastAsia="Calibri"/>
          <w:szCs w:val="22"/>
          <w:lang w:val="mn-MN"/>
        </w:rPr>
        <w:t>ӨМНӨХ ҮГ......................................................</w:t>
      </w:r>
    </w:p>
    <w:p w14:paraId="130DAB26" w14:textId="77777777" w:rsidR="00343AAE" w:rsidRDefault="00557467" w:rsidP="00AD2423">
      <w:pPr>
        <w:spacing w:line="276" w:lineRule="auto"/>
        <w:jc w:val="both"/>
        <w:rPr>
          <w:rFonts w:eastAsia="Calibri"/>
          <w:szCs w:val="22"/>
          <w:lang w:val="mn-MN"/>
        </w:rPr>
      </w:pPr>
      <w:r>
        <w:rPr>
          <w:rFonts w:eastAsia="Calibri"/>
          <w:szCs w:val="22"/>
          <w:lang w:val="mn-MN"/>
        </w:rPr>
        <w:t>ОРШИЛ</w:t>
      </w:r>
      <w:r w:rsidR="00343AAE">
        <w:rPr>
          <w:rFonts w:eastAsia="Calibri"/>
          <w:szCs w:val="22"/>
          <w:lang w:val="mn-MN"/>
        </w:rPr>
        <w:t>...............................................................</w:t>
      </w:r>
    </w:p>
    <w:p w14:paraId="0E6B81D0" w14:textId="77777777" w:rsidR="00343AAE" w:rsidRDefault="00557467" w:rsidP="00AD2423">
      <w:pPr>
        <w:spacing w:line="276" w:lineRule="auto"/>
        <w:jc w:val="both"/>
        <w:rPr>
          <w:rFonts w:eastAsia="Calibri"/>
          <w:szCs w:val="22"/>
          <w:lang w:val="mn-MN"/>
        </w:rPr>
      </w:pPr>
      <w:r>
        <w:rPr>
          <w:rFonts w:eastAsia="Calibri"/>
          <w:szCs w:val="22"/>
          <w:lang w:val="mn-MN"/>
        </w:rPr>
        <w:t>ТАНИЛЦУУЛГА</w:t>
      </w:r>
      <w:r w:rsidR="00343AAE">
        <w:rPr>
          <w:rFonts w:eastAsia="Calibri"/>
          <w:szCs w:val="22"/>
          <w:lang w:val="mn-MN"/>
        </w:rPr>
        <w:t>.............................................................</w:t>
      </w:r>
    </w:p>
    <w:p w14:paraId="4D5FB418" w14:textId="77777777" w:rsidR="00343AAE" w:rsidRDefault="00343AAE" w:rsidP="00AD2423">
      <w:pPr>
        <w:spacing w:line="276" w:lineRule="auto"/>
        <w:jc w:val="both"/>
        <w:rPr>
          <w:rFonts w:eastAsia="Calibri"/>
          <w:szCs w:val="22"/>
          <w:lang w:val="mn-MN"/>
        </w:rPr>
      </w:pPr>
      <w:r>
        <w:rPr>
          <w:rFonts w:eastAsia="Calibri"/>
          <w:szCs w:val="22"/>
          <w:lang w:val="mn-MN"/>
        </w:rPr>
        <w:t>Зүйл</w:t>
      </w:r>
    </w:p>
    <w:p w14:paraId="6B8CEB03" w14:textId="77777777" w:rsidR="00343AAE" w:rsidRDefault="00343AAE" w:rsidP="00AD2423">
      <w:pPr>
        <w:spacing w:line="276" w:lineRule="auto"/>
        <w:jc w:val="both"/>
        <w:rPr>
          <w:rFonts w:eastAsia="Calibri"/>
          <w:szCs w:val="22"/>
          <w:lang w:val="mn-MN"/>
        </w:rPr>
      </w:pPr>
      <w:r>
        <w:rPr>
          <w:rFonts w:eastAsia="Calibri"/>
          <w:szCs w:val="22"/>
          <w:lang w:val="mn-MN"/>
        </w:rPr>
        <w:t>1 Хамрах хүрээ.................................................</w:t>
      </w:r>
    </w:p>
    <w:p w14:paraId="1820BA51" w14:textId="77777777" w:rsidR="00343AAE" w:rsidRDefault="000519AF" w:rsidP="00AD2423">
      <w:pPr>
        <w:spacing w:line="276" w:lineRule="auto"/>
        <w:jc w:val="both"/>
        <w:rPr>
          <w:rFonts w:eastAsia="Calibri"/>
          <w:szCs w:val="22"/>
          <w:lang w:val="mn-MN"/>
        </w:rPr>
      </w:pPr>
      <w:r>
        <w:rPr>
          <w:rFonts w:eastAsia="Calibri"/>
          <w:szCs w:val="22"/>
          <w:lang w:val="mn-MN"/>
        </w:rPr>
        <w:t xml:space="preserve">2 </w:t>
      </w:r>
      <w:r w:rsidR="000733DA">
        <w:rPr>
          <w:rFonts w:eastAsia="Calibri"/>
          <w:szCs w:val="22"/>
          <w:lang w:val="mn-MN"/>
        </w:rPr>
        <w:t>Өдөөгчийн төрөл</w:t>
      </w:r>
      <w:r w:rsidR="00343AAE">
        <w:rPr>
          <w:rFonts w:eastAsia="Calibri"/>
          <w:szCs w:val="22"/>
          <w:lang w:val="mn-MN"/>
        </w:rPr>
        <w:t xml:space="preserve"> – </w:t>
      </w:r>
      <w:r w:rsidR="000733DA">
        <w:rPr>
          <w:rFonts w:eastAsia="Calibri"/>
          <w:szCs w:val="22"/>
          <w:lang w:val="mn-MN"/>
        </w:rPr>
        <w:t>Тогтворжилтын</w:t>
      </w:r>
      <w:r w:rsidR="00343AAE">
        <w:rPr>
          <w:rFonts w:eastAsia="Calibri"/>
          <w:szCs w:val="22"/>
          <w:lang w:val="mn-MN"/>
        </w:rPr>
        <w:t xml:space="preserve"> судалгаанд зориулсан график дүрслэл болон математикийн загвар..................................</w:t>
      </w:r>
    </w:p>
    <w:p w14:paraId="3A988261" w14:textId="77777777" w:rsidR="00343AAE" w:rsidRDefault="00343AAE" w:rsidP="00AD2423">
      <w:pPr>
        <w:spacing w:line="276" w:lineRule="auto"/>
        <w:jc w:val="both"/>
        <w:rPr>
          <w:rFonts w:eastAsia="Calibri"/>
          <w:szCs w:val="22"/>
          <w:lang w:val="mn-MN"/>
        </w:rPr>
      </w:pPr>
      <w:r>
        <w:rPr>
          <w:rFonts w:eastAsia="Calibri"/>
          <w:szCs w:val="22"/>
          <w:lang w:val="mn-MN"/>
        </w:rPr>
        <w:tab/>
        <w:t xml:space="preserve">2.1 </w:t>
      </w:r>
      <w:r w:rsidR="000519AF">
        <w:rPr>
          <w:rFonts w:eastAsia="Calibri"/>
          <w:szCs w:val="22"/>
          <w:lang w:val="mn-MN"/>
        </w:rPr>
        <w:t xml:space="preserve">Тогтмол гүйдлийн </w:t>
      </w:r>
      <w:r w:rsidR="000733DA">
        <w:rPr>
          <w:rFonts w:eastAsia="Calibri"/>
          <w:szCs w:val="22"/>
          <w:lang w:val="mn-MN"/>
        </w:rPr>
        <w:t>өдөөгч</w:t>
      </w:r>
      <w:r w:rsidR="000519AF">
        <w:rPr>
          <w:rFonts w:eastAsia="Calibri"/>
          <w:szCs w:val="22"/>
          <w:lang w:val="mn-MN"/>
        </w:rPr>
        <w:t>.........................................</w:t>
      </w:r>
    </w:p>
    <w:p w14:paraId="07CE8B9F" w14:textId="77777777" w:rsidR="000519AF" w:rsidRDefault="000519AF" w:rsidP="00AD2423">
      <w:pPr>
        <w:spacing w:line="276" w:lineRule="auto"/>
        <w:jc w:val="both"/>
        <w:rPr>
          <w:rFonts w:eastAsia="Calibri"/>
          <w:szCs w:val="22"/>
          <w:lang w:val="mn-MN"/>
        </w:rPr>
      </w:pPr>
      <w:r>
        <w:rPr>
          <w:rFonts w:eastAsia="Calibri"/>
          <w:szCs w:val="22"/>
          <w:lang w:val="mn-MN"/>
        </w:rPr>
        <w:tab/>
        <w:t xml:space="preserve">2.2 Хувьсах гүйдлийн </w:t>
      </w:r>
      <w:r w:rsidR="000733DA">
        <w:rPr>
          <w:rFonts w:eastAsia="Calibri"/>
          <w:szCs w:val="22"/>
          <w:lang w:val="mn-MN"/>
        </w:rPr>
        <w:t>өдөөгч</w:t>
      </w:r>
      <w:r>
        <w:rPr>
          <w:rFonts w:eastAsia="Calibri"/>
          <w:szCs w:val="22"/>
          <w:lang w:val="mn-MN"/>
        </w:rPr>
        <w:t>.........................................</w:t>
      </w:r>
    </w:p>
    <w:p w14:paraId="19CF1813" w14:textId="77777777" w:rsidR="000519AF" w:rsidRDefault="000519AF" w:rsidP="00AD2423">
      <w:pPr>
        <w:spacing w:line="276" w:lineRule="auto"/>
        <w:jc w:val="both"/>
        <w:rPr>
          <w:rFonts w:eastAsia="Calibri"/>
          <w:szCs w:val="22"/>
          <w:lang w:val="mn-MN"/>
        </w:rPr>
      </w:pPr>
      <w:r>
        <w:rPr>
          <w:rFonts w:eastAsia="Calibri"/>
          <w:szCs w:val="22"/>
          <w:lang w:val="mn-MN"/>
        </w:rPr>
        <w:tab/>
        <w:t xml:space="preserve">2.3 </w:t>
      </w:r>
      <w:r w:rsidR="008D0F26">
        <w:rPr>
          <w:rFonts w:eastAsia="Calibri"/>
          <w:szCs w:val="22"/>
          <w:lang w:val="mn-MN"/>
        </w:rPr>
        <w:t>Потенциалын үүсгүүр</w:t>
      </w:r>
      <w:r w:rsidR="002C5CC5">
        <w:rPr>
          <w:rFonts w:eastAsia="Calibri"/>
          <w:szCs w:val="22"/>
          <w:lang w:val="mn-MN"/>
        </w:rPr>
        <w:t>ийн с</w:t>
      </w:r>
      <w:r>
        <w:rPr>
          <w:rFonts w:eastAsia="Calibri"/>
          <w:szCs w:val="22"/>
          <w:lang w:val="mn-MN"/>
        </w:rPr>
        <w:t xml:space="preserve">татик </w:t>
      </w:r>
      <w:r w:rsidR="000733DA">
        <w:rPr>
          <w:rFonts w:eastAsia="Calibri"/>
          <w:szCs w:val="22"/>
          <w:lang w:val="mn-MN"/>
        </w:rPr>
        <w:t>өдөөгч</w:t>
      </w:r>
      <w:r>
        <w:rPr>
          <w:rFonts w:eastAsia="Calibri"/>
          <w:szCs w:val="22"/>
          <w:lang w:val="mn-MN"/>
        </w:rPr>
        <w:t>.....................................</w:t>
      </w:r>
    </w:p>
    <w:p w14:paraId="38DB450E" w14:textId="77777777" w:rsidR="000519AF" w:rsidRDefault="000519AF" w:rsidP="00AD2423">
      <w:pPr>
        <w:spacing w:line="276" w:lineRule="auto"/>
        <w:jc w:val="both"/>
        <w:rPr>
          <w:rFonts w:eastAsia="Calibri"/>
          <w:szCs w:val="22"/>
          <w:lang w:val="mn-MN"/>
        </w:rPr>
      </w:pPr>
      <w:r>
        <w:rPr>
          <w:rFonts w:eastAsia="Calibri"/>
          <w:szCs w:val="22"/>
          <w:lang w:val="mn-MN"/>
        </w:rPr>
        <w:tab/>
        <w:t xml:space="preserve">2.4 </w:t>
      </w:r>
      <w:r w:rsidR="002C5CC5">
        <w:rPr>
          <w:rFonts w:eastAsia="Calibri"/>
          <w:szCs w:val="22"/>
          <w:lang w:val="mn-MN"/>
        </w:rPr>
        <w:t>Нийлмэл үүсгүүрийн с</w:t>
      </w:r>
      <w:r>
        <w:rPr>
          <w:rFonts w:eastAsia="Calibri"/>
          <w:szCs w:val="22"/>
          <w:lang w:val="mn-MN"/>
        </w:rPr>
        <w:t xml:space="preserve">татик </w:t>
      </w:r>
      <w:r w:rsidR="000733DA">
        <w:rPr>
          <w:rFonts w:eastAsia="Calibri"/>
          <w:szCs w:val="22"/>
          <w:lang w:val="mn-MN"/>
        </w:rPr>
        <w:t>өдөөгч</w:t>
      </w:r>
      <w:r>
        <w:rPr>
          <w:rFonts w:eastAsia="Calibri"/>
          <w:szCs w:val="22"/>
          <w:lang w:val="mn-MN"/>
        </w:rPr>
        <w:t>.........................................</w:t>
      </w:r>
    </w:p>
    <w:p w14:paraId="4EF4EDBF" w14:textId="77777777" w:rsidR="000519AF" w:rsidRDefault="000519AF" w:rsidP="00AD2423">
      <w:pPr>
        <w:spacing w:line="276" w:lineRule="auto"/>
        <w:jc w:val="both"/>
        <w:rPr>
          <w:rFonts w:eastAsia="Calibri"/>
          <w:szCs w:val="22"/>
          <w:lang w:val="mn-MN"/>
        </w:rPr>
      </w:pPr>
      <w:r>
        <w:rPr>
          <w:rFonts w:eastAsia="Calibri"/>
          <w:szCs w:val="22"/>
          <w:lang w:val="mn-MN"/>
        </w:rPr>
        <w:tab/>
        <w:t>2.5 Хяналтын функцид зориулсан математикийн загвар.......................</w:t>
      </w:r>
    </w:p>
    <w:p w14:paraId="2551930D" w14:textId="77777777" w:rsidR="000519AF" w:rsidRDefault="00CB2761" w:rsidP="00AD2423">
      <w:pPr>
        <w:spacing w:line="276" w:lineRule="auto"/>
        <w:jc w:val="both"/>
        <w:rPr>
          <w:rFonts w:eastAsia="Calibri"/>
          <w:szCs w:val="22"/>
          <w:lang w:val="mn-MN"/>
        </w:rPr>
      </w:pPr>
      <w:r>
        <w:rPr>
          <w:rFonts w:eastAsia="Calibri"/>
          <w:szCs w:val="22"/>
          <w:lang w:val="mn-MN"/>
        </w:rPr>
        <w:t>3 Тэмдэглэгээний</w:t>
      </w:r>
      <w:r w:rsidR="000519AF">
        <w:rPr>
          <w:rFonts w:eastAsia="Calibri"/>
          <w:szCs w:val="22"/>
          <w:lang w:val="mn-MN"/>
        </w:rPr>
        <w:t xml:space="preserve"> жагсаалт....................</w:t>
      </w:r>
    </w:p>
    <w:p w14:paraId="45832B52" w14:textId="77777777" w:rsidR="000519AF" w:rsidRDefault="000519AF" w:rsidP="00AD2423">
      <w:pPr>
        <w:spacing w:line="276" w:lineRule="auto"/>
        <w:jc w:val="both"/>
        <w:rPr>
          <w:rFonts w:eastAsia="Calibri"/>
          <w:szCs w:val="22"/>
          <w:lang w:val="mn-MN"/>
        </w:rPr>
      </w:pPr>
      <w:r>
        <w:rPr>
          <w:rFonts w:eastAsia="Calibri"/>
          <w:szCs w:val="22"/>
          <w:lang w:val="mn-MN"/>
        </w:rPr>
        <w:tab/>
        <w:t>3.1 Параметр..............................</w:t>
      </w:r>
    </w:p>
    <w:p w14:paraId="5421BB36" w14:textId="77777777" w:rsidR="000519AF" w:rsidRDefault="000519AF" w:rsidP="00AD2423">
      <w:pPr>
        <w:spacing w:line="276" w:lineRule="auto"/>
        <w:jc w:val="both"/>
        <w:rPr>
          <w:rFonts w:eastAsia="Calibri"/>
          <w:szCs w:val="22"/>
          <w:lang w:val="mn-MN"/>
        </w:rPr>
      </w:pPr>
      <w:r>
        <w:rPr>
          <w:rFonts w:eastAsia="Calibri"/>
          <w:szCs w:val="22"/>
          <w:lang w:val="mn-MN"/>
        </w:rPr>
        <w:tab/>
        <w:t>3.2 Хувьсагч хэмжигдэхүүн..........................................</w:t>
      </w:r>
    </w:p>
    <w:p w14:paraId="2D17D8F7" w14:textId="77777777" w:rsidR="000519AF" w:rsidRDefault="00CE61A3" w:rsidP="00AD2423">
      <w:pPr>
        <w:spacing w:line="276" w:lineRule="auto"/>
        <w:jc w:val="both"/>
        <w:rPr>
          <w:rFonts w:eastAsia="Calibri"/>
          <w:szCs w:val="22"/>
          <w:lang w:val="mn-MN"/>
        </w:rPr>
      </w:pPr>
      <w:r>
        <w:rPr>
          <w:rFonts w:eastAsia="Calibri"/>
          <w:szCs w:val="22"/>
          <w:lang w:val="mn-MN"/>
        </w:rPr>
        <w:t>A</w:t>
      </w:r>
      <w:r w:rsidR="003B63E5">
        <w:rPr>
          <w:rFonts w:eastAsia="Calibri"/>
          <w:szCs w:val="22"/>
          <w:lang w:val="mn-MN"/>
        </w:rPr>
        <w:t xml:space="preserve"> хавсралт – </w:t>
      </w:r>
      <w:r w:rsidR="00BF730A" w:rsidRPr="00BF730A">
        <w:rPr>
          <w:rFonts w:eastAsia="Calibri"/>
          <w:szCs w:val="22"/>
          <w:lang w:val="mn-MN"/>
        </w:rPr>
        <w:t>Хувь хэмжээгээр илэрхийлэх нэгжийн систем</w:t>
      </w:r>
      <w:r w:rsidR="00BF730A">
        <w:rPr>
          <w:rFonts w:eastAsia="Calibri"/>
          <w:szCs w:val="22"/>
          <w:lang w:val="mn-MN"/>
        </w:rPr>
        <w:t>..............................</w:t>
      </w:r>
    </w:p>
    <w:p w14:paraId="06EB471D" w14:textId="77777777" w:rsidR="00CE61A3" w:rsidRDefault="00CE61A3" w:rsidP="00AD2423">
      <w:pPr>
        <w:spacing w:line="276" w:lineRule="auto"/>
        <w:jc w:val="both"/>
        <w:rPr>
          <w:rFonts w:eastAsia="Calibri"/>
          <w:szCs w:val="22"/>
          <w:lang w:val="mn-MN"/>
        </w:rPr>
      </w:pPr>
      <w:r>
        <w:rPr>
          <w:rFonts w:eastAsia="Calibri"/>
          <w:szCs w:val="22"/>
        </w:rPr>
        <w:t xml:space="preserve">B </w:t>
      </w:r>
      <w:r>
        <w:rPr>
          <w:rFonts w:eastAsia="Calibri"/>
          <w:szCs w:val="22"/>
          <w:lang w:val="mn-MN"/>
        </w:rPr>
        <w:t>хавсралт – Шу</w:t>
      </w:r>
      <w:r w:rsidR="007E3D79">
        <w:rPr>
          <w:rFonts w:eastAsia="Calibri"/>
          <w:szCs w:val="22"/>
          <w:lang w:val="mn-MN"/>
        </w:rPr>
        <w:t>луутгагчийн тохируулгын</w:t>
      </w:r>
      <w:r>
        <w:rPr>
          <w:rFonts w:eastAsia="Calibri"/>
          <w:szCs w:val="22"/>
          <w:lang w:val="mn-MN"/>
        </w:rPr>
        <w:t xml:space="preserve"> тодорхойломж..............................</w:t>
      </w:r>
    </w:p>
    <w:p w14:paraId="0B13CCAD" w14:textId="77777777" w:rsidR="00CE61A3" w:rsidRDefault="00CE61A3" w:rsidP="00AD2423">
      <w:pPr>
        <w:spacing w:line="276" w:lineRule="auto"/>
        <w:jc w:val="both"/>
        <w:rPr>
          <w:rFonts w:eastAsia="Calibri"/>
          <w:szCs w:val="22"/>
          <w:lang w:val="mn-MN"/>
        </w:rPr>
      </w:pPr>
      <w:r>
        <w:rPr>
          <w:rFonts w:eastAsia="Calibri"/>
          <w:szCs w:val="22"/>
        </w:rPr>
        <w:t xml:space="preserve">C </w:t>
      </w:r>
      <w:r>
        <w:rPr>
          <w:rFonts w:eastAsia="Calibri"/>
          <w:szCs w:val="22"/>
          <w:lang w:val="mn-MN"/>
        </w:rPr>
        <w:t>хавсралт – Ханалтын функц............................................</w:t>
      </w:r>
    </w:p>
    <w:p w14:paraId="119FB19D" w14:textId="77777777" w:rsidR="00CE61A3" w:rsidRDefault="00CE61A3" w:rsidP="00AD2423">
      <w:pPr>
        <w:spacing w:line="276" w:lineRule="auto"/>
        <w:jc w:val="both"/>
        <w:rPr>
          <w:rFonts w:eastAsia="Calibri"/>
          <w:szCs w:val="22"/>
          <w:lang w:val="mn-MN"/>
        </w:rPr>
      </w:pPr>
      <w:r>
        <w:rPr>
          <w:rFonts w:eastAsia="Calibri"/>
          <w:szCs w:val="22"/>
        </w:rPr>
        <w:t xml:space="preserve">D </w:t>
      </w:r>
      <w:r w:rsidR="002454C7">
        <w:rPr>
          <w:rFonts w:eastAsia="Calibri"/>
          <w:szCs w:val="22"/>
          <w:lang w:val="mn-MN"/>
        </w:rPr>
        <w:t>хавсралт – Хязгаарыг илэрхий</w:t>
      </w:r>
      <w:r>
        <w:rPr>
          <w:rFonts w:eastAsia="Calibri"/>
          <w:szCs w:val="22"/>
          <w:lang w:val="mn-MN"/>
        </w:rPr>
        <w:t>лэх.........................................</w:t>
      </w:r>
    </w:p>
    <w:p w14:paraId="366D8052" w14:textId="77777777" w:rsidR="00CE61A3" w:rsidRDefault="00CE61A3" w:rsidP="00AD2423">
      <w:pPr>
        <w:spacing w:line="276" w:lineRule="auto"/>
        <w:jc w:val="both"/>
        <w:rPr>
          <w:rFonts w:eastAsia="Calibri"/>
          <w:szCs w:val="22"/>
          <w:lang w:val="mn-MN"/>
        </w:rPr>
      </w:pPr>
      <w:r>
        <w:rPr>
          <w:rFonts w:eastAsia="Calibri"/>
          <w:szCs w:val="22"/>
        </w:rPr>
        <w:t xml:space="preserve">E </w:t>
      </w:r>
      <w:r>
        <w:rPr>
          <w:rFonts w:eastAsia="Calibri"/>
          <w:szCs w:val="22"/>
          <w:lang w:val="mn-MN"/>
        </w:rPr>
        <w:t xml:space="preserve">хавсралт – Тусгай өдөөлтийн системд зориулсан </w:t>
      </w:r>
      <w:r w:rsidR="000A247C">
        <w:rPr>
          <w:rFonts w:eastAsia="Calibri"/>
          <w:szCs w:val="22"/>
          <w:lang w:val="mn-MN"/>
        </w:rPr>
        <w:t>компьютерийн загвар</w:t>
      </w:r>
      <w:r>
        <w:rPr>
          <w:rFonts w:eastAsia="Calibri"/>
          <w:szCs w:val="22"/>
          <w:lang w:val="mn-MN"/>
        </w:rPr>
        <w:t xml:space="preserve"> зохиох жишээ.................</w:t>
      </w:r>
    </w:p>
    <w:p w14:paraId="21E08AAE" w14:textId="77777777" w:rsidR="00CE61A3" w:rsidRDefault="00CE61A3" w:rsidP="00AD2423">
      <w:pPr>
        <w:spacing w:line="276" w:lineRule="auto"/>
        <w:jc w:val="both"/>
        <w:rPr>
          <w:rFonts w:eastAsia="Calibri"/>
          <w:szCs w:val="22"/>
          <w:lang w:val="mn-MN"/>
        </w:rPr>
      </w:pPr>
    </w:p>
    <w:p w14:paraId="3E34F43A" w14:textId="77777777" w:rsidR="00CE61A3" w:rsidRDefault="00CE61A3" w:rsidP="00AD2423">
      <w:pPr>
        <w:spacing w:line="276" w:lineRule="auto"/>
        <w:jc w:val="both"/>
        <w:rPr>
          <w:rFonts w:eastAsia="Calibri"/>
          <w:szCs w:val="22"/>
          <w:lang w:val="mn-MN"/>
        </w:rPr>
      </w:pPr>
    </w:p>
    <w:p w14:paraId="108A25B2" w14:textId="77777777" w:rsidR="00CE61A3" w:rsidRDefault="00CE61A3" w:rsidP="00AD2423">
      <w:pPr>
        <w:spacing w:line="276" w:lineRule="auto"/>
        <w:jc w:val="both"/>
        <w:rPr>
          <w:rFonts w:eastAsia="Calibri"/>
          <w:szCs w:val="22"/>
          <w:lang w:val="mn-MN"/>
        </w:rPr>
      </w:pPr>
    </w:p>
    <w:p w14:paraId="1ED4E23A" w14:textId="77777777" w:rsidR="00CE61A3" w:rsidRDefault="00CE61A3" w:rsidP="00AD2423">
      <w:pPr>
        <w:spacing w:line="276" w:lineRule="auto"/>
        <w:jc w:val="both"/>
        <w:rPr>
          <w:rFonts w:eastAsia="Calibri"/>
          <w:szCs w:val="22"/>
          <w:lang w:val="mn-MN"/>
        </w:rPr>
      </w:pPr>
    </w:p>
    <w:p w14:paraId="67F78643" w14:textId="77777777" w:rsidR="00CE61A3" w:rsidRDefault="00CE61A3" w:rsidP="00AD2423">
      <w:pPr>
        <w:spacing w:line="276" w:lineRule="auto"/>
        <w:jc w:val="both"/>
        <w:rPr>
          <w:rFonts w:eastAsia="Calibri"/>
          <w:szCs w:val="22"/>
          <w:lang w:val="mn-MN"/>
        </w:rPr>
      </w:pPr>
    </w:p>
    <w:p w14:paraId="1DE6A537" w14:textId="77777777" w:rsidR="00CE61A3" w:rsidRDefault="00CE61A3" w:rsidP="00AD2423">
      <w:pPr>
        <w:spacing w:line="276" w:lineRule="auto"/>
        <w:jc w:val="both"/>
        <w:rPr>
          <w:rFonts w:eastAsia="Calibri"/>
          <w:szCs w:val="22"/>
          <w:lang w:val="mn-MN"/>
        </w:rPr>
      </w:pPr>
    </w:p>
    <w:p w14:paraId="345CDF89" w14:textId="77777777" w:rsidR="00CE61A3" w:rsidRPr="00CE61A3" w:rsidRDefault="00CE61A3" w:rsidP="00AD2423">
      <w:pPr>
        <w:spacing w:line="276" w:lineRule="auto"/>
        <w:jc w:val="center"/>
        <w:rPr>
          <w:rFonts w:eastAsia="Calibri"/>
          <w:b/>
          <w:szCs w:val="22"/>
          <w:lang w:val="mn-MN"/>
        </w:rPr>
      </w:pPr>
      <w:r w:rsidRPr="00CE61A3">
        <w:rPr>
          <w:rFonts w:eastAsia="Calibri"/>
          <w:b/>
          <w:szCs w:val="22"/>
          <w:lang w:val="mn-MN"/>
        </w:rPr>
        <w:lastRenderedPageBreak/>
        <w:t>CONTENTS</w:t>
      </w:r>
    </w:p>
    <w:p w14:paraId="69F85938" w14:textId="77777777" w:rsidR="00CE61A3" w:rsidRPr="00CE61A3" w:rsidRDefault="00CE61A3" w:rsidP="00AD2423">
      <w:pPr>
        <w:spacing w:line="276" w:lineRule="auto"/>
        <w:jc w:val="both"/>
        <w:rPr>
          <w:rFonts w:eastAsia="Calibri"/>
          <w:szCs w:val="22"/>
          <w:lang w:val="mn-MN"/>
        </w:rPr>
      </w:pPr>
      <w:r>
        <w:rPr>
          <w:rFonts w:eastAsia="Calibri"/>
          <w:szCs w:val="22"/>
          <w:lang w:val="mn-MN"/>
        </w:rPr>
        <w:t>FOREWORD.........................</w:t>
      </w:r>
    </w:p>
    <w:p w14:paraId="77839A00" w14:textId="77777777" w:rsidR="00CE61A3" w:rsidRPr="00CE61A3" w:rsidRDefault="00CE61A3" w:rsidP="00AD2423">
      <w:pPr>
        <w:spacing w:line="276" w:lineRule="auto"/>
        <w:jc w:val="both"/>
        <w:rPr>
          <w:rFonts w:eastAsia="Calibri"/>
          <w:szCs w:val="22"/>
          <w:lang w:val="mn-MN"/>
        </w:rPr>
      </w:pPr>
      <w:r>
        <w:rPr>
          <w:rFonts w:eastAsia="Calibri"/>
          <w:szCs w:val="22"/>
          <w:lang w:val="mn-MN"/>
        </w:rPr>
        <w:t>PREFACE................................</w:t>
      </w:r>
    </w:p>
    <w:p w14:paraId="0EB7D7FB" w14:textId="77777777" w:rsidR="00CE61A3" w:rsidRPr="00CE61A3" w:rsidRDefault="00CE61A3" w:rsidP="00AD2423">
      <w:pPr>
        <w:spacing w:line="276" w:lineRule="auto"/>
        <w:jc w:val="both"/>
        <w:rPr>
          <w:rFonts w:eastAsia="Calibri"/>
          <w:szCs w:val="22"/>
          <w:lang w:val="mn-MN"/>
        </w:rPr>
      </w:pPr>
      <w:r>
        <w:rPr>
          <w:rFonts w:eastAsia="Calibri"/>
          <w:szCs w:val="22"/>
          <w:lang w:val="mn-MN"/>
        </w:rPr>
        <w:t>INTRODUCTION........................................</w:t>
      </w:r>
    </w:p>
    <w:p w14:paraId="3DE573E7" w14:textId="77777777" w:rsidR="00CE61A3" w:rsidRPr="00CE61A3" w:rsidRDefault="00CE61A3" w:rsidP="00AD2423">
      <w:pPr>
        <w:spacing w:line="276" w:lineRule="auto"/>
        <w:jc w:val="both"/>
        <w:rPr>
          <w:rFonts w:eastAsia="Calibri"/>
          <w:szCs w:val="22"/>
          <w:lang w:val="mn-MN"/>
        </w:rPr>
      </w:pPr>
      <w:r w:rsidRPr="00CE61A3">
        <w:rPr>
          <w:rFonts w:eastAsia="Calibri"/>
          <w:szCs w:val="22"/>
          <w:lang w:val="mn-MN"/>
        </w:rPr>
        <w:t>Clause</w:t>
      </w:r>
    </w:p>
    <w:p w14:paraId="269C35D8" w14:textId="77777777" w:rsidR="00CE61A3" w:rsidRPr="00CE61A3" w:rsidRDefault="00CE61A3" w:rsidP="00AD2423">
      <w:pPr>
        <w:spacing w:line="276" w:lineRule="auto"/>
        <w:jc w:val="both"/>
        <w:rPr>
          <w:rFonts w:eastAsia="Calibri"/>
          <w:szCs w:val="22"/>
          <w:lang w:val="mn-MN"/>
        </w:rPr>
      </w:pPr>
      <w:r>
        <w:rPr>
          <w:rFonts w:eastAsia="Calibri"/>
          <w:szCs w:val="22"/>
          <w:lang w:val="mn-MN"/>
        </w:rPr>
        <w:t>1 Scope.......................................................</w:t>
      </w:r>
    </w:p>
    <w:p w14:paraId="51CA598A" w14:textId="77777777" w:rsidR="00CE61A3" w:rsidRPr="00CE61A3" w:rsidRDefault="00CE61A3" w:rsidP="00AD2423">
      <w:pPr>
        <w:spacing w:line="276" w:lineRule="auto"/>
        <w:jc w:val="both"/>
        <w:rPr>
          <w:rFonts w:eastAsia="Calibri"/>
          <w:szCs w:val="22"/>
          <w:lang w:val="mn-MN"/>
        </w:rPr>
      </w:pPr>
      <w:r w:rsidRPr="00CE61A3">
        <w:rPr>
          <w:rFonts w:eastAsia="Calibri"/>
          <w:szCs w:val="22"/>
          <w:lang w:val="mn-MN"/>
        </w:rPr>
        <w:t xml:space="preserve">2 Exciter categories - Graphical representation and mathematical </w:t>
      </w:r>
      <w:r>
        <w:rPr>
          <w:rFonts w:eastAsia="Calibri"/>
          <w:szCs w:val="22"/>
          <w:lang w:val="mn-MN"/>
        </w:rPr>
        <w:t>models for stability studies...........................................</w:t>
      </w:r>
    </w:p>
    <w:p w14:paraId="5AD9D434" w14:textId="77777777" w:rsidR="00CE61A3" w:rsidRDefault="00CE61A3" w:rsidP="00AD2423">
      <w:pPr>
        <w:spacing w:line="276" w:lineRule="auto"/>
        <w:ind w:firstLine="720"/>
        <w:jc w:val="both"/>
        <w:rPr>
          <w:rFonts w:eastAsia="Calibri"/>
          <w:szCs w:val="22"/>
          <w:lang w:val="mn-MN"/>
        </w:rPr>
      </w:pPr>
      <w:r>
        <w:rPr>
          <w:rFonts w:eastAsia="Calibri"/>
          <w:szCs w:val="22"/>
          <w:lang w:val="mn-MN"/>
        </w:rPr>
        <w:t>2.1 D.C. exciter............................</w:t>
      </w:r>
    </w:p>
    <w:p w14:paraId="71AEBD42" w14:textId="77777777" w:rsidR="00CE61A3" w:rsidRDefault="00CE61A3" w:rsidP="00AD2423">
      <w:pPr>
        <w:spacing w:line="276" w:lineRule="auto"/>
        <w:ind w:firstLine="720"/>
        <w:jc w:val="both"/>
        <w:rPr>
          <w:rFonts w:eastAsia="Calibri"/>
          <w:szCs w:val="22"/>
          <w:lang w:val="mn-MN"/>
        </w:rPr>
      </w:pPr>
      <w:r>
        <w:rPr>
          <w:rFonts w:eastAsia="Calibri"/>
          <w:szCs w:val="22"/>
          <w:lang w:val="mn-MN"/>
        </w:rPr>
        <w:t>2.2 A.C. exciter......................................</w:t>
      </w:r>
      <w:r w:rsidRPr="00CE61A3">
        <w:rPr>
          <w:rFonts w:eastAsia="Calibri"/>
          <w:szCs w:val="22"/>
          <w:lang w:val="mn-MN"/>
        </w:rPr>
        <w:t xml:space="preserve"> </w:t>
      </w:r>
    </w:p>
    <w:p w14:paraId="579F7C2B" w14:textId="77777777" w:rsidR="00CE61A3" w:rsidRDefault="00CE61A3" w:rsidP="00AD2423">
      <w:pPr>
        <w:spacing w:line="276" w:lineRule="auto"/>
        <w:ind w:firstLine="720"/>
        <w:jc w:val="both"/>
        <w:rPr>
          <w:rFonts w:eastAsia="Calibri"/>
          <w:szCs w:val="22"/>
          <w:lang w:val="mn-MN"/>
        </w:rPr>
      </w:pPr>
      <w:r w:rsidRPr="00CE61A3">
        <w:rPr>
          <w:rFonts w:eastAsia="Calibri"/>
          <w:szCs w:val="22"/>
          <w:lang w:val="mn-MN"/>
        </w:rPr>
        <w:t>2.3 Poten</w:t>
      </w:r>
      <w:r>
        <w:rPr>
          <w:rFonts w:eastAsia="Calibri"/>
          <w:szCs w:val="22"/>
          <w:lang w:val="mn-MN"/>
        </w:rPr>
        <w:t>tial source static exciter..................................</w:t>
      </w:r>
    </w:p>
    <w:p w14:paraId="1C6B6CBE" w14:textId="77777777" w:rsidR="00CE61A3" w:rsidRDefault="00CE61A3" w:rsidP="00AD2423">
      <w:pPr>
        <w:spacing w:line="276" w:lineRule="auto"/>
        <w:ind w:firstLine="720"/>
        <w:jc w:val="both"/>
        <w:rPr>
          <w:rFonts w:eastAsia="Calibri"/>
          <w:szCs w:val="22"/>
          <w:lang w:val="mn-MN"/>
        </w:rPr>
      </w:pPr>
      <w:r w:rsidRPr="00CE61A3">
        <w:rPr>
          <w:rFonts w:eastAsia="Calibri"/>
          <w:szCs w:val="22"/>
          <w:lang w:val="mn-MN"/>
        </w:rPr>
        <w:t>2.4 Comp</w:t>
      </w:r>
      <w:r>
        <w:rPr>
          <w:rFonts w:eastAsia="Calibri"/>
          <w:szCs w:val="22"/>
          <w:lang w:val="mn-MN"/>
        </w:rPr>
        <w:t>ound source static exciter..................................</w:t>
      </w:r>
    </w:p>
    <w:p w14:paraId="603776CF" w14:textId="77777777" w:rsidR="00CE61A3" w:rsidRPr="00CE61A3" w:rsidRDefault="00CE61A3" w:rsidP="00AD2423">
      <w:pPr>
        <w:spacing w:line="276" w:lineRule="auto"/>
        <w:ind w:firstLine="720"/>
        <w:jc w:val="both"/>
        <w:rPr>
          <w:rFonts w:eastAsia="Calibri"/>
          <w:szCs w:val="22"/>
          <w:lang w:val="mn-MN"/>
        </w:rPr>
      </w:pPr>
      <w:r w:rsidRPr="00CE61A3">
        <w:rPr>
          <w:rFonts w:eastAsia="Calibri"/>
          <w:szCs w:val="22"/>
          <w:lang w:val="mn-MN"/>
        </w:rPr>
        <w:t>2.5 Mathematical mode</w:t>
      </w:r>
      <w:r>
        <w:rPr>
          <w:rFonts w:eastAsia="Calibri"/>
          <w:szCs w:val="22"/>
          <w:lang w:val="mn-MN"/>
        </w:rPr>
        <w:t>ls for the control function........................</w:t>
      </w:r>
    </w:p>
    <w:p w14:paraId="4AD5CF78" w14:textId="77777777" w:rsidR="00CE61A3" w:rsidRPr="00CE61A3" w:rsidRDefault="00CE61A3" w:rsidP="00AD2423">
      <w:pPr>
        <w:spacing w:line="276" w:lineRule="auto"/>
        <w:jc w:val="both"/>
        <w:rPr>
          <w:rFonts w:eastAsia="Calibri"/>
          <w:szCs w:val="22"/>
          <w:lang w:val="mn-MN"/>
        </w:rPr>
      </w:pPr>
      <w:r>
        <w:rPr>
          <w:rFonts w:eastAsia="Calibri"/>
          <w:szCs w:val="22"/>
          <w:lang w:val="mn-MN"/>
        </w:rPr>
        <w:t>3 Nomenclature..........................</w:t>
      </w:r>
    </w:p>
    <w:p w14:paraId="07851A7F" w14:textId="77777777" w:rsidR="00CE61A3" w:rsidRDefault="00CE61A3" w:rsidP="00AD2423">
      <w:pPr>
        <w:spacing w:line="276" w:lineRule="auto"/>
        <w:jc w:val="both"/>
        <w:rPr>
          <w:rFonts w:eastAsia="Calibri"/>
          <w:szCs w:val="22"/>
          <w:lang w:val="mn-MN"/>
        </w:rPr>
      </w:pPr>
      <w:r>
        <w:rPr>
          <w:rFonts w:eastAsia="Calibri"/>
          <w:szCs w:val="22"/>
          <w:lang w:val="mn-MN"/>
        </w:rPr>
        <w:t>3.1 Parameters...........................</w:t>
      </w:r>
      <w:r w:rsidRPr="00CE61A3">
        <w:rPr>
          <w:rFonts w:eastAsia="Calibri"/>
          <w:szCs w:val="22"/>
          <w:lang w:val="mn-MN"/>
        </w:rPr>
        <w:t xml:space="preserve"> </w:t>
      </w:r>
    </w:p>
    <w:p w14:paraId="18561CD5" w14:textId="77777777" w:rsidR="00CE61A3" w:rsidRPr="00CE61A3" w:rsidRDefault="00CE61A3" w:rsidP="00AD2423">
      <w:pPr>
        <w:spacing w:line="276" w:lineRule="auto"/>
        <w:jc w:val="both"/>
        <w:rPr>
          <w:rFonts w:eastAsia="Calibri"/>
          <w:szCs w:val="22"/>
          <w:lang w:val="mn-MN"/>
        </w:rPr>
      </w:pPr>
      <w:r>
        <w:rPr>
          <w:rFonts w:eastAsia="Calibri"/>
          <w:szCs w:val="22"/>
          <w:lang w:val="mn-MN"/>
        </w:rPr>
        <w:t>3.2 Variables.........................</w:t>
      </w:r>
    </w:p>
    <w:p w14:paraId="3A9CCEAD" w14:textId="77777777" w:rsidR="00CE61A3" w:rsidRPr="00CE61A3" w:rsidRDefault="00CE61A3" w:rsidP="00AD2423">
      <w:pPr>
        <w:spacing w:line="276" w:lineRule="auto"/>
        <w:jc w:val="both"/>
        <w:rPr>
          <w:rFonts w:eastAsia="Calibri"/>
          <w:szCs w:val="22"/>
          <w:lang w:val="mn-MN"/>
        </w:rPr>
      </w:pPr>
      <w:r w:rsidRPr="00CE61A3">
        <w:rPr>
          <w:rFonts w:eastAsia="Calibri"/>
          <w:szCs w:val="22"/>
          <w:lang w:val="mn-MN"/>
        </w:rPr>
        <w:t>Appendix A - Per unit</w:t>
      </w:r>
      <w:r>
        <w:rPr>
          <w:rFonts w:eastAsia="Calibri"/>
          <w:szCs w:val="22"/>
          <w:lang w:val="mn-MN"/>
        </w:rPr>
        <w:t xml:space="preserve"> system............................</w:t>
      </w:r>
    </w:p>
    <w:p w14:paraId="2CB19EA3" w14:textId="77777777" w:rsidR="00CE61A3" w:rsidRPr="00CE61A3" w:rsidRDefault="00CE61A3" w:rsidP="00AD2423">
      <w:pPr>
        <w:spacing w:line="276" w:lineRule="auto"/>
        <w:jc w:val="both"/>
        <w:rPr>
          <w:rFonts w:eastAsia="Calibri"/>
          <w:szCs w:val="22"/>
          <w:lang w:val="mn-MN"/>
        </w:rPr>
      </w:pPr>
      <w:r w:rsidRPr="00CE61A3">
        <w:rPr>
          <w:rFonts w:eastAsia="Calibri"/>
          <w:szCs w:val="22"/>
          <w:lang w:val="mn-MN"/>
        </w:rPr>
        <w:t>Appendix B - Rectifi</w:t>
      </w:r>
      <w:r>
        <w:rPr>
          <w:rFonts w:eastAsia="Calibri"/>
          <w:szCs w:val="22"/>
          <w:lang w:val="mn-MN"/>
        </w:rPr>
        <w:t>er regulation characteristic.......................</w:t>
      </w:r>
    </w:p>
    <w:p w14:paraId="351F9A3F" w14:textId="77777777" w:rsidR="00CE61A3" w:rsidRPr="00CE61A3" w:rsidRDefault="00CE61A3" w:rsidP="00AD2423">
      <w:pPr>
        <w:spacing w:line="276" w:lineRule="auto"/>
        <w:jc w:val="both"/>
        <w:rPr>
          <w:rFonts w:eastAsia="Calibri"/>
          <w:szCs w:val="22"/>
          <w:lang w:val="mn-MN"/>
        </w:rPr>
      </w:pPr>
      <w:r w:rsidRPr="00CE61A3">
        <w:rPr>
          <w:rFonts w:eastAsia="Calibri"/>
          <w:szCs w:val="22"/>
          <w:lang w:val="mn-MN"/>
        </w:rPr>
        <w:t>Appe</w:t>
      </w:r>
      <w:r>
        <w:rPr>
          <w:rFonts w:eastAsia="Calibri"/>
          <w:szCs w:val="22"/>
          <w:lang w:val="mn-MN"/>
        </w:rPr>
        <w:t>ndix C - Saturation function................................</w:t>
      </w:r>
    </w:p>
    <w:p w14:paraId="186D4439" w14:textId="77777777" w:rsidR="00CE61A3" w:rsidRPr="00CE61A3" w:rsidRDefault="00CE61A3" w:rsidP="00AD2423">
      <w:pPr>
        <w:spacing w:line="276" w:lineRule="auto"/>
        <w:jc w:val="both"/>
        <w:rPr>
          <w:rFonts w:eastAsia="Calibri"/>
          <w:szCs w:val="22"/>
          <w:lang w:val="mn-MN"/>
        </w:rPr>
      </w:pPr>
      <w:r w:rsidRPr="00CE61A3">
        <w:rPr>
          <w:rFonts w:eastAsia="Calibri"/>
          <w:szCs w:val="22"/>
          <w:lang w:val="mn-MN"/>
        </w:rPr>
        <w:t xml:space="preserve">Appendix </w:t>
      </w:r>
      <w:r>
        <w:rPr>
          <w:rFonts w:eastAsia="Calibri"/>
          <w:szCs w:val="22"/>
          <w:lang w:val="mn-MN"/>
        </w:rPr>
        <w:t>D - Representation of limits...........................</w:t>
      </w:r>
    </w:p>
    <w:p w14:paraId="32DEF050" w14:textId="77777777" w:rsidR="00CE61A3" w:rsidRDefault="00CE61A3" w:rsidP="00AD2423">
      <w:pPr>
        <w:spacing w:line="276" w:lineRule="auto"/>
        <w:jc w:val="both"/>
        <w:rPr>
          <w:rFonts w:eastAsia="Calibri"/>
          <w:szCs w:val="22"/>
          <w:lang w:val="mn-MN"/>
        </w:rPr>
      </w:pPr>
      <w:r w:rsidRPr="00CE61A3">
        <w:rPr>
          <w:rFonts w:eastAsia="Calibri"/>
          <w:szCs w:val="22"/>
          <w:lang w:val="mn-MN"/>
        </w:rPr>
        <w:t>Appendix E - Examples of building computer models for spe</w:t>
      </w:r>
      <w:r>
        <w:rPr>
          <w:rFonts w:eastAsia="Calibri"/>
          <w:szCs w:val="22"/>
          <w:lang w:val="mn-MN"/>
        </w:rPr>
        <w:t>cialized excitation systems.....</w:t>
      </w:r>
    </w:p>
    <w:p w14:paraId="2DB5E9FB" w14:textId="77777777" w:rsidR="0007187E" w:rsidRDefault="0007187E" w:rsidP="00AD2423">
      <w:pPr>
        <w:spacing w:line="276" w:lineRule="auto"/>
        <w:jc w:val="both"/>
        <w:rPr>
          <w:rFonts w:eastAsia="Calibri"/>
          <w:szCs w:val="22"/>
          <w:lang w:val="mn-MN"/>
        </w:rPr>
      </w:pPr>
    </w:p>
    <w:p w14:paraId="36DE0F83" w14:textId="77777777" w:rsidR="0007187E" w:rsidRDefault="0007187E" w:rsidP="00AD2423">
      <w:pPr>
        <w:spacing w:line="276" w:lineRule="auto"/>
        <w:jc w:val="both"/>
        <w:rPr>
          <w:rFonts w:eastAsia="Calibri"/>
          <w:szCs w:val="22"/>
          <w:lang w:val="mn-MN"/>
        </w:rPr>
      </w:pPr>
    </w:p>
    <w:p w14:paraId="0005D974" w14:textId="77777777" w:rsidR="0007187E" w:rsidRDefault="0007187E" w:rsidP="00AD2423">
      <w:pPr>
        <w:spacing w:line="276" w:lineRule="auto"/>
        <w:jc w:val="both"/>
        <w:rPr>
          <w:rFonts w:eastAsia="Calibri"/>
          <w:szCs w:val="22"/>
          <w:lang w:val="mn-MN"/>
        </w:rPr>
      </w:pPr>
    </w:p>
    <w:p w14:paraId="7B73E7D7" w14:textId="77777777" w:rsidR="0007187E" w:rsidRDefault="0007187E" w:rsidP="00AD2423">
      <w:pPr>
        <w:spacing w:line="276" w:lineRule="auto"/>
        <w:jc w:val="both"/>
        <w:rPr>
          <w:rFonts w:eastAsia="Calibri"/>
          <w:szCs w:val="22"/>
          <w:lang w:val="mn-MN"/>
        </w:rPr>
      </w:pPr>
    </w:p>
    <w:p w14:paraId="289225DC" w14:textId="77777777" w:rsidR="0007187E" w:rsidRDefault="0007187E" w:rsidP="00AD2423">
      <w:pPr>
        <w:spacing w:line="276" w:lineRule="auto"/>
        <w:jc w:val="both"/>
        <w:rPr>
          <w:rFonts w:eastAsia="Calibri"/>
          <w:szCs w:val="22"/>
          <w:lang w:val="mn-MN"/>
        </w:rPr>
      </w:pPr>
    </w:p>
    <w:p w14:paraId="09C328D7" w14:textId="77777777" w:rsidR="0007187E" w:rsidRDefault="0007187E" w:rsidP="00AD2423">
      <w:pPr>
        <w:spacing w:line="276" w:lineRule="auto"/>
        <w:jc w:val="both"/>
        <w:rPr>
          <w:rFonts w:eastAsia="Calibri"/>
          <w:szCs w:val="22"/>
          <w:lang w:val="mn-MN"/>
        </w:rPr>
      </w:pPr>
    </w:p>
    <w:p w14:paraId="1F027143" w14:textId="77777777" w:rsidR="0007187E" w:rsidRPr="00870C5B" w:rsidRDefault="0007187E" w:rsidP="00AD2423">
      <w:pPr>
        <w:spacing w:line="276" w:lineRule="auto"/>
        <w:jc w:val="center"/>
        <w:rPr>
          <w:rFonts w:eastAsia="Calibri"/>
          <w:lang w:val="mn-MN"/>
        </w:rPr>
      </w:pPr>
      <w:r w:rsidRPr="00870C5B">
        <w:rPr>
          <w:rFonts w:eastAsia="Calibri"/>
          <w:noProof/>
        </w:rPr>
        <w:lastRenderedPageBreak/>
        <mc:AlternateContent>
          <mc:Choice Requires="wps">
            <w:drawing>
              <wp:anchor distT="0" distB="0" distL="114300" distR="114300" simplePos="0" relativeHeight="251661312" behindDoc="0" locked="0" layoutInCell="1" allowOverlap="1" wp14:anchorId="3A06F836" wp14:editId="386D0E67">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773B13"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870C5B">
        <w:rPr>
          <w:rFonts w:eastAsia="Calibri"/>
          <w:lang w:val="mn-MN"/>
        </w:rPr>
        <w:t>ОЛОН УЛСЫН ЦАХИЛГААН ТЕХНИКИЙН КОМИСС</w:t>
      </w:r>
    </w:p>
    <w:p w14:paraId="3BBFD0CF" w14:textId="77777777" w:rsidR="00A56993" w:rsidRDefault="00A56993" w:rsidP="00AD2423">
      <w:pPr>
        <w:spacing w:line="276" w:lineRule="auto"/>
        <w:jc w:val="center"/>
        <w:rPr>
          <w:rFonts w:eastAsia="Calibri"/>
          <w:szCs w:val="22"/>
          <w:lang w:val="mn-MN"/>
        </w:rPr>
      </w:pPr>
    </w:p>
    <w:p w14:paraId="48BA7B40" w14:textId="77777777" w:rsidR="0007187E" w:rsidRPr="00A56993" w:rsidRDefault="00A56993" w:rsidP="00AD2423">
      <w:pPr>
        <w:spacing w:line="276" w:lineRule="auto"/>
        <w:jc w:val="center"/>
        <w:rPr>
          <w:rFonts w:eastAsia="Calibri"/>
          <w:b/>
          <w:szCs w:val="22"/>
          <w:lang w:val="mn-MN"/>
        </w:rPr>
      </w:pPr>
      <w:r w:rsidRPr="00A56993">
        <w:rPr>
          <w:rFonts w:eastAsia="Calibri"/>
          <w:b/>
          <w:szCs w:val="22"/>
          <w:lang w:val="mn-MN"/>
        </w:rPr>
        <w:t>ЭРГЭЛДЭГЧ ЦАХИЛГААН МАШИН</w:t>
      </w:r>
    </w:p>
    <w:p w14:paraId="35172F3A" w14:textId="77777777" w:rsidR="00A56993" w:rsidRPr="00A56993" w:rsidRDefault="00A56993" w:rsidP="00AD2423">
      <w:pPr>
        <w:spacing w:line="276" w:lineRule="auto"/>
        <w:jc w:val="center"/>
        <w:rPr>
          <w:rFonts w:eastAsia="Calibri"/>
          <w:b/>
          <w:szCs w:val="22"/>
          <w:lang w:val="mn-MN"/>
        </w:rPr>
      </w:pPr>
      <w:r w:rsidRPr="00A56993">
        <w:rPr>
          <w:rFonts w:eastAsia="Calibri"/>
          <w:b/>
          <w:szCs w:val="22"/>
          <w:lang w:val="mn-MN"/>
        </w:rPr>
        <w:t>16-р хэсэг: Синхрон машины өдөөлтийн систем</w:t>
      </w:r>
    </w:p>
    <w:p w14:paraId="557B89E7" w14:textId="77777777" w:rsidR="00A56993" w:rsidRPr="00A56993" w:rsidRDefault="00A56993" w:rsidP="00AD2423">
      <w:pPr>
        <w:spacing w:line="276" w:lineRule="auto"/>
        <w:jc w:val="center"/>
        <w:rPr>
          <w:rFonts w:eastAsia="Calibri"/>
          <w:b/>
          <w:szCs w:val="22"/>
          <w:lang w:val="mn-MN"/>
        </w:rPr>
      </w:pPr>
      <w:r w:rsidRPr="00A56993">
        <w:rPr>
          <w:rFonts w:eastAsia="Calibri"/>
          <w:b/>
          <w:szCs w:val="22"/>
          <w:lang w:val="mn-MN"/>
        </w:rPr>
        <w:t>2-р бүлэг: Цахилгаан эрчим хүчний системийн судалгаанд зориулсан загвар</w:t>
      </w:r>
    </w:p>
    <w:p w14:paraId="7F6647D8" w14:textId="77777777" w:rsidR="00A56993" w:rsidRDefault="00A56993" w:rsidP="00AD2423">
      <w:pPr>
        <w:spacing w:line="276" w:lineRule="auto"/>
        <w:jc w:val="center"/>
        <w:rPr>
          <w:rFonts w:eastAsia="Calibri"/>
          <w:lang w:val="mn-MN"/>
        </w:rPr>
      </w:pPr>
      <w:r w:rsidRPr="00870C5B">
        <w:rPr>
          <w:rFonts w:eastAsia="Calibri"/>
          <w:lang w:val="mn-MN"/>
        </w:rPr>
        <w:t>ӨМНӨХ ҮГ</w:t>
      </w:r>
    </w:p>
    <w:p w14:paraId="11DF1D03" w14:textId="77777777" w:rsidR="00A56993" w:rsidRPr="00A56993" w:rsidRDefault="00A56993" w:rsidP="00AD2423">
      <w:pPr>
        <w:pStyle w:val="ListParagraph1"/>
        <w:spacing w:line="276" w:lineRule="auto"/>
        <w:ind w:left="0"/>
        <w:jc w:val="both"/>
        <w:rPr>
          <w:rFonts w:eastAsia="Calibri"/>
        </w:rPr>
      </w:pPr>
      <w:r>
        <w:rPr>
          <w:rFonts w:eastAsia="Calibri"/>
        </w:rPr>
        <w:t xml:space="preserve">1) </w:t>
      </w:r>
      <w:r w:rsidR="00AE3EC3">
        <w:rPr>
          <w:rFonts w:eastAsia="Calibri"/>
          <w:lang w:val="mn-MN"/>
        </w:rPr>
        <w:t>Бүх Үндэсний хороо</w:t>
      </w:r>
      <w:r w:rsidR="00CD746C">
        <w:rPr>
          <w:rFonts w:eastAsia="Calibri"/>
          <w:lang w:val="mn-MN"/>
        </w:rPr>
        <w:t xml:space="preserve"> тодорхой </w:t>
      </w:r>
      <w:r w:rsidR="00573CA9">
        <w:rPr>
          <w:rFonts w:eastAsia="Calibri"/>
          <w:lang w:val="mn-MN"/>
        </w:rPr>
        <w:t>оролцоотой байда</w:t>
      </w:r>
      <w:r w:rsidR="00557467">
        <w:rPr>
          <w:rFonts w:eastAsia="Calibri"/>
          <w:lang w:val="mn-MN"/>
        </w:rPr>
        <w:t>г</w:t>
      </w:r>
      <w:r w:rsidR="00F936EE">
        <w:rPr>
          <w:rFonts w:eastAsia="Calibri"/>
          <w:lang w:val="mn-MN"/>
        </w:rPr>
        <w:t xml:space="preserve"> Т</w:t>
      </w:r>
      <w:r w:rsidR="00573CA9">
        <w:rPr>
          <w:rFonts w:eastAsia="Calibri"/>
          <w:lang w:val="mn-MN"/>
        </w:rPr>
        <w:t>ехникийн хороодын бэлтгэж, ОУЦТК</w:t>
      </w:r>
      <w:r w:rsidRPr="00A56993">
        <w:rPr>
          <w:rFonts w:eastAsia="Calibri"/>
          <w:lang w:val="mn-MN"/>
        </w:rPr>
        <w:t xml:space="preserve">-оос техникийн асуудлаар гаргасан албан ёсны шийдвэр буюу хэлэлцээ нь хамааралтай сэдвүүдээр ирүүлсэн саналын олон улсын зөвшилцлийг </w:t>
      </w:r>
      <w:r w:rsidR="00200B6A">
        <w:rPr>
          <w:rFonts w:eastAsia="Calibri"/>
          <w:lang w:val="mn-MN"/>
        </w:rPr>
        <w:t xml:space="preserve">аль болохоор ойролцоо </w:t>
      </w:r>
      <w:r w:rsidRPr="00A56993">
        <w:rPr>
          <w:rFonts w:eastAsia="Calibri"/>
          <w:lang w:val="mn-MN"/>
        </w:rPr>
        <w:t xml:space="preserve">илэрхийлдэг. </w:t>
      </w:r>
    </w:p>
    <w:p w14:paraId="3768B32A" w14:textId="77777777" w:rsidR="00A56993" w:rsidRPr="00A56993" w:rsidRDefault="00A56993" w:rsidP="00AD2423">
      <w:pPr>
        <w:spacing w:line="276" w:lineRule="auto"/>
        <w:jc w:val="both"/>
        <w:rPr>
          <w:rFonts w:eastAsia="Calibri"/>
          <w:szCs w:val="22"/>
        </w:rPr>
      </w:pPr>
      <w:r w:rsidRPr="00A56993">
        <w:rPr>
          <w:rFonts w:eastAsia="Calibri"/>
        </w:rPr>
        <w:t>2)</w:t>
      </w:r>
      <w:r w:rsidR="00557467">
        <w:rPr>
          <w:rFonts w:eastAsia="Calibri"/>
          <w:szCs w:val="22"/>
          <w:lang w:val="mn-MN"/>
        </w:rPr>
        <w:t xml:space="preserve"> Бэлтгэсэн баримт бичгүүд нь </w:t>
      </w:r>
      <w:r w:rsidRPr="00A56993">
        <w:rPr>
          <w:rFonts w:eastAsia="Calibri"/>
          <w:szCs w:val="22"/>
          <w:lang w:val="mn-MN"/>
        </w:rPr>
        <w:t>олон улсын хэрэглээнд зориулсан зөвлөмж хэлбэртэй ба</w:t>
      </w:r>
      <w:r w:rsidR="007126DE">
        <w:rPr>
          <w:rFonts w:eastAsia="Calibri"/>
          <w:szCs w:val="22"/>
          <w:lang w:val="mn-MN"/>
        </w:rPr>
        <w:t>йх бөгөөд</w:t>
      </w:r>
      <w:r w:rsidRPr="00A56993">
        <w:rPr>
          <w:rFonts w:eastAsia="Calibri"/>
          <w:szCs w:val="22"/>
          <w:lang w:val="mn-MN"/>
        </w:rPr>
        <w:t xml:space="preserve"> Үндэсний хороод баримт бичгүүдийг энэ агуулгаар ойлгож, хүлээн авдаг. </w:t>
      </w:r>
    </w:p>
    <w:p w14:paraId="46AE1924" w14:textId="77777777" w:rsidR="00A56993" w:rsidRDefault="00A56993" w:rsidP="00AD2423">
      <w:pPr>
        <w:spacing w:line="276" w:lineRule="auto"/>
        <w:jc w:val="both"/>
        <w:rPr>
          <w:rFonts w:eastAsia="Calibri"/>
          <w:lang w:val="mn-MN"/>
        </w:rPr>
      </w:pPr>
      <w:r>
        <w:rPr>
          <w:rFonts w:eastAsia="Calibri"/>
          <w:lang w:val="mn-MN"/>
        </w:rPr>
        <w:t xml:space="preserve">3) </w:t>
      </w:r>
      <w:r w:rsidRPr="00A56993">
        <w:rPr>
          <w:rFonts w:eastAsia="Calibri"/>
          <w:lang w:val="mn-MN"/>
        </w:rPr>
        <w:t>Олон улсын хэмжээнд нийтлэг байх нөх</w:t>
      </w:r>
      <w:r w:rsidR="00557467">
        <w:rPr>
          <w:rFonts w:eastAsia="Calibri"/>
          <w:lang w:val="mn-MN"/>
        </w:rPr>
        <w:t xml:space="preserve">цөлийг дэмжих зорилгоор </w:t>
      </w:r>
      <w:r w:rsidR="00D5674F">
        <w:rPr>
          <w:rFonts w:eastAsia="Calibri"/>
          <w:lang w:val="mn-MN"/>
        </w:rPr>
        <w:t xml:space="preserve">ОУЦТК-ын зөвлөмжийн бичвэрийг </w:t>
      </w:r>
      <w:r w:rsidR="00557467">
        <w:rPr>
          <w:rFonts w:eastAsia="Calibri"/>
          <w:lang w:val="mn-MN"/>
        </w:rPr>
        <w:t>бүх</w:t>
      </w:r>
      <w:r w:rsidRPr="00A56993">
        <w:rPr>
          <w:rFonts w:eastAsia="Calibri"/>
          <w:lang w:val="mn-MN"/>
        </w:rPr>
        <w:t xml:space="preserve"> Үндэсн</w:t>
      </w:r>
      <w:r w:rsidR="00557467">
        <w:rPr>
          <w:rFonts w:eastAsia="Calibri"/>
          <w:lang w:val="mn-MN"/>
        </w:rPr>
        <w:t>ий Хороо нь</w:t>
      </w:r>
      <w:r w:rsidR="00200B6A">
        <w:rPr>
          <w:rFonts w:eastAsia="Calibri"/>
          <w:lang w:val="mn-MN"/>
        </w:rPr>
        <w:t xml:space="preserve"> үндэсний нөхцөл боломжийн</w:t>
      </w:r>
      <w:r w:rsidR="00D5674F">
        <w:rPr>
          <w:rFonts w:eastAsia="Calibri"/>
          <w:lang w:val="mn-MN"/>
        </w:rPr>
        <w:t xml:space="preserve"> хэмжээнд </w:t>
      </w:r>
      <w:r w:rsidR="00557467">
        <w:rPr>
          <w:rFonts w:eastAsia="Calibri"/>
          <w:lang w:val="mn-MN"/>
        </w:rPr>
        <w:t>үндэсний</w:t>
      </w:r>
      <w:r w:rsidR="00D5674F">
        <w:rPr>
          <w:rFonts w:eastAsia="Calibri"/>
          <w:lang w:val="mn-MN"/>
        </w:rPr>
        <w:t>хээ</w:t>
      </w:r>
      <w:r w:rsidR="00557467">
        <w:rPr>
          <w:rFonts w:eastAsia="Calibri"/>
          <w:lang w:val="mn-MN"/>
        </w:rPr>
        <w:t xml:space="preserve">  дүрэм журамд</w:t>
      </w:r>
      <w:r w:rsidR="00D5674F">
        <w:rPr>
          <w:rFonts w:eastAsia="Calibri"/>
          <w:lang w:val="mn-MN"/>
        </w:rPr>
        <w:t xml:space="preserve"> аль болох</w:t>
      </w:r>
      <w:r w:rsidRPr="00A56993">
        <w:rPr>
          <w:rFonts w:eastAsia="Calibri"/>
          <w:lang w:val="mn-MN"/>
        </w:rPr>
        <w:t xml:space="preserve"> тодорхой т</w:t>
      </w:r>
      <w:r w:rsidR="00D5674F">
        <w:rPr>
          <w:rFonts w:eastAsia="Calibri"/>
          <w:lang w:val="mn-MN"/>
        </w:rPr>
        <w:t>усгах хүсэлтийг ОУЦТК-оос тавьдаг</w:t>
      </w:r>
      <w:r w:rsidRPr="00A56993">
        <w:rPr>
          <w:rFonts w:eastAsia="Calibri"/>
          <w:lang w:val="mn-MN"/>
        </w:rPr>
        <w:t>. ОУЦТК-ын аливаа нийт</w:t>
      </w:r>
      <w:r w:rsidR="00557467">
        <w:rPr>
          <w:rFonts w:eastAsia="Calibri"/>
          <w:lang w:val="mn-MN"/>
        </w:rPr>
        <w:t xml:space="preserve">лэлтэй таарах </w:t>
      </w:r>
      <w:r w:rsidRPr="00A56993">
        <w:rPr>
          <w:rFonts w:eastAsia="Calibri"/>
          <w:lang w:val="mn-MN"/>
        </w:rPr>
        <w:t xml:space="preserve">үндэсний нийтлэлд </w:t>
      </w:r>
      <w:r w:rsidR="00D5674F">
        <w:rPr>
          <w:rFonts w:eastAsia="Calibri"/>
          <w:lang w:val="mn-MN"/>
        </w:rPr>
        <w:t>гарсан ямар нэг  зөрүүг үндэсний нийтлэлд</w:t>
      </w:r>
      <w:r w:rsidRPr="00A56993">
        <w:rPr>
          <w:rFonts w:eastAsia="Calibri"/>
          <w:lang w:val="mn-MN"/>
        </w:rPr>
        <w:t xml:space="preserve"> тодорхой тэмдэглэсэн байвал зохино.</w:t>
      </w:r>
    </w:p>
    <w:p w14:paraId="20074D7A" w14:textId="77777777" w:rsidR="00EC060B" w:rsidRDefault="00EC060B" w:rsidP="00AD2423">
      <w:pPr>
        <w:spacing w:line="276" w:lineRule="auto"/>
        <w:jc w:val="center"/>
        <w:rPr>
          <w:rFonts w:eastAsia="Calibri"/>
          <w:lang w:val="mn-MN"/>
        </w:rPr>
      </w:pPr>
    </w:p>
    <w:p w14:paraId="5333FB2A" w14:textId="77777777" w:rsidR="00EC060B" w:rsidRDefault="00EC060B" w:rsidP="00AD2423">
      <w:pPr>
        <w:spacing w:line="276" w:lineRule="auto"/>
        <w:jc w:val="center"/>
        <w:rPr>
          <w:rFonts w:eastAsia="Calibri"/>
          <w:lang w:val="mn-MN"/>
        </w:rPr>
      </w:pPr>
    </w:p>
    <w:p w14:paraId="0C375CCB" w14:textId="77777777" w:rsidR="00EC060B" w:rsidRDefault="00EC060B" w:rsidP="00AD2423">
      <w:pPr>
        <w:spacing w:line="276" w:lineRule="auto"/>
        <w:jc w:val="center"/>
        <w:rPr>
          <w:rFonts w:eastAsia="Calibri"/>
          <w:lang w:val="mn-MN"/>
        </w:rPr>
      </w:pPr>
    </w:p>
    <w:p w14:paraId="42EF85C1" w14:textId="77777777" w:rsidR="00EC060B" w:rsidRDefault="00EC060B" w:rsidP="00AD2423">
      <w:pPr>
        <w:spacing w:line="276" w:lineRule="auto"/>
        <w:jc w:val="center"/>
        <w:rPr>
          <w:rFonts w:eastAsia="Calibri"/>
          <w:lang w:val="mn-MN"/>
        </w:rPr>
      </w:pPr>
    </w:p>
    <w:p w14:paraId="79EB04D1" w14:textId="77777777" w:rsidR="00EC060B" w:rsidRDefault="00EC060B" w:rsidP="00AD2423">
      <w:pPr>
        <w:spacing w:line="276" w:lineRule="auto"/>
        <w:jc w:val="center"/>
        <w:rPr>
          <w:rFonts w:eastAsia="Calibri"/>
          <w:lang w:val="mn-MN"/>
        </w:rPr>
      </w:pPr>
    </w:p>
    <w:p w14:paraId="4824BF9C" w14:textId="77777777" w:rsidR="00EC060B" w:rsidRDefault="00EC060B" w:rsidP="00AD2423">
      <w:pPr>
        <w:spacing w:line="276" w:lineRule="auto"/>
        <w:jc w:val="center"/>
        <w:rPr>
          <w:rFonts w:eastAsia="Calibri"/>
          <w:lang w:val="mn-MN"/>
        </w:rPr>
      </w:pPr>
    </w:p>
    <w:p w14:paraId="44D79CE9" w14:textId="77777777" w:rsidR="00EC060B" w:rsidRDefault="00EC060B" w:rsidP="00AD2423">
      <w:pPr>
        <w:spacing w:line="276" w:lineRule="auto"/>
        <w:jc w:val="center"/>
        <w:rPr>
          <w:rFonts w:eastAsia="Calibri"/>
          <w:lang w:val="mn-MN"/>
        </w:rPr>
      </w:pPr>
    </w:p>
    <w:p w14:paraId="1EAB7D4C" w14:textId="77777777" w:rsidR="00EC060B" w:rsidRDefault="00EC060B" w:rsidP="00AD2423">
      <w:pPr>
        <w:spacing w:line="276" w:lineRule="auto"/>
        <w:jc w:val="center"/>
        <w:rPr>
          <w:rFonts w:eastAsia="Calibri"/>
          <w:lang w:val="mn-MN"/>
        </w:rPr>
      </w:pPr>
    </w:p>
    <w:p w14:paraId="33F2A09B" w14:textId="77777777" w:rsidR="00EC060B" w:rsidRDefault="00EC060B" w:rsidP="00AD2423">
      <w:pPr>
        <w:spacing w:line="276" w:lineRule="auto"/>
        <w:jc w:val="center"/>
        <w:rPr>
          <w:rFonts w:eastAsia="Calibri"/>
          <w:lang w:val="mn-MN"/>
        </w:rPr>
      </w:pPr>
    </w:p>
    <w:p w14:paraId="7E082588" w14:textId="77777777" w:rsidR="00EC060B" w:rsidRDefault="00EC060B" w:rsidP="00AD2423">
      <w:pPr>
        <w:spacing w:line="276" w:lineRule="auto"/>
        <w:jc w:val="center"/>
        <w:rPr>
          <w:rFonts w:eastAsia="Calibri"/>
          <w:lang w:val="mn-MN"/>
        </w:rPr>
      </w:pPr>
    </w:p>
    <w:p w14:paraId="1994E0B3" w14:textId="77777777" w:rsidR="00EC060B" w:rsidRDefault="00EC060B" w:rsidP="00200B6A">
      <w:pPr>
        <w:spacing w:line="276" w:lineRule="auto"/>
        <w:rPr>
          <w:rFonts w:eastAsia="Calibri"/>
          <w:lang w:val="mn-MN"/>
        </w:rPr>
      </w:pPr>
    </w:p>
    <w:p w14:paraId="7F7CE41A" w14:textId="77777777" w:rsidR="00EC060B" w:rsidRDefault="00EC060B" w:rsidP="00AD2423">
      <w:pPr>
        <w:spacing w:line="276" w:lineRule="auto"/>
        <w:jc w:val="center"/>
        <w:rPr>
          <w:rFonts w:eastAsia="Calibri"/>
          <w:lang w:val="mn-MN"/>
        </w:rPr>
      </w:pPr>
    </w:p>
    <w:p w14:paraId="7547B8AC" w14:textId="77777777" w:rsidR="00EC060B" w:rsidRPr="00A56993" w:rsidRDefault="00EC060B" w:rsidP="00AD2423">
      <w:pPr>
        <w:spacing w:line="276" w:lineRule="auto"/>
        <w:jc w:val="center"/>
        <w:rPr>
          <w:rFonts w:eastAsia="Calibri"/>
          <w:b/>
          <w:szCs w:val="22"/>
        </w:rPr>
      </w:pPr>
      <w:r w:rsidRPr="00A56993">
        <w:rPr>
          <w:rFonts w:eastAsia="Calibri"/>
          <w:b/>
          <w:szCs w:val="22"/>
        </w:rPr>
        <w:lastRenderedPageBreak/>
        <w:t>FOREWORD</w:t>
      </w:r>
    </w:p>
    <w:p w14:paraId="5B8488CE" w14:textId="77777777" w:rsidR="00EC060B" w:rsidRDefault="00EC060B" w:rsidP="00AD2423">
      <w:pPr>
        <w:spacing w:line="276" w:lineRule="auto"/>
        <w:jc w:val="both"/>
        <w:rPr>
          <w:rFonts w:eastAsia="Calibri"/>
          <w:szCs w:val="22"/>
        </w:rPr>
      </w:pPr>
      <w:r w:rsidRPr="00A56993">
        <w:rPr>
          <w:rFonts w:eastAsia="Calibri"/>
          <w:szCs w:val="22"/>
        </w:rPr>
        <w:t>1) The formal decisions or agreements of the IEC on technical matters</w:t>
      </w:r>
      <w:r>
        <w:rPr>
          <w:rFonts w:eastAsia="Calibri"/>
          <w:szCs w:val="22"/>
        </w:rPr>
        <w:t>, prepared by Technical Committees on which</w:t>
      </w:r>
      <w:r w:rsidRPr="00A56993">
        <w:rPr>
          <w:rFonts w:eastAsia="Calibri"/>
          <w:szCs w:val="22"/>
        </w:rPr>
        <w:t xml:space="preserve"> all </w:t>
      </w:r>
      <w:r>
        <w:rPr>
          <w:rFonts w:eastAsia="Calibri"/>
          <w:szCs w:val="22"/>
        </w:rPr>
        <w:t xml:space="preserve">the </w:t>
      </w:r>
      <w:r w:rsidRPr="00A56993">
        <w:rPr>
          <w:rFonts w:eastAsia="Calibri"/>
          <w:szCs w:val="22"/>
        </w:rPr>
        <w:t xml:space="preserve">National Committees </w:t>
      </w:r>
      <w:r>
        <w:rPr>
          <w:rFonts w:eastAsia="Calibri"/>
          <w:szCs w:val="22"/>
        </w:rPr>
        <w:t>having</w:t>
      </w:r>
      <w:r w:rsidR="00CD746C">
        <w:rPr>
          <w:rFonts w:eastAsia="Calibri"/>
          <w:szCs w:val="22"/>
          <w:lang w:val="mn-MN"/>
        </w:rPr>
        <w:t xml:space="preserve"> </w:t>
      </w:r>
      <w:r w:rsidR="00CD746C">
        <w:rPr>
          <w:rFonts w:eastAsia="Calibri"/>
          <w:szCs w:val="22"/>
        </w:rPr>
        <w:t>a special</w:t>
      </w:r>
      <w:r>
        <w:rPr>
          <w:rFonts w:eastAsia="Calibri"/>
          <w:szCs w:val="22"/>
        </w:rPr>
        <w:t xml:space="preserve"> interest therein are represented,</w:t>
      </w:r>
      <w:r w:rsidRPr="00A56993">
        <w:rPr>
          <w:rFonts w:eastAsia="Calibri"/>
          <w:szCs w:val="22"/>
        </w:rPr>
        <w:t xml:space="preserve"> express, as nearly as possible, an international cons</w:t>
      </w:r>
      <w:r>
        <w:rPr>
          <w:rFonts w:eastAsia="Calibri"/>
          <w:szCs w:val="22"/>
        </w:rPr>
        <w:t>ensus of opinion on the subjects dealt with</w:t>
      </w:r>
      <w:r w:rsidRPr="00A56993">
        <w:rPr>
          <w:rFonts w:eastAsia="Calibri"/>
          <w:szCs w:val="22"/>
        </w:rPr>
        <w:t xml:space="preserve">. </w:t>
      </w:r>
    </w:p>
    <w:p w14:paraId="06813D74" w14:textId="77777777" w:rsidR="00EC060B" w:rsidRDefault="00EC060B" w:rsidP="00AD2423">
      <w:pPr>
        <w:spacing w:line="276" w:lineRule="auto"/>
        <w:jc w:val="both"/>
        <w:rPr>
          <w:rFonts w:eastAsia="Calibri"/>
          <w:szCs w:val="22"/>
        </w:rPr>
      </w:pPr>
      <w:r>
        <w:rPr>
          <w:rFonts w:eastAsia="Calibri"/>
          <w:szCs w:val="22"/>
        </w:rPr>
        <w:t>3) They</w:t>
      </w:r>
      <w:r w:rsidRPr="00A56993">
        <w:rPr>
          <w:rFonts w:eastAsia="Calibri"/>
          <w:szCs w:val="22"/>
        </w:rPr>
        <w:t xml:space="preserve"> have the form of recommen</w:t>
      </w:r>
      <w:r>
        <w:rPr>
          <w:rFonts w:eastAsia="Calibri"/>
          <w:szCs w:val="22"/>
        </w:rPr>
        <w:t>dations for international use</w:t>
      </w:r>
      <w:r w:rsidRPr="00A56993">
        <w:rPr>
          <w:rFonts w:eastAsia="Calibri"/>
          <w:szCs w:val="22"/>
        </w:rPr>
        <w:t xml:space="preserve"> and they are accepted by the National Committees in that sense. </w:t>
      </w:r>
    </w:p>
    <w:p w14:paraId="271F2CDC" w14:textId="77777777" w:rsidR="00EC060B" w:rsidRPr="00870C5B" w:rsidRDefault="00EC060B" w:rsidP="00AD2423">
      <w:pPr>
        <w:spacing w:line="276" w:lineRule="auto"/>
        <w:jc w:val="both"/>
        <w:rPr>
          <w:rFonts w:eastAsia="Calibri"/>
          <w:lang w:val="mn-MN"/>
        </w:rPr>
      </w:pPr>
      <w:r w:rsidRPr="00A56993">
        <w:rPr>
          <w:rFonts w:eastAsia="Calibri"/>
          <w:szCs w:val="22"/>
        </w:rPr>
        <w:t xml:space="preserve">4) In order to promote international unification, IEC </w:t>
      </w:r>
      <w:r>
        <w:rPr>
          <w:rFonts w:eastAsia="Calibri"/>
          <w:szCs w:val="22"/>
        </w:rPr>
        <w:t xml:space="preserve">expresses the wish that all </w:t>
      </w:r>
      <w:r w:rsidRPr="00A56993">
        <w:rPr>
          <w:rFonts w:eastAsia="Calibri"/>
          <w:szCs w:val="22"/>
        </w:rPr>
        <w:t>National C</w:t>
      </w:r>
      <w:r>
        <w:rPr>
          <w:rFonts w:eastAsia="Calibri"/>
          <w:szCs w:val="22"/>
        </w:rPr>
        <w:t>ommittees should adopt the text pf the IEC recommendation for their national rules in so far as national conditions will permit</w:t>
      </w:r>
      <w:r w:rsidRPr="00A56993">
        <w:rPr>
          <w:rFonts w:eastAsia="Calibri"/>
          <w:szCs w:val="22"/>
        </w:rPr>
        <w:t>. Any divergence between the IEC Standard and the correspondi</w:t>
      </w:r>
      <w:r>
        <w:rPr>
          <w:rFonts w:eastAsia="Calibri"/>
          <w:szCs w:val="22"/>
        </w:rPr>
        <w:t>ng national rules should, as far as possible,</w:t>
      </w:r>
      <w:r w:rsidRPr="00A56993">
        <w:rPr>
          <w:rFonts w:eastAsia="Calibri"/>
          <w:szCs w:val="22"/>
        </w:rPr>
        <w:t xml:space="preserve"> be clearly indicated in the latter.</w:t>
      </w:r>
    </w:p>
    <w:p w14:paraId="7208C3B8" w14:textId="77777777" w:rsidR="00EC060B" w:rsidRDefault="00EC060B" w:rsidP="00AD2423">
      <w:pPr>
        <w:spacing w:line="276" w:lineRule="auto"/>
        <w:jc w:val="center"/>
        <w:rPr>
          <w:rFonts w:eastAsia="Calibri"/>
          <w:lang w:val="mn-MN"/>
        </w:rPr>
      </w:pPr>
    </w:p>
    <w:p w14:paraId="554954D7" w14:textId="77777777" w:rsidR="00EC060B" w:rsidRDefault="00EC060B" w:rsidP="00AD2423">
      <w:pPr>
        <w:spacing w:line="276" w:lineRule="auto"/>
        <w:jc w:val="center"/>
        <w:rPr>
          <w:rFonts w:eastAsia="Calibri"/>
          <w:lang w:val="mn-MN"/>
        </w:rPr>
      </w:pPr>
    </w:p>
    <w:p w14:paraId="7948A4A1" w14:textId="77777777" w:rsidR="00EC060B" w:rsidRDefault="00EC060B" w:rsidP="00AD2423">
      <w:pPr>
        <w:spacing w:line="276" w:lineRule="auto"/>
        <w:jc w:val="center"/>
        <w:rPr>
          <w:rFonts w:eastAsia="Calibri"/>
          <w:lang w:val="mn-MN"/>
        </w:rPr>
      </w:pPr>
    </w:p>
    <w:p w14:paraId="72E09D3C" w14:textId="77777777" w:rsidR="00EC060B" w:rsidRDefault="00EC060B" w:rsidP="00AD2423">
      <w:pPr>
        <w:spacing w:line="276" w:lineRule="auto"/>
        <w:jc w:val="center"/>
        <w:rPr>
          <w:rFonts w:eastAsia="Calibri"/>
          <w:lang w:val="mn-MN"/>
        </w:rPr>
      </w:pPr>
    </w:p>
    <w:p w14:paraId="2DFD049A" w14:textId="77777777" w:rsidR="00EC060B" w:rsidRDefault="00EC060B" w:rsidP="00AD2423">
      <w:pPr>
        <w:spacing w:line="276" w:lineRule="auto"/>
        <w:jc w:val="center"/>
        <w:rPr>
          <w:rFonts w:eastAsia="Calibri"/>
          <w:lang w:val="mn-MN"/>
        </w:rPr>
      </w:pPr>
    </w:p>
    <w:p w14:paraId="5EA660E2" w14:textId="77777777" w:rsidR="00EC060B" w:rsidRDefault="00EC060B" w:rsidP="00AD2423">
      <w:pPr>
        <w:spacing w:line="276" w:lineRule="auto"/>
        <w:jc w:val="center"/>
        <w:rPr>
          <w:rFonts w:eastAsia="Calibri"/>
          <w:lang w:val="mn-MN"/>
        </w:rPr>
      </w:pPr>
    </w:p>
    <w:p w14:paraId="2FDFAF3F" w14:textId="77777777" w:rsidR="00EC060B" w:rsidRDefault="00EC060B" w:rsidP="00AD2423">
      <w:pPr>
        <w:spacing w:line="276" w:lineRule="auto"/>
        <w:jc w:val="center"/>
        <w:rPr>
          <w:rFonts w:eastAsia="Calibri"/>
          <w:lang w:val="mn-MN"/>
        </w:rPr>
      </w:pPr>
    </w:p>
    <w:p w14:paraId="3352C201" w14:textId="77777777" w:rsidR="00EC060B" w:rsidRDefault="00EC060B" w:rsidP="00AD2423">
      <w:pPr>
        <w:spacing w:line="276" w:lineRule="auto"/>
        <w:jc w:val="center"/>
        <w:rPr>
          <w:rFonts w:eastAsia="Calibri"/>
          <w:lang w:val="mn-MN"/>
        </w:rPr>
      </w:pPr>
    </w:p>
    <w:p w14:paraId="08E96A19" w14:textId="77777777" w:rsidR="00EC060B" w:rsidRDefault="00EC060B" w:rsidP="00AD2423">
      <w:pPr>
        <w:spacing w:line="276" w:lineRule="auto"/>
        <w:jc w:val="center"/>
        <w:rPr>
          <w:rFonts w:eastAsia="Calibri"/>
          <w:lang w:val="mn-MN"/>
        </w:rPr>
      </w:pPr>
    </w:p>
    <w:p w14:paraId="7D97EA5D" w14:textId="77777777" w:rsidR="00EC060B" w:rsidRDefault="00EC060B" w:rsidP="00AD2423">
      <w:pPr>
        <w:spacing w:line="276" w:lineRule="auto"/>
        <w:jc w:val="center"/>
        <w:rPr>
          <w:rFonts w:eastAsia="Calibri"/>
          <w:lang w:val="mn-MN"/>
        </w:rPr>
      </w:pPr>
    </w:p>
    <w:p w14:paraId="4806F536" w14:textId="77777777" w:rsidR="00EC060B" w:rsidRDefault="00EC060B" w:rsidP="00AD2423">
      <w:pPr>
        <w:spacing w:line="276" w:lineRule="auto"/>
        <w:jc w:val="center"/>
        <w:rPr>
          <w:rFonts w:eastAsia="Calibri"/>
          <w:lang w:val="mn-MN"/>
        </w:rPr>
      </w:pPr>
    </w:p>
    <w:p w14:paraId="4DF9E32C" w14:textId="77777777" w:rsidR="00EC060B" w:rsidRDefault="00EC060B" w:rsidP="00AD2423">
      <w:pPr>
        <w:spacing w:line="276" w:lineRule="auto"/>
        <w:jc w:val="center"/>
        <w:rPr>
          <w:rFonts w:eastAsia="Calibri"/>
          <w:lang w:val="mn-MN"/>
        </w:rPr>
      </w:pPr>
    </w:p>
    <w:p w14:paraId="068CDE90" w14:textId="77777777" w:rsidR="00EC060B" w:rsidRDefault="00EC060B" w:rsidP="00AD2423">
      <w:pPr>
        <w:spacing w:line="276" w:lineRule="auto"/>
        <w:jc w:val="center"/>
        <w:rPr>
          <w:rFonts w:eastAsia="Calibri"/>
          <w:lang w:val="mn-MN"/>
        </w:rPr>
      </w:pPr>
    </w:p>
    <w:p w14:paraId="6542EA0A" w14:textId="77777777" w:rsidR="00EC060B" w:rsidRDefault="00EC060B" w:rsidP="00AD2423">
      <w:pPr>
        <w:spacing w:line="276" w:lineRule="auto"/>
        <w:jc w:val="center"/>
        <w:rPr>
          <w:rFonts w:eastAsia="Calibri"/>
          <w:lang w:val="mn-MN"/>
        </w:rPr>
      </w:pPr>
    </w:p>
    <w:p w14:paraId="53197685" w14:textId="77777777" w:rsidR="00EC060B" w:rsidRDefault="00EC060B" w:rsidP="00AD2423">
      <w:pPr>
        <w:spacing w:line="276" w:lineRule="auto"/>
        <w:jc w:val="center"/>
        <w:rPr>
          <w:rFonts w:eastAsia="Calibri"/>
          <w:lang w:val="mn-MN"/>
        </w:rPr>
      </w:pPr>
    </w:p>
    <w:p w14:paraId="12E4B3F2" w14:textId="77777777" w:rsidR="00EC060B" w:rsidRDefault="00EC060B" w:rsidP="00AD2423">
      <w:pPr>
        <w:spacing w:line="276" w:lineRule="auto"/>
        <w:rPr>
          <w:rFonts w:eastAsia="Calibri"/>
          <w:lang w:val="mn-MN"/>
        </w:rPr>
      </w:pPr>
    </w:p>
    <w:p w14:paraId="6AD80668" w14:textId="77777777" w:rsidR="00200B6A" w:rsidRDefault="00200B6A" w:rsidP="00AD2423">
      <w:pPr>
        <w:spacing w:line="276" w:lineRule="auto"/>
        <w:rPr>
          <w:rFonts w:eastAsia="Calibri"/>
          <w:lang w:val="mn-MN"/>
        </w:rPr>
      </w:pPr>
    </w:p>
    <w:p w14:paraId="7C7AA629" w14:textId="77777777" w:rsidR="00EC060B" w:rsidRDefault="00EC060B" w:rsidP="00AD2423">
      <w:pPr>
        <w:spacing w:line="276" w:lineRule="auto"/>
        <w:rPr>
          <w:rFonts w:eastAsia="Calibri"/>
          <w:lang w:val="mn-MN"/>
        </w:rPr>
      </w:pPr>
    </w:p>
    <w:p w14:paraId="08455FC5" w14:textId="77777777" w:rsidR="00A56993" w:rsidRDefault="00557467" w:rsidP="00AD2423">
      <w:pPr>
        <w:spacing w:line="276" w:lineRule="auto"/>
        <w:jc w:val="center"/>
        <w:rPr>
          <w:rFonts w:eastAsia="Calibri"/>
          <w:lang w:val="mn-MN"/>
        </w:rPr>
      </w:pPr>
      <w:r>
        <w:rPr>
          <w:rFonts w:eastAsia="Calibri"/>
          <w:lang w:val="mn-MN"/>
        </w:rPr>
        <w:lastRenderedPageBreak/>
        <w:t>ОРШИЛ</w:t>
      </w:r>
    </w:p>
    <w:p w14:paraId="6877B931" w14:textId="77777777" w:rsidR="00D5674F" w:rsidRPr="006451D6" w:rsidRDefault="00D5674F" w:rsidP="00AD2423">
      <w:pPr>
        <w:spacing w:line="276" w:lineRule="auto"/>
        <w:jc w:val="both"/>
        <w:rPr>
          <w:rFonts w:eastAsia="Calibri"/>
          <w:szCs w:val="22"/>
          <w:lang w:val="mn-MN"/>
        </w:rPr>
      </w:pPr>
      <w:r>
        <w:rPr>
          <w:rFonts w:eastAsia="Calibri"/>
          <w:lang w:val="mn-MN"/>
        </w:rPr>
        <w:t xml:space="preserve">Техникийн энэхүү тайланг </w:t>
      </w:r>
      <w:r>
        <w:rPr>
          <w:rFonts w:eastAsia="Calibri"/>
          <w:szCs w:val="22"/>
          <w:lang w:val="mn-MN"/>
        </w:rPr>
        <w:t xml:space="preserve">ОУЦТК-ын Эргэлдэгч </w:t>
      </w:r>
      <w:r w:rsidR="00E00F60">
        <w:rPr>
          <w:rFonts w:eastAsia="Calibri"/>
          <w:szCs w:val="22"/>
          <w:lang w:val="mn-MN"/>
        </w:rPr>
        <w:t xml:space="preserve">цахилгаан </w:t>
      </w:r>
      <w:r>
        <w:rPr>
          <w:rFonts w:eastAsia="Calibri"/>
          <w:szCs w:val="22"/>
          <w:lang w:val="mn-MN"/>
        </w:rPr>
        <w:t>машин нэртэй 2</w:t>
      </w:r>
      <w:r w:rsidRPr="006451D6">
        <w:rPr>
          <w:rFonts w:eastAsia="Calibri"/>
          <w:szCs w:val="22"/>
          <w:lang w:val="mn-MN"/>
        </w:rPr>
        <w:t xml:space="preserve">-р техникийн хороо  бэлтгэсэн. </w:t>
      </w:r>
    </w:p>
    <w:p w14:paraId="54088895" w14:textId="77777777" w:rsidR="00D5674F" w:rsidRPr="002478C5" w:rsidRDefault="00D5674F" w:rsidP="00AD2423">
      <w:pPr>
        <w:spacing w:line="276" w:lineRule="auto"/>
        <w:jc w:val="both"/>
        <w:rPr>
          <w:rFonts w:eastAsia="Calibri"/>
          <w:szCs w:val="22"/>
          <w:lang w:val="mn-MN"/>
        </w:rPr>
      </w:pPr>
      <w:r>
        <w:rPr>
          <w:rFonts w:eastAsia="Calibri"/>
          <w:szCs w:val="22"/>
          <w:lang w:val="mn-MN"/>
        </w:rPr>
        <w:t>Энэ тайлангийн</w:t>
      </w:r>
      <w:r w:rsidRPr="002478C5">
        <w:rPr>
          <w:rFonts w:eastAsia="Calibri"/>
          <w:szCs w:val="22"/>
          <w:lang w:val="mn-MN"/>
        </w:rPr>
        <w:t xml:space="preserve"> бичвэр нь дараах баримт бичигт үндэслэсэн болно.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117"/>
      </w:tblGrid>
      <w:tr w:rsidR="00D5674F" w:rsidRPr="002478C5" w14:paraId="29BD48A8" w14:textId="77777777" w:rsidTr="00EA064D">
        <w:tc>
          <w:tcPr>
            <w:tcW w:w="2270" w:type="dxa"/>
            <w:shd w:val="clear" w:color="auto" w:fill="auto"/>
          </w:tcPr>
          <w:p w14:paraId="666C98AA" w14:textId="77777777" w:rsidR="00D5674F" w:rsidRPr="00D5674F" w:rsidRDefault="00D5674F" w:rsidP="00AD2423">
            <w:pPr>
              <w:spacing w:after="0" w:line="276" w:lineRule="auto"/>
              <w:jc w:val="center"/>
              <w:rPr>
                <w:rFonts w:eastAsia="Calibri"/>
                <w:sz w:val="20"/>
                <w:szCs w:val="20"/>
                <w:lang w:val="mn-MN"/>
              </w:rPr>
            </w:pPr>
            <w:proofErr w:type="spellStart"/>
            <w:r>
              <w:rPr>
                <w:rFonts w:eastAsia="Calibri"/>
                <w:sz w:val="20"/>
                <w:szCs w:val="20"/>
              </w:rPr>
              <w:t>Зургаан</w:t>
            </w:r>
            <w:proofErr w:type="spellEnd"/>
            <w:r>
              <w:rPr>
                <w:rFonts w:eastAsia="Calibri"/>
                <w:sz w:val="20"/>
                <w:szCs w:val="20"/>
              </w:rPr>
              <w:t xml:space="preserve"> </w:t>
            </w:r>
            <w:r>
              <w:rPr>
                <w:rFonts w:eastAsia="Calibri"/>
                <w:sz w:val="20"/>
                <w:szCs w:val="20"/>
                <w:lang w:val="mn-MN"/>
              </w:rPr>
              <w:t>сарын дүрэм</w:t>
            </w:r>
          </w:p>
        </w:tc>
        <w:tc>
          <w:tcPr>
            <w:tcW w:w="3117" w:type="dxa"/>
            <w:shd w:val="clear" w:color="auto" w:fill="auto"/>
          </w:tcPr>
          <w:p w14:paraId="6F29981B" w14:textId="77777777" w:rsidR="00D5674F" w:rsidRPr="006A287D" w:rsidRDefault="00D5674F" w:rsidP="00AD2423">
            <w:pPr>
              <w:spacing w:after="0" w:line="276" w:lineRule="auto"/>
              <w:jc w:val="center"/>
              <w:rPr>
                <w:rFonts w:eastAsia="Calibri"/>
                <w:sz w:val="20"/>
                <w:szCs w:val="20"/>
                <w:lang w:val="mn-MN"/>
              </w:rPr>
            </w:pPr>
            <w:r w:rsidRPr="006A287D">
              <w:rPr>
                <w:rFonts w:eastAsia="Calibri"/>
                <w:sz w:val="20"/>
                <w:szCs w:val="20"/>
                <w:lang w:val="mn-MN"/>
              </w:rPr>
              <w:t>Санал хураалтын тайлан</w:t>
            </w:r>
          </w:p>
        </w:tc>
      </w:tr>
      <w:tr w:rsidR="00D5674F" w:rsidRPr="002478C5" w14:paraId="713CBE1E" w14:textId="77777777" w:rsidTr="00EA064D">
        <w:tc>
          <w:tcPr>
            <w:tcW w:w="2270" w:type="dxa"/>
            <w:shd w:val="clear" w:color="auto" w:fill="auto"/>
          </w:tcPr>
          <w:p w14:paraId="5D9930D1" w14:textId="77777777" w:rsidR="00D5674F" w:rsidRPr="006A287D" w:rsidRDefault="00D5674F" w:rsidP="00AD2423">
            <w:pPr>
              <w:spacing w:after="0" w:line="276" w:lineRule="auto"/>
              <w:jc w:val="center"/>
              <w:rPr>
                <w:rFonts w:eastAsia="Calibri"/>
                <w:sz w:val="20"/>
                <w:szCs w:val="20"/>
              </w:rPr>
            </w:pPr>
            <w:r>
              <w:rPr>
                <w:rFonts w:eastAsia="Calibri"/>
                <w:sz w:val="20"/>
                <w:szCs w:val="20"/>
              </w:rPr>
              <w:t>2(CO)533</w:t>
            </w:r>
          </w:p>
        </w:tc>
        <w:tc>
          <w:tcPr>
            <w:tcW w:w="3117" w:type="dxa"/>
            <w:shd w:val="clear" w:color="auto" w:fill="auto"/>
          </w:tcPr>
          <w:p w14:paraId="58F2AF52" w14:textId="77777777" w:rsidR="00D5674F" w:rsidRPr="006A287D" w:rsidRDefault="00D5674F" w:rsidP="00AD2423">
            <w:pPr>
              <w:spacing w:after="0" w:line="276" w:lineRule="auto"/>
              <w:jc w:val="center"/>
              <w:rPr>
                <w:rFonts w:eastAsia="Calibri"/>
                <w:sz w:val="20"/>
                <w:szCs w:val="20"/>
              </w:rPr>
            </w:pPr>
            <w:r>
              <w:rPr>
                <w:rFonts w:eastAsia="Calibri"/>
                <w:sz w:val="20"/>
                <w:szCs w:val="20"/>
              </w:rPr>
              <w:t>2(CO)548</w:t>
            </w:r>
          </w:p>
        </w:tc>
      </w:tr>
    </w:tbl>
    <w:p w14:paraId="4256833A" w14:textId="77777777" w:rsidR="00557467" w:rsidRDefault="00557467" w:rsidP="00AD2423">
      <w:pPr>
        <w:spacing w:line="276" w:lineRule="auto"/>
        <w:jc w:val="both"/>
        <w:rPr>
          <w:rFonts w:eastAsia="Calibri"/>
          <w:lang w:val="mn-MN"/>
        </w:rPr>
      </w:pPr>
    </w:p>
    <w:p w14:paraId="0BF52B81" w14:textId="77777777" w:rsidR="00E00F60" w:rsidRPr="002478C5" w:rsidRDefault="00E00F60" w:rsidP="00AD2423">
      <w:pPr>
        <w:autoSpaceDE w:val="0"/>
        <w:autoSpaceDN w:val="0"/>
        <w:adjustRightInd w:val="0"/>
        <w:spacing w:after="0" w:line="276" w:lineRule="auto"/>
        <w:jc w:val="both"/>
        <w:rPr>
          <w:rFonts w:eastAsia="Calibri"/>
          <w:color w:val="000000"/>
          <w:lang w:val="mn-MN"/>
        </w:rPr>
      </w:pPr>
      <w:r w:rsidRPr="002478C5">
        <w:rPr>
          <w:rFonts w:eastAsia="Calibri"/>
          <w:color w:val="000000"/>
          <w:lang w:val="mn-MN"/>
        </w:rPr>
        <w:t>Энэхүү стандартыг батламжлах санал хураалтын бүх мэд</w:t>
      </w:r>
      <w:r>
        <w:rPr>
          <w:rFonts w:eastAsia="Calibri"/>
          <w:color w:val="000000"/>
          <w:lang w:val="mn-MN"/>
        </w:rPr>
        <w:t>ээллийг дээрх хүснэгтэд заасан С</w:t>
      </w:r>
      <w:r w:rsidRPr="002478C5">
        <w:rPr>
          <w:rFonts w:eastAsia="Calibri"/>
          <w:color w:val="000000"/>
          <w:lang w:val="mn-MN"/>
        </w:rPr>
        <w:t>анал хураалтын тайланд тусгасан болно.</w:t>
      </w:r>
    </w:p>
    <w:p w14:paraId="5792A8C3" w14:textId="77777777" w:rsidR="00A56993" w:rsidRDefault="00A56993" w:rsidP="00AD2423">
      <w:pPr>
        <w:spacing w:line="276" w:lineRule="auto"/>
        <w:jc w:val="both"/>
        <w:rPr>
          <w:rFonts w:eastAsia="Calibri"/>
          <w:lang w:val="mn-MN"/>
        </w:rPr>
      </w:pPr>
    </w:p>
    <w:p w14:paraId="306123D2" w14:textId="77777777" w:rsidR="00E00F60" w:rsidRDefault="00E00F60" w:rsidP="00AD2423">
      <w:pPr>
        <w:spacing w:line="276" w:lineRule="auto"/>
        <w:jc w:val="both"/>
        <w:rPr>
          <w:rFonts w:eastAsia="Calibri"/>
          <w:lang w:val="mn-MN"/>
        </w:rPr>
      </w:pPr>
      <w:r>
        <w:rPr>
          <w:rFonts w:eastAsia="Calibri"/>
          <w:lang w:val="mn-MN"/>
        </w:rPr>
        <w:t xml:space="preserve">Энэ тайлан нь эргэлдэгч цахилгаан машины талаар авч үзсэн цуврал нийтлэлийн 16 дугаар хэсгийн 2 дугаар бүлгийг </w:t>
      </w:r>
      <w:r w:rsidR="00B86FFB">
        <w:rPr>
          <w:rFonts w:eastAsia="Calibri"/>
          <w:lang w:val="mn-MN"/>
        </w:rPr>
        <w:t>бүрдүүлнэ. Бусад хэсгүүд нь:</w:t>
      </w:r>
    </w:p>
    <w:p w14:paraId="19A8071C" w14:textId="77777777" w:rsidR="00B86FFB" w:rsidRDefault="00B86FFB" w:rsidP="00AD2423">
      <w:pPr>
        <w:spacing w:line="276" w:lineRule="auto"/>
        <w:jc w:val="both"/>
        <w:rPr>
          <w:rFonts w:eastAsia="Calibri"/>
          <w:lang w:val="mn-MN"/>
        </w:rPr>
      </w:pPr>
      <w:r>
        <w:rPr>
          <w:rFonts w:eastAsia="Calibri"/>
          <w:lang w:val="mn-MN"/>
        </w:rPr>
        <w:t xml:space="preserve">1 дүгээр хэсэг: </w:t>
      </w:r>
      <w:r>
        <w:rPr>
          <w:rFonts w:eastAsia="Calibri"/>
        </w:rPr>
        <w:t xml:space="preserve">IEC 60034-1 </w:t>
      </w:r>
      <w:r w:rsidR="00423165">
        <w:rPr>
          <w:rFonts w:eastAsia="Calibri"/>
          <w:lang w:val="mn-MN"/>
        </w:rPr>
        <w:t>стандарт болгон</w:t>
      </w:r>
      <w:r>
        <w:rPr>
          <w:rFonts w:eastAsia="Calibri"/>
          <w:lang w:val="mn-MN"/>
        </w:rPr>
        <w:t xml:space="preserve"> нийтэлсэн зэрэглэл болон үзүүлэлт</w:t>
      </w:r>
    </w:p>
    <w:p w14:paraId="5E256C27" w14:textId="77777777" w:rsidR="00B86FFB" w:rsidRDefault="00B86FFB" w:rsidP="00AD2423">
      <w:pPr>
        <w:spacing w:line="276" w:lineRule="auto"/>
        <w:jc w:val="both"/>
        <w:rPr>
          <w:rFonts w:eastAsia="Calibri"/>
          <w:lang w:val="mn-MN"/>
        </w:rPr>
      </w:pPr>
      <w:r>
        <w:rPr>
          <w:rFonts w:eastAsia="Calibri"/>
          <w:lang w:val="mn-MN"/>
        </w:rPr>
        <w:t xml:space="preserve">2 дугаар хэсэг: </w:t>
      </w:r>
      <w:r>
        <w:rPr>
          <w:rFonts w:eastAsia="Calibri"/>
        </w:rPr>
        <w:t xml:space="preserve">IEC 60034-2 </w:t>
      </w:r>
      <w:r w:rsidR="00423165">
        <w:rPr>
          <w:rFonts w:eastAsia="Calibri"/>
          <w:lang w:val="mn-MN"/>
        </w:rPr>
        <w:t>стандарт болгон</w:t>
      </w:r>
      <w:r>
        <w:rPr>
          <w:rFonts w:eastAsia="Calibri"/>
          <w:lang w:val="mn-MN"/>
        </w:rPr>
        <w:t xml:space="preserve"> нийтэлсэн</w:t>
      </w:r>
      <w:r w:rsidR="00423165">
        <w:rPr>
          <w:rFonts w:eastAsia="Calibri"/>
          <w:lang w:val="mn-MN"/>
        </w:rPr>
        <w:t>,</w:t>
      </w:r>
      <w:r>
        <w:rPr>
          <w:rFonts w:eastAsia="Calibri"/>
          <w:lang w:val="mn-MN"/>
        </w:rPr>
        <w:t xml:space="preserve"> эргэлдэгч цахилгаан машины</w:t>
      </w:r>
      <w:r w:rsidR="00200B6A">
        <w:rPr>
          <w:rFonts w:eastAsia="Calibri"/>
        </w:rPr>
        <w:t xml:space="preserve"> </w:t>
      </w:r>
      <w:r w:rsidR="0024112C">
        <w:rPr>
          <w:rFonts w:eastAsia="Calibri"/>
          <w:lang w:val="mn-MN"/>
        </w:rPr>
        <w:t xml:space="preserve">туршилтаар </w:t>
      </w:r>
      <w:r w:rsidR="00200B6A">
        <w:rPr>
          <w:rFonts w:eastAsia="Calibri"/>
        </w:rPr>
        <w:t>(</w:t>
      </w:r>
      <w:r w:rsidR="00965794">
        <w:rPr>
          <w:rFonts w:eastAsia="Calibri"/>
          <w:lang w:val="mn-MN"/>
        </w:rPr>
        <w:t>зүтгүүрийн тээвр</w:t>
      </w:r>
      <w:r w:rsidR="00200B6A">
        <w:rPr>
          <w:rFonts w:eastAsia="Calibri"/>
          <w:lang w:val="mn-MN"/>
        </w:rPr>
        <w:t>ийн хэрэгсэлд зориулсан машинуудыг оруулаагүй</w:t>
      </w:r>
      <w:r w:rsidR="00200B6A">
        <w:rPr>
          <w:rFonts w:eastAsia="Calibri"/>
        </w:rPr>
        <w:t>)</w:t>
      </w:r>
      <w:r>
        <w:rPr>
          <w:rFonts w:eastAsia="Calibri"/>
          <w:lang w:val="mn-MN"/>
        </w:rPr>
        <w:t xml:space="preserve"> алдагдал, үр ашгийг тодорхойлох арга</w:t>
      </w:r>
    </w:p>
    <w:p w14:paraId="5CB2E9BC" w14:textId="77777777" w:rsidR="00B86FFB" w:rsidRDefault="00B86FFB" w:rsidP="00AD2423">
      <w:pPr>
        <w:spacing w:line="276" w:lineRule="auto"/>
        <w:jc w:val="both"/>
        <w:rPr>
          <w:rFonts w:eastAsia="Calibri"/>
          <w:lang w:val="mn-MN"/>
        </w:rPr>
      </w:pPr>
      <w:r>
        <w:rPr>
          <w:rFonts w:eastAsia="Calibri"/>
          <w:lang w:val="mn-MN"/>
        </w:rPr>
        <w:t xml:space="preserve">3 дугаар хэсэг: </w:t>
      </w:r>
      <w:r>
        <w:rPr>
          <w:rFonts w:eastAsia="Calibri"/>
        </w:rPr>
        <w:t xml:space="preserve">IEC 60034-3 </w:t>
      </w:r>
      <w:r w:rsidR="00423165">
        <w:rPr>
          <w:rFonts w:eastAsia="Calibri"/>
          <w:lang w:val="mn-MN"/>
        </w:rPr>
        <w:t>стандарт болгон</w:t>
      </w:r>
      <w:r>
        <w:rPr>
          <w:rFonts w:eastAsia="Calibri"/>
          <w:lang w:val="mn-MN"/>
        </w:rPr>
        <w:t xml:space="preserve"> нийтэлсэн</w:t>
      </w:r>
      <w:r w:rsidR="00423165">
        <w:rPr>
          <w:rFonts w:eastAsia="Calibri"/>
          <w:lang w:val="mn-MN"/>
        </w:rPr>
        <w:t>,</w:t>
      </w:r>
      <w:r>
        <w:rPr>
          <w:rFonts w:eastAsia="Calibri"/>
          <w:lang w:val="mn-MN"/>
        </w:rPr>
        <w:t xml:space="preserve"> турбины төрлийн синхрон машинд зориулсан тусгай шаардлага</w:t>
      </w:r>
    </w:p>
    <w:p w14:paraId="56BDBBC5" w14:textId="77777777" w:rsidR="00B86FFB" w:rsidRDefault="006F2F85" w:rsidP="00AD2423">
      <w:pPr>
        <w:spacing w:line="276" w:lineRule="auto"/>
        <w:jc w:val="both"/>
        <w:rPr>
          <w:rFonts w:eastAsia="Calibri"/>
          <w:lang w:val="mn-MN"/>
        </w:rPr>
      </w:pPr>
      <w:r>
        <w:rPr>
          <w:rFonts w:eastAsia="Calibri"/>
          <w:lang w:val="mn-MN"/>
        </w:rPr>
        <w:t xml:space="preserve">4 дүгээр хэсэг: </w:t>
      </w:r>
      <w:r w:rsidR="00316876">
        <w:rPr>
          <w:rFonts w:eastAsia="Calibri"/>
        </w:rPr>
        <w:t xml:space="preserve">IEC 60034-4 </w:t>
      </w:r>
      <w:r w:rsidR="00423165">
        <w:rPr>
          <w:rFonts w:eastAsia="Calibri"/>
          <w:lang w:val="mn-MN"/>
        </w:rPr>
        <w:t>стандарт болгон</w:t>
      </w:r>
      <w:r w:rsidR="006E17CF">
        <w:rPr>
          <w:rFonts w:eastAsia="Calibri"/>
          <w:lang w:val="mn-MN"/>
        </w:rPr>
        <w:t xml:space="preserve"> </w:t>
      </w:r>
      <w:r w:rsidR="00316876">
        <w:rPr>
          <w:rFonts w:eastAsia="Calibri"/>
          <w:lang w:val="mn-MN"/>
        </w:rPr>
        <w:t>нийтэлсэн, синхрон маш</w:t>
      </w:r>
      <w:r w:rsidR="0024112C">
        <w:rPr>
          <w:rFonts w:eastAsia="Calibri"/>
          <w:lang w:val="mn-MN"/>
        </w:rPr>
        <w:t>ины хэмжигдэхүүнийг туршилт</w:t>
      </w:r>
      <w:r w:rsidR="006E17CF">
        <w:rPr>
          <w:rFonts w:eastAsia="Calibri"/>
          <w:lang w:val="mn-MN"/>
        </w:rPr>
        <w:t>аар тодорхойлох арга</w:t>
      </w:r>
    </w:p>
    <w:p w14:paraId="47D952AD" w14:textId="77777777" w:rsidR="006E17CF" w:rsidRDefault="006E17CF" w:rsidP="00AD2423">
      <w:pPr>
        <w:spacing w:line="276" w:lineRule="auto"/>
        <w:jc w:val="both"/>
        <w:rPr>
          <w:rFonts w:eastAsia="Calibri"/>
          <w:lang w:val="mn-MN"/>
        </w:rPr>
      </w:pPr>
      <w:r>
        <w:rPr>
          <w:rFonts w:eastAsia="Calibri"/>
          <w:lang w:val="mn-MN"/>
        </w:rPr>
        <w:t xml:space="preserve">5 дугаар хэсэг: </w:t>
      </w:r>
      <w:r w:rsidR="00423165">
        <w:rPr>
          <w:rFonts w:eastAsia="Calibri"/>
        </w:rPr>
        <w:t xml:space="preserve">IEC 60034-5 </w:t>
      </w:r>
      <w:r w:rsidR="00423165">
        <w:rPr>
          <w:rFonts w:eastAsia="Calibri"/>
          <w:lang w:val="mn-MN"/>
        </w:rPr>
        <w:t xml:space="preserve">стандарт болгон нийтэлсэн, </w:t>
      </w:r>
      <w:r w:rsidR="002C2B7F">
        <w:rPr>
          <w:rFonts w:eastAsia="Calibri"/>
          <w:lang w:val="mn-MN"/>
        </w:rPr>
        <w:t xml:space="preserve">эргэлдэгч машинд зориулсан </w:t>
      </w:r>
      <w:commentRangeStart w:id="0"/>
      <w:r w:rsidR="002C2B7F">
        <w:rPr>
          <w:rFonts w:eastAsia="Calibri"/>
          <w:lang w:val="mn-MN"/>
        </w:rPr>
        <w:t>хаалтаар</w:t>
      </w:r>
      <w:commentRangeEnd w:id="0"/>
      <w:r w:rsidR="00E74DA8">
        <w:rPr>
          <w:rStyle w:val="CommentReference"/>
        </w:rPr>
        <w:commentReference w:id="0"/>
      </w:r>
      <w:r w:rsidR="002C2B7F">
        <w:rPr>
          <w:rFonts w:eastAsia="Calibri"/>
          <w:lang w:val="mn-MN"/>
        </w:rPr>
        <w:t xml:space="preserve"> хамгаалсан хамгаалалтын зэргийн ангилал</w:t>
      </w:r>
    </w:p>
    <w:p w14:paraId="77459614" w14:textId="77777777" w:rsidR="002C2B7F" w:rsidRDefault="002C2B7F" w:rsidP="00AD2423">
      <w:pPr>
        <w:spacing w:line="276" w:lineRule="auto"/>
        <w:jc w:val="both"/>
        <w:rPr>
          <w:rFonts w:eastAsia="Calibri"/>
          <w:lang w:val="mn-MN"/>
        </w:rPr>
      </w:pPr>
      <w:r>
        <w:rPr>
          <w:rFonts w:eastAsia="Calibri"/>
          <w:lang w:val="mn-MN"/>
        </w:rPr>
        <w:t xml:space="preserve">6 дугаар хэсэг: </w:t>
      </w:r>
      <w:r w:rsidR="0069673B">
        <w:rPr>
          <w:rFonts w:eastAsia="Calibri"/>
        </w:rPr>
        <w:t>IEC 60034-6</w:t>
      </w:r>
      <w:r>
        <w:rPr>
          <w:rFonts w:eastAsia="Calibri"/>
        </w:rPr>
        <w:t xml:space="preserve"> </w:t>
      </w:r>
      <w:r>
        <w:rPr>
          <w:rFonts w:eastAsia="Calibri"/>
          <w:lang w:val="mn-MN"/>
        </w:rPr>
        <w:t xml:space="preserve">стандарт болгон нийтэлсэн, </w:t>
      </w:r>
      <w:r w:rsidR="00C43E07">
        <w:rPr>
          <w:rFonts w:eastAsia="Calibri"/>
          <w:lang w:val="mn-MN"/>
        </w:rPr>
        <w:t>эргэлдэгч машиныг хөргөх арга</w:t>
      </w:r>
    </w:p>
    <w:p w14:paraId="439B784C" w14:textId="77777777" w:rsidR="00C43E07" w:rsidRDefault="00C43E07" w:rsidP="00AD2423">
      <w:pPr>
        <w:spacing w:line="276" w:lineRule="auto"/>
        <w:jc w:val="both"/>
        <w:rPr>
          <w:rFonts w:eastAsia="Calibri"/>
          <w:lang w:val="mn-MN"/>
        </w:rPr>
      </w:pPr>
      <w:r>
        <w:rPr>
          <w:rFonts w:eastAsia="Calibri"/>
          <w:lang w:val="mn-MN"/>
        </w:rPr>
        <w:t xml:space="preserve">7 дугаар хэсэг: </w:t>
      </w:r>
      <w:r w:rsidR="0069673B">
        <w:rPr>
          <w:rFonts w:eastAsia="Calibri"/>
        </w:rPr>
        <w:t>IEC 60034-7</w:t>
      </w:r>
      <w:r>
        <w:rPr>
          <w:rFonts w:eastAsia="Calibri"/>
        </w:rPr>
        <w:t xml:space="preserve"> </w:t>
      </w:r>
      <w:r>
        <w:rPr>
          <w:rFonts w:eastAsia="Calibri"/>
          <w:lang w:val="mn-MN"/>
        </w:rPr>
        <w:t>стандарт болгон нийтэлсэн, эргэлдэгч цахилгаан машины</w:t>
      </w:r>
      <w:r w:rsidR="001401AA">
        <w:rPr>
          <w:rFonts w:eastAsia="Calibri"/>
          <w:lang w:val="mn-MN"/>
        </w:rPr>
        <w:t>г угсра</w:t>
      </w:r>
      <w:r w:rsidR="0069673B">
        <w:rPr>
          <w:rFonts w:eastAsia="Calibri"/>
          <w:lang w:val="mn-MN"/>
        </w:rPr>
        <w:t>х, суурилуулах бэлтгэл ажлын төрлүүдэд зориулсан нөхцөлт тэмдэглэгээ</w:t>
      </w:r>
    </w:p>
    <w:p w14:paraId="3E62DF57" w14:textId="77777777" w:rsidR="0069673B" w:rsidRDefault="0069673B" w:rsidP="00AD2423">
      <w:pPr>
        <w:spacing w:line="276" w:lineRule="auto"/>
        <w:jc w:val="both"/>
        <w:rPr>
          <w:rFonts w:eastAsia="Calibri"/>
          <w:lang w:val="mn-MN"/>
        </w:rPr>
      </w:pPr>
      <w:r>
        <w:rPr>
          <w:rFonts w:eastAsia="Calibri"/>
          <w:lang w:val="mn-MN"/>
        </w:rPr>
        <w:t xml:space="preserve">8 дугаар хэсэг: </w:t>
      </w:r>
      <w:r>
        <w:rPr>
          <w:rFonts w:eastAsia="Calibri"/>
        </w:rPr>
        <w:t xml:space="preserve">IEC 60034-8 </w:t>
      </w:r>
      <w:r>
        <w:rPr>
          <w:rFonts w:eastAsia="Calibri"/>
          <w:lang w:val="mn-MN"/>
        </w:rPr>
        <w:t>стандарт болгон нийтэлсэн,</w:t>
      </w:r>
      <w:r w:rsidRPr="0069673B">
        <w:rPr>
          <w:rFonts w:eastAsia="Calibri"/>
          <w:lang w:val="mn-MN"/>
        </w:rPr>
        <w:t xml:space="preserve"> </w:t>
      </w:r>
      <w:r>
        <w:rPr>
          <w:rFonts w:eastAsia="Calibri"/>
          <w:lang w:val="mn-MN"/>
        </w:rPr>
        <w:t>эргэлдэгч машины гаргалгын тэмдэглэгээ болон эргэлтийн чиглэл</w:t>
      </w:r>
    </w:p>
    <w:p w14:paraId="721EDD60" w14:textId="77777777" w:rsidR="0069673B" w:rsidRDefault="0069673B" w:rsidP="00AD2423">
      <w:pPr>
        <w:spacing w:line="276" w:lineRule="auto"/>
        <w:jc w:val="both"/>
        <w:rPr>
          <w:rFonts w:eastAsia="Calibri"/>
          <w:lang w:val="mn-MN"/>
        </w:rPr>
      </w:pPr>
      <w:r>
        <w:rPr>
          <w:rFonts w:eastAsia="Calibri"/>
          <w:lang w:val="mn-MN"/>
        </w:rPr>
        <w:t xml:space="preserve">9 дүгээр хэсэг: </w:t>
      </w:r>
      <w:r>
        <w:rPr>
          <w:rFonts w:eastAsia="Calibri"/>
        </w:rPr>
        <w:t xml:space="preserve">IEC 60034-9 </w:t>
      </w:r>
      <w:r>
        <w:rPr>
          <w:rFonts w:eastAsia="Calibri"/>
          <w:lang w:val="mn-MN"/>
        </w:rPr>
        <w:t xml:space="preserve">стандарт болгон нийтэлсэн, </w:t>
      </w:r>
      <w:r w:rsidR="002B42A3">
        <w:rPr>
          <w:rFonts w:eastAsia="Calibri"/>
          <w:lang w:val="mn-MN"/>
        </w:rPr>
        <w:t>шуугианы хязгаар</w:t>
      </w:r>
    </w:p>
    <w:p w14:paraId="251FA4BC" w14:textId="77777777" w:rsidR="002B42A3" w:rsidRDefault="002B42A3" w:rsidP="00AD2423">
      <w:pPr>
        <w:spacing w:line="276" w:lineRule="auto"/>
        <w:jc w:val="both"/>
        <w:rPr>
          <w:rFonts w:eastAsia="Calibri"/>
          <w:lang w:val="mn-MN"/>
        </w:rPr>
      </w:pPr>
      <w:r>
        <w:rPr>
          <w:rFonts w:eastAsia="Calibri"/>
          <w:lang w:val="mn-MN"/>
        </w:rPr>
        <w:t xml:space="preserve">10 дугаар хэсэг: </w:t>
      </w:r>
      <w:r>
        <w:rPr>
          <w:rFonts w:eastAsia="Calibri"/>
        </w:rPr>
        <w:t xml:space="preserve">IEC 60034-10 </w:t>
      </w:r>
      <w:r>
        <w:rPr>
          <w:rFonts w:eastAsia="Calibri"/>
          <w:lang w:val="mn-MN"/>
        </w:rPr>
        <w:t>стандарт болгон нийтэлсэн, синхрон машиныг тайлбарлах тогтсон журам</w:t>
      </w:r>
    </w:p>
    <w:p w14:paraId="49FF99B0" w14:textId="77777777" w:rsidR="00174AA0" w:rsidRDefault="002B42A3" w:rsidP="00AD2423">
      <w:pPr>
        <w:spacing w:line="276" w:lineRule="auto"/>
        <w:jc w:val="both"/>
        <w:rPr>
          <w:rFonts w:eastAsia="Calibri"/>
          <w:lang w:val="mn-MN"/>
        </w:rPr>
      </w:pPr>
      <w:r>
        <w:rPr>
          <w:rFonts w:eastAsia="Calibri"/>
          <w:lang w:val="mn-MN"/>
        </w:rPr>
        <w:lastRenderedPageBreak/>
        <w:t xml:space="preserve">11 дугаар хэсэг: </w:t>
      </w:r>
      <w:r w:rsidR="00174AA0">
        <w:rPr>
          <w:rFonts w:eastAsia="Calibri"/>
          <w:lang w:val="mn-MN"/>
        </w:rPr>
        <w:t xml:space="preserve">Төхөөрөмж дотор угсарсан дулааны хамгаалалт. 1 дүгээр бүлэг: </w:t>
      </w:r>
      <w:r w:rsidR="00174AA0">
        <w:rPr>
          <w:rFonts w:eastAsia="Calibri"/>
        </w:rPr>
        <w:t xml:space="preserve">IEC 60034-11 </w:t>
      </w:r>
      <w:r w:rsidR="00174AA0">
        <w:rPr>
          <w:rFonts w:eastAsia="Calibri"/>
          <w:lang w:val="mn-MN"/>
        </w:rPr>
        <w:t xml:space="preserve">стандарт болгон нийтэлсэн, </w:t>
      </w:r>
      <w:r w:rsidR="0029751B">
        <w:rPr>
          <w:rFonts w:eastAsia="Calibri"/>
          <w:lang w:val="mn-MN"/>
        </w:rPr>
        <w:t>эргэлдэгч цахилгаан машины хамгаалалтын дүрэм</w:t>
      </w:r>
    </w:p>
    <w:p w14:paraId="6DB7C329" w14:textId="77777777" w:rsidR="0029751B" w:rsidRPr="00D51652" w:rsidRDefault="0029751B" w:rsidP="00AD2423">
      <w:pPr>
        <w:spacing w:line="276" w:lineRule="auto"/>
        <w:jc w:val="both"/>
        <w:rPr>
          <w:rFonts w:eastAsia="Calibri"/>
          <w:lang w:val="mn-MN"/>
        </w:rPr>
      </w:pPr>
      <w:r>
        <w:rPr>
          <w:rFonts w:eastAsia="Calibri"/>
          <w:lang w:val="mn-MN"/>
        </w:rPr>
        <w:t xml:space="preserve">11-2 дугаар хэсэг: Төхөөрөмж дотор угсарсан дулааны хамгаалалт. 2 дугаар бүлэг: </w:t>
      </w:r>
      <w:r>
        <w:rPr>
          <w:rFonts w:eastAsia="Calibri"/>
        </w:rPr>
        <w:t>IEC 60034-11</w:t>
      </w:r>
      <w:r w:rsidR="00D51652">
        <w:rPr>
          <w:rFonts w:eastAsia="Calibri"/>
          <w:lang w:val="mn-MN"/>
        </w:rPr>
        <w:t>-2</w:t>
      </w:r>
      <w:r>
        <w:rPr>
          <w:rFonts w:eastAsia="Calibri"/>
        </w:rPr>
        <w:t xml:space="preserve"> </w:t>
      </w:r>
      <w:r>
        <w:rPr>
          <w:rFonts w:eastAsia="Calibri"/>
          <w:lang w:val="mn-MN"/>
        </w:rPr>
        <w:t xml:space="preserve">стандарт болгон нийтэлсэн, </w:t>
      </w:r>
      <w:r w:rsidR="00D51652">
        <w:rPr>
          <w:rFonts w:eastAsia="Calibri"/>
          <w:lang w:val="mn-MN"/>
        </w:rPr>
        <w:t xml:space="preserve">дулааны хамгаалалтын системд ашигладаг </w:t>
      </w:r>
      <w:commentRangeStart w:id="1"/>
      <w:r w:rsidR="00D51652">
        <w:rPr>
          <w:rFonts w:eastAsia="Calibri"/>
          <w:lang w:val="mn-MN"/>
        </w:rPr>
        <w:t>дулааны</w:t>
      </w:r>
      <w:r w:rsidR="00721FE1">
        <w:rPr>
          <w:rFonts w:eastAsia="Calibri"/>
          <w:lang w:val="mn-MN"/>
        </w:rPr>
        <w:t>г</w:t>
      </w:r>
      <w:r w:rsidR="00D51652">
        <w:rPr>
          <w:rFonts w:eastAsia="Calibri"/>
          <w:lang w:val="mn-MN"/>
        </w:rPr>
        <w:t xml:space="preserve"> </w:t>
      </w:r>
      <w:r w:rsidR="00721FE1">
        <w:rPr>
          <w:rFonts w:eastAsia="Calibri"/>
          <w:lang w:val="mn-MN"/>
        </w:rPr>
        <w:t xml:space="preserve">илрүүлэгч </w:t>
      </w:r>
      <w:commentRangeEnd w:id="1"/>
      <w:r w:rsidR="00E74DA8">
        <w:rPr>
          <w:rStyle w:val="CommentReference"/>
        </w:rPr>
        <w:commentReference w:id="1"/>
      </w:r>
      <w:r w:rsidR="00073580">
        <w:rPr>
          <w:rFonts w:eastAsia="Calibri"/>
          <w:lang w:val="mn-MN"/>
        </w:rPr>
        <w:t>болон хяналтын цогц төхөөрөмж</w:t>
      </w:r>
    </w:p>
    <w:p w14:paraId="3DC6EE03" w14:textId="77777777" w:rsidR="00D51652" w:rsidRDefault="00D51652" w:rsidP="00AD2423">
      <w:pPr>
        <w:spacing w:line="276" w:lineRule="auto"/>
        <w:jc w:val="both"/>
        <w:rPr>
          <w:rFonts w:eastAsia="Calibri"/>
          <w:lang w:val="mn-MN"/>
        </w:rPr>
      </w:pPr>
      <w:r>
        <w:rPr>
          <w:rFonts w:eastAsia="Calibri"/>
          <w:lang w:val="mn-MN"/>
        </w:rPr>
        <w:t xml:space="preserve">11-3 дугаар хэсэг: Төхөөрөмж дотор угсарсан дулааны хамгаалалт. </w:t>
      </w:r>
      <w:r w:rsidR="00174AA0">
        <w:rPr>
          <w:rFonts w:eastAsia="Calibri"/>
          <w:lang w:val="mn-MN"/>
        </w:rPr>
        <w:t>3 дугаар бүлэг</w:t>
      </w:r>
      <w:r>
        <w:rPr>
          <w:rFonts w:eastAsia="Calibri"/>
          <w:lang w:val="mn-MN"/>
        </w:rPr>
        <w:t xml:space="preserve">: </w:t>
      </w:r>
      <w:r>
        <w:rPr>
          <w:rFonts w:eastAsia="Calibri"/>
        </w:rPr>
        <w:t>IEC 60034-11</w:t>
      </w:r>
      <w:r>
        <w:rPr>
          <w:rFonts w:eastAsia="Calibri"/>
          <w:lang w:val="mn-MN"/>
        </w:rPr>
        <w:t>-3</w:t>
      </w:r>
      <w:r>
        <w:rPr>
          <w:rFonts w:eastAsia="Calibri"/>
        </w:rPr>
        <w:t xml:space="preserve"> </w:t>
      </w:r>
      <w:r>
        <w:rPr>
          <w:rFonts w:eastAsia="Calibri"/>
          <w:lang w:val="mn-MN"/>
        </w:rPr>
        <w:t>стандарт болгон нийтэлсэн, дулааны хамгаалалтын системд ашигладаг дулааны хамгаалалтад зориулсан ерөнхий дүрэм</w:t>
      </w:r>
    </w:p>
    <w:p w14:paraId="13A5B525" w14:textId="77777777" w:rsidR="005A4826" w:rsidRDefault="005A4826" w:rsidP="00AD2423">
      <w:pPr>
        <w:spacing w:line="276" w:lineRule="auto"/>
        <w:jc w:val="both"/>
        <w:rPr>
          <w:rFonts w:eastAsia="Calibri"/>
          <w:lang w:val="mn-MN"/>
        </w:rPr>
      </w:pPr>
      <w:r>
        <w:rPr>
          <w:rFonts w:eastAsia="Calibri"/>
          <w:lang w:val="mn-MN"/>
        </w:rPr>
        <w:t xml:space="preserve">12 дугаар хэсэг: </w:t>
      </w:r>
      <w:r>
        <w:rPr>
          <w:rFonts w:eastAsia="Calibri"/>
        </w:rPr>
        <w:t xml:space="preserve">IEC 60034-12 </w:t>
      </w:r>
      <w:r>
        <w:rPr>
          <w:rFonts w:eastAsia="Calibri"/>
          <w:lang w:val="mn-MN"/>
        </w:rPr>
        <w:t xml:space="preserve">стандарт болгон нийтэлсэн, </w:t>
      </w:r>
      <w:r w:rsidR="0024112C">
        <w:rPr>
          <w:rFonts w:eastAsia="Calibri"/>
          <w:lang w:val="mn-MN"/>
        </w:rPr>
        <w:t xml:space="preserve">660 В-ыг оруулаад </w:t>
      </w:r>
      <w:r w:rsidR="00C81504">
        <w:rPr>
          <w:rFonts w:eastAsia="Calibri"/>
          <w:lang w:val="mn-MN"/>
        </w:rPr>
        <w:t>660 В хүртэл гэхдээ хүчдэлд зориулсан ганц хурдтай, гурван фазын торон индукцийн асинхрон хөдөлгүүрийг асаах үзүүлэлтүүд</w:t>
      </w:r>
    </w:p>
    <w:p w14:paraId="57230DED" w14:textId="77777777" w:rsidR="00C81504" w:rsidRDefault="00C81504" w:rsidP="00AD2423">
      <w:pPr>
        <w:spacing w:line="276" w:lineRule="auto"/>
        <w:jc w:val="both"/>
        <w:rPr>
          <w:rFonts w:eastAsia="Calibri"/>
          <w:lang w:val="mn-MN"/>
        </w:rPr>
      </w:pPr>
      <w:r>
        <w:rPr>
          <w:rFonts w:eastAsia="Calibri"/>
          <w:lang w:val="mn-MN"/>
        </w:rPr>
        <w:t xml:space="preserve">13 дугаар хэсэг: </w:t>
      </w:r>
      <w:r>
        <w:rPr>
          <w:rFonts w:eastAsia="Calibri"/>
        </w:rPr>
        <w:t xml:space="preserve">IEC 60034-13 </w:t>
      </w:r>
      <w:r>
        <w:rPr>
          <w:rFonts w:eastAsia="Calibri"/>
          <w:lang w:val="mn-MN"/>
        </w:rPr>
        <w:t>ста</w:t>
      </w:r>
      <w:r w:rsidR="008D0C48">
        <w:rPr>
          <w:rFonts w:eastAsia="Calibri"/>
          <w:lang w:val="mn-MN"/>
        </w:rPr>
        <w:t>ндарт болгон нийтэлсэн, суурь машины</w:t>
      </w:r>
      <w:r>
        <w:rPr>
          <w:rFonts w:eastAsia="Calibri"/>
          <w:lang w:val="mn-MN"/>
        </w:rPr>
        <w:t xml:space="preserve"> туслах моторын техникийн тодорхойлолт</w:t>
      </w:r>
    </w:p>
    <w:p w14:paraId="76DA33DB" w14:textId="77777777" w:rsidR="00C81504" w:rsidRDefault="00C81504" w:rsidP="00AD2423">
      <w:pPr>
        <w:spacing w:line="276" w:lineRule="auto"/>
        <w:jc w:val="both"/>
        <w:rPr>
          <w:rFonts w:eastAsia="Calibri"/>
          <w:lang w:val="mn-MN"/>
        </w:rPr>
      </w:pPr>
      <w:r>
        <w:rPr>
          <w:rFonts w:eastAsia="Calibri"/>
          <w:lang w:val="mn-MN"/>
        </w:rPr>
        <w:t xml:space="preserve">14 дүгээр хэсэг: </w:t>
      </w:r>
      <w:r w:rsidR="004F673D">
        <w:rPr>
          <w:rFonts w:eastAsia="Calibri"/>
          <w:lang w:val="mn-MN"/>
        </w:rPr>
        <w:t>5</w:t>
      </w:r>
      <w:r w:rsidR="00EC060B">
        <w:rPr>
          <w:rFonts w:eastAsia="Calibri"/>
          <w:lang w:val="mn-MN"/>
        </w:rPr>
        <w:t>6 мм болон түүнээс дээш өндөртэй гол бүхий тодо</w:t>
      </w:r>
      <w:r w:rsidR="0024112C">
        <w:rPr>
          <w:rFonts w:eastAsia="Calibri"/>
          <w:lang w:val="mn-MN"/>
        </w:rPr>
        <w:t>рхой машинуудын механик доргилт</w:t>
      </w:r>
      <w:r w:rsidR="00EC060B">
        <w:rPr>
          <w:rFonts w:eastAsia="Calibri"/>
          <w:lang w:val="mn-MN"/>
        </w:rPr>
        <w:t xml:space="preserve"> - </w:t>
      </w:r>
      <w:r w:rsidR="00EC060B">
        <w:rPr>
          <w:rFonts w:eastAsia="Calibri"/>
        </w:rPr>
        <w:t xml:space="preserve">IEC 60034-14 </w:t>
      </w:r>
      <w:r w:rsidR="00EC060B">
        <w:rPr>
          <w:rFonts w:eastAsia="Calibri"/>
          <w:lang w:val="mn-MN"/>
        </w:rPr>
        <w:t>станда</w:t>
      </w:r>
      <w:r w:rsidR="0024112C">
        <w:rPr>
          <w:rFonts w:eastAsia="Calibri"/>
          <w:lang w:val="mn-MN"/>
        </w:rPr>
        <w:t>рт болгон нийтэлсэн, доргилтын</w:t>
      </w:r>
      <w:r w:rsidR="00EC060B">
        <w:rPr>
          <w:rFonts w:eastAsia="Calibri"/>
          <w:lang w:val="mn-MN"/>
        </w:rPr>
        <w:t xml:space="preserve"> нарийвчлалын хэмжил, дүгнэлт болон хязгаар</w:t>
      </w:r>
    </w:p>
    <w:p w14:paraId="2C0454F1" w14:textId="77777777" w:rsidR="00C81504" w:rsidRDefault="00C81504" w:rsidP="00AD2423">
      <w:pPr>
        <w:spacing w:line="276" w:lineRule="auto"/>
        <w:jc w:val="both"/>
        <w:rPr>
          <w:rFonts w:eastAsia="Calibri"/>
          <w:lang w:val="mn-MN"/>
        </w:rPr>
      </w:pPr>
      <w:r>
        <w:rPr>
          <w:rFonts w:eastAsia="Calibri"/>
          <w:lang w:val="mn-MN"/>
        </w:rPr>
        <w:t xml:space="preserve">15 дугаар хэсэг: </w:t>
      </w:r>
      <w:r w:rsidR="00EC060B">
        <w:rPr>
          <w:rFonts w:eastAsia="Calibri"/>
        </w:rPr>
        <w:t xml:space="preserve">IEC 60034-15 </w:t>
      </w:r>
      <w:r w:rsidR="00EC060B">
        <w:rPr>
          <w:rFonts w:eastAsia="Calibri"/>
          <w:lang w:val="mn-MN"/>
        </w:rPr>
        <w:t xml:space="preserve">стандарт болгон нийтэлсэн, хэлбэржүүлэн ороосон </w:t>
      </w:r>
      <w:r w:rsidR="003E1C8E">
        <w:rPr>
          <w:rFonts w:eastAsia="Calibri"/>
          <w:lang w:val="mn-MN"/>
        </w:rPr>
        <w:t xml:space="preserve">статорын </w:t>
      </w:r>
      <w:r w:rsidR="00EC060B">
        <w:rPr>
          <w:rFonts w:eastAsia="Calibri"/>
          <w:lang w:val="mn-MN"/>
        </w:rPr>
        <w:t>ороомогтой</w:t>
      </w:r>
      <w:r w:rsidR="004F673D">
        <w:rPr>
          <w:rFonts w:eastAsia="Calibri"/>
          <w:lang w:val="mn-MN"/>
        </w:rPr>
        <w:t>,</w:t>
      </w:r>
      <w:r w:rsidR="00EC060B">
        <w:rPr>
          <w:rFonts w:eastAsia="Calibri"/>
          <w:lang w:val="mn-MN"/>
        </w:rPr>
        <w:t xml:space="preserve"> хувьсах гүйдлийн эргэлдэгч машины импульсийн хүчдэлийн тэсвэрлэх түвшин</w:t>
      </w:r>
    </w:p>
    <w:p w14:paraId="3D3B691C" w14:textId="77777777" w:rsidR="00FA7A98" w:rsidRDefault="00FA7A98" w:rsidP="00AD2423">
      <w:pPr>
        <w:spacing w:line="276" w:lineRule="auto"/>
        <w:jc w:val="both"/>
        <w:rPr>
          <w:rFonts w:eastAsia="Calibri"/>
          <w:lang w:val="mn-MN"/>
        </w:rPr>
      </w:pPr>
      <w:r>
        <w:rPr>
          <w:rFonts w:eastAsia="Calibri"/>
          <w:lang w:val="mn-MN"/>
        </w:rPr>
        <w:t>16</w:t>
      </w:r>
      <w:r w:rsidR="00AA0D9A">
        <w:rPr>
          <w:rFonts w:eastAsia="Calibri"/>
          <w:lang w:val="mn-MN"/>
        </w:rPr>
        <w:t>-1 дүгээ</w:t>
      </w:r>
      <w:r>
        <w:rPr>
          <w:rFonts w:eastAsia="Calibri"/>
          <w:lang w:val="mn-MN"/>
        </w:rPr>
        <w:t xml:space="preserve">р хэсэг: </w:t>
      </w:r>
      <w:r w:rsidR="00094C2D" w:rsidRPr="00094C2D">
        <w:rPr>
          <w:rFonts w:eastAsia="Calibri"/>
          <w:lang w:val="mn-MN"/>
        </w:rPr>
        <w:t>Синхрон машины өдөөлтийн систем</w:t>
      </w:r>
      <w:r w:rsidR="004F673D">
        <w:rPr>
          <w:rFonts w:eastAsia="Calibri"/>
          <w:lang w:val="mn-MN"/>
        </w:rPr>
        <w:t>.</w:t>
      </w:r>
      <w:r w:rsidR="00094C2D">
        <w:rPr>
          <w:rFonts w:eastAsia="Calibri"/>
          <w:lang w:val="mn-MN"/>
        </w:rPr>
        <w:t xml:space="preserve"> 1 дүгээр бүлэг: </w:t>
      </w:r>
      <w:r w:rsidR="00094C2D">
        <w:rPr>
          <w:rFonts w:eastAsia="Calibri"/>
        </w:rPr>
        <w:t xml:space="preserve">IEC 60034-16-1 </w:t>
      </w:r>
      <w:r w:rsidR="00094C2D">
        <w:rPr>
          <w:rFonts w:eastAsia="Calibri"/>
          <w:lang w:val="mn-MN"/>
        </w:rPr>
        <w:t>стандарт болгон нийтэлсэн тодорхойлолт</w:t>
      </w:r>
      <w:r w:rsidR="00AE3EC3">
        <w:rPr>
          <w:rFonts w:eastAsia="Calibri"/>
          <w:lang w:val="mn-MN"/>
        </w:rPr>
        <w:t xml:space="preserve"> тус тус болно. </w:t>
      </w:r>
    </w:p>
    <w:p w14:paraId="2B3C1C8F" w14:textId="77777777" w:rsidR="00094C2D" w:rsidRDefault="00094C2D" w:rsidP="00AD2423">
      <w:pPr>
        <w:spacing w:line="276" w:lineRule="auto"/>
        <w:jc w:val="both"/>
        <w:rPr>
          <w:rFonts w:eastAsia="Calibri"/>
          <w:lang w:val="mn-MN"/>
        </w:rPr>
      </w:pPr>
    </w:p>
    <w:p w14:paraId="3C205511" w14:textId="77777777" w:rsidR="00094C2D" w:rsidRDefault="00094C2D" w:rsidP="00AD2423">
      <w:pPr>
        <w:spacing w:line="276" w:lineRule="auto"/>
        <w:jc w:val="both"/>
        <w:rPr>
          <w:rFonts w:eastAsia="Calibri"/>
          <w:lang w:val="mn-MN"/>
        </w:rPr>
      </w:pPr>
    </w:p>
    <w:p w14:paraId="3F6C5314" w14:textId="77777777" w:rsidR="00094C2D" w:rsidRDefault="00094C2D" w:rsidP="00AD2423">
      <w:pPr>
        <w:spacing w:line="276" w:lineRule="auto"/>
        <w:jc w:val="both"/>
        <w:rPr>
          <w:rFonts w:eastAsia="Calibri"/>
          <w:lang w:val="mn-MN"/>
        </w:rPr>
      </w:pPr>
    </w:p>
    <w:p w14:paraId="39BC014E" w14:textId="77777777" w:rsidR="00094C2D" w:rsidRDefault="00094C2D" w:rsidP="00AD2423">
      <w:pPr>
        <w:spacing w:line="276" w:lineRule="auto"/>
        <w:jc w:val="both"/>
        <w:rPr>
          <w:rFonts w:eastAsia="Calibri"/>
          <w:lang w:val="mn-MN"/>
        </w:rPr>
      </w:pPr>
    </w:p>
    <w:p w14:paraId="7C8ADB68" w14:textId="77777777" w:rsidR="00094C2D" w:rsidRDefault="00094C2D" w:rsidP="00AD2423">
      <w:pPr>
        <w:spacing w:line="276" w:lineRule="auto"/>
        <w:jc w:val="both"/>
        <w:rPr>
          <w:rFonts w:eastAsia="Calibri"/>
          <w:lang w:val="mn-MN"/>
        </w:rPr>
      </w:pPr>
    </w:p>
    <w:p w14:paraId="76102F52" w14:textId="77777777" w:rsidR="00094C2D" w:rsidRDefault="00094C2D" w:rsidP="00AD2423">
      <w:pPr>
        <w:spacing w:line="276" w:lineRule="auto"/>
        <w:jc w:val="both"/>
        <w:rPr>
          <w:rFonts w:eastAsia="Calibri"/>
          <w:lang w:val="mn-MN"/>
        </w:rPr>
      </w:pPr>
    </w:p>
    <w:p w14:paraId="65F45772" w14:textId="77777777" w:rsidR="00EC060B" w:rsidRDefault="00EC060B" w:rsidP="00AD2423">
      <w:pPr>
        <w:spacing w:line="276" w:lineRule="auto"/>
        <w:jc w:val="both"/>
        <w:rPr>
          <w:rFonts w:eastAsia="Calibri"/>
          <w:lang w:val="mn-MN"/>
        </w:rPr>
      </w:pPr>
    </w:p>
    <w:p w14:paraId="69CB9797" w14:textId="77777777" w:rsidR="006E17CF" w:rsidRPr="00B86FFB" w:rsidRDefault="006E17CF" w:rsidP="00AD2423">
      <w:pPr>
        <w:spacing w:line="276" w:lineRule="auto"/>
        <w:jc w:val="both"/>
        <w:rPr>
          <w:rFonts w:eastAsia="Calibri"/>
          <w:lang w:val="mn-MN"/>
        </w:rPr>
      </w:pPr>
    </w:p>
    <w:p w14:paraId="42835A44" w14:textId="77777777" w:rsidR="00E00F60" w:rsidRDefault="00E00F60" w:rsidP="00AD2423">
      <w:pPr>
        <w:spacing w:line="276" w:lineRule="auto"/>
        <w:jc w:val="both"/>
        <w:rPr>
          <w:rFonts w:eastAsia="Calibri"/>
          <w:lang w:val="mn-MN"/>
        </w:rPr>
      </w:pPr>
    </w:p>
    <w:p w14:paraId="442AB772" w14:textId="77777777" w:rsidR="00A56993" w:rsidRDefault="00A56993" w:rsidP="00AD2423">
      <w:pPr>
        <w:spacing w:line="276" w:lineRule="auto"/>
        <w:jc w:val="both"/>
        <w:rPr>
          <w:rFonts w:eastAsia="Calibri"/>
          <w:lang w:val="mn-MN"/>
        </w:rPr>
      </w:pPr>
    </w:p>
    <w:p w14:paraId="35CC7AF7" w14:textId="77777777" w:rsidR="00D0483A" w:rsidRPr="00D0483A" w:rsidRDefault="00D0483A" w:rsidP="00AD2423">
      <w:pPr>
        <w:spacing w:line="276" w:lineRule="auto"/>
        <w:jc w:val="center"/>
        <w:rPr>
          <w:rFonts w:eastAsia="Calibri"/>
          <w:lang w:val="mn-MN"/>
        </w:rPr>
      </w:pPr>
      <w:r w:rsidRPr="00D0483A">
        <w:rPr>
          <w:rFonts w:eastAsia="Calibri"/>
          <w:lang w:val="mn-MN"/>
        </w:rPr>
        <w:lastRenderedPageBreak/>
        <w:t>PREFACE</w:t>
      </w:r>
    </w:p>
    <w:p w14:paraId="00961473"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This report has been prepared by IEC Technical Committee No. 2: </w:t>
      </w:r>
      <w:commentRangeStart w:id="2"/>
      <w:r w:rsidRPr="00D0483A">
        <w:rPr>
          <w:rFonts w:eastAsia="Calibri"/>
          <w:lang w:val="mn-MN"/>
        </w:rPr>
        <w:t>Rotating machinery</w:t>
      </w:r>
      <w:commentRangeEnd w:id="2"/>
      <w:r w:rsidR="00BF6E0D">
        <w:rPr>
          <w:rStyle w:val="CommentReference"/>
        </w:rPr>
        <w:commentReference w:id="2"/>
      </w:r>
      <w:r w:rsidRPr="00D0483A">
        <w:rPr>
          <w:rFonts w:eastAsia="Calibri"/>
          <w:lang w:val="mn-MN"/>
        </w:rPr>
        <w:t>.</w:t>
      </w:r>
    </w:p>
    <w:p w14:paraId="189B3488" w14:textId="77777777" w:rsidR="00D0483A" w:rsidRDefault="00D0483A" w:rsidP="00AD2423">
      <w:pPr>
        <w:spacing w:line="276" w:lineRule="auto"/>
        <w:jc w:val="both"/>
        <w:rPr>
          <w:rFonts w:eastAsia="Calibri"/>
          <w:lang w:val="mn-MN"/>
        </w:rPr>
      </w:pPr>
      <w:r w:rsidRPr="00D0483A">
        <w:rPr>
          <w:rFonts w:eastAsia="Calibri"/>
          <w:lang w:val="mn-MN"/>
        </w:rPr>
        <w:t>The text of this report is based on the following documents:</w:t>
      </w:r>
    </w:p>
    <w:tbl>
      <w:tblPr>
        <w:tblStyle w:val="TableGrid"/>
        <w:tblW w:w="0" w:type="auto"/>
        <w:tblInd w:w="1795" w:type="dxa"/>
        <w:tblLook w:val="04A0" w:firstRow="1" w:lastRow="0" w:firstColumn="1" w:lastColumn="0" w:noHBand="0" w:noVBand="1"/>
      </w:tblPr>
      <w:tblGrid>
        <w:gridCol w:w="2880"/>
        <w:gridCol w:w="2430"/>
      </w:tblGrid>
      <w:tr w:rsidR="00D0483A" w14:paraId="592F1941" w14:textId="77777777" w:rsidTr="00D0483A">
        <w:tc>
          <w:tcPr>
            <w:tcW w:w="2880" w:type="dxa"/>
          </w:tcPr>
          <w:p w14:paraId="153AF417" w14:textId="77777777" w:rsidR="00D0483A" w:rsidRPr="00D0483A" w:rsidRDefault="00D0483A" w:rsidP="00AD2423">
            <w:pPr>
              <w:spacing w:line="276" w:lineRule="auto"/>
              <w:jc w:val="center"/>
              <w:rPr>
                <w:rFonts w:eastAsia="Calibri"/>
                <w:sz w:val="20"/>
                <w:szCs w:val="20"/>
                <w:lang w:val="mn-MN"/>
              </w:rPr>
            </w:pPr>
            <w:r w:rsidRPr="00D0483A">
              <w:rPr>
                <w:rFonts w:eastAsia="Calibri"/>
                <w:sz w:val="20"/>
                <w:szCs w:val="20"/>
                <w:lang w:val="mn-MN"/>
              </w:rPr>
              <w:t>Six Months’ Rule</w:t>
            </w:r>
          </w:p>
        </w:tc>
        <w:tc>
          <w:tcPr>
            <w:tcW w:w="2430" w:type="dxa"/>
          </w:tcPr>
          <w:p w14:paraId="11B2DB8E" w14:textId="77777777" w:rsidR="00D0483A" w:rsidRPr="00D0483A" w:rsidRDefault="00D0483A" w:rsidP="00AD2423">
            <w:pPr>
              <w:spacing w:line="276" w:lineRule="auto"/>
              <w:jc w:val="center"/>
              <w:rPr>
                <w:rFonts w:eastAsia="Calibri"/>
                <w:sz w:val="20"/>
                <w:szCs w:val="20"/>
                <w:lang w:val="mn-MN"/>
              </w:rPr>
            </w:pPr>
            <w:r w:rsidRPr="00D0483A">
              <w:rPr>
                <w:rFonts w:eastAsia="Calibri"/>
                <w:sz w:val="20"/>
                <w:szCs w:val="20"/>
                <w:lang w:val="mn-MN"/>
              </w:rPr>
              <w:t>Report on Voting</w:t>
            </w:r>
          </w:p>
          <w:p w14:paraId="159D9378" w14:textId="77777777" w:rsidR="00D0483A" w:rsidRPr="00D0483A" w:rsidRDefault="00D0483A" w:rsidP="00AD2423">
            <w:pPr>
              <w:spacing w:line="276" w:lineRule="auto"/>
              <w:jc w:val="center"/>
              <w:rPr>
                <w:rFonts w:eastAsia="Calibri"/>
                <w:sz w:val="20"/>
                <w:szCs w:val="20"/>
                <w:lang w:val="mn-MN"/>
              </w:rPr>
            </w:pPr>
          </w:p>
        </w:tc>
      </w:tr>
      <w:tr w:rsidR="00D0483A" w14:paraId="32597A81" w14:textId="77777777" w:rsidTr="00D0483A">
        <w:tc>
          <w:tcPr>
            <w:tcW w:w="2880" w:type="dxa"/>
          </w:tcPr>
          <w:p w14:paraId="7EE8ACB6" w14:textId="77777777" w:rsidR="00D0483A" w:rsidRPr="00D0483A" w:rsidRDefault="00D0483A" w:rsidP="00AD2423">
            <w:pPr>
              <w:spacing w:line="276" w:lineRule="auto"/>
              <w:jc w:val="center"/>
              <w:rPr>
                <w:rFonts w:eastAsia="Calibri"/>
                <w:sz w:val="20"/>
                <w:szCs w:val="20"/>
                <w:lang w:val="mn-MN"/>
              </w:rPr>
            </w:pPr>
            <w:r w:rsidRPr="00D0483A">
              <w:rPr>
                <w:rFonts w:eastAsia="Calibri"/>
                <w:sz w:val="20"/>
                <w:szCs w:val="20"/>
                <w:lang w:val="mn-MN"/>
              </w:rPr>
              <w:t>2(CO)533</w:t>
            </w:r>
          </w:p>
        </w:tc>
        <w:tc>
          <w:tcPr>
            <w:tcW w:w="2430" w:type="dxa"/>
          </w:tcPr>
          <w:p w14:paraId="3F36BF66" w14:textId="77777777" w:rsidR="00D0483A" w:rsidRPr="00D0483A" w:rsidRDefault="00D0483A" w:rsidP="00AD2423">
            <w:pPr>
              <w:spacing w:line="276" w:lineRule="auto"/>
              <w:jc w:val="center"/>
              <w:rPr>
                <w:rFonts w:eastAsia="Calibri"/>
                <w:sz w:val="20"/>
                <w:szCs w:val="20"/>
                <w:lang w:val="mn-MN"/>
              </w:rPr>
            </w:pPr>
            <w:r w:rsidRPr="00D0483A">
              <w:rPr>
                <w:rFonts w:eastAsia="Calibri"/>
                <w:sz w:val="20"/>
                <w:szCs w:val="20"/>
                <w:lang w:val="mn-MN"/>
              </w:rPr>
              <w:t>2(CO)548</w:t>
            </w:r>
          </w:p>
        </w:tc>
      </w:tr>
    </w:tbl>
    <w:p w14:paraId="2DBD8786" w14:textId="77777777" w:rsidR="00D0483A" w:rsidRPr="00D0483A" w:rsidRDefault="00D0483A" w:rsidP="00AD2423">
      <w:pPr>
        <w:spacing w:line="276" w:lineRule="auto"/>
        <w:jc w:val="both"/>
        <w:rPr>
          <w:rFonts w:eastAsia="Calibri"/>
          <w:lang w:val="mn-MN"/>
        </w:rPr>
      </w:pPr>
    </w:p>
    <w:p w14:paraId="5B04DF4B" w14:textId="77777777" w:rsidR="00D0483A" w:rsidRPr="00D0483A" w:rsidRDefault="00D0483A" w:rsidP="00AD2423">
      <w:pPr>
        <w:spacing w:line="276" w:lineRule="auto"/>
        <w:jc w:val="both"/>
        <w:rPr>
          <w:rFonts w:eastAsia="Calibri"/>
          <w:lang w:val="mn-MN"/>
        </w:rPr>
      </w:pPr>
      <w:r w:rsidRPr="00D0483A">
        <w:rPr>
          <w:rFonts w:eastAsia="Calibri"/>
          <w:lang w:val="mn-MN"/>
        </w:rPr>
        <w:t>Full information on the voting for the approval of this repo rt can be found in the Voting Report indicated in the above table.</w:t>
      </w:r>
    </w:p>
    <w:p w14:paraId="64F72240" w14:textId="77777777" w:rsidR="00D0483A" w:rsidRPr="00D0483A" w:rsidRDefault="00D0483A" w:rsidP="00AD2423">
      <w:pPr>
        <w:spacing w:line="276" w:lineRule="auto"/>
        <w:jc w:val="both"/>
        <w:rPr>
          <w:rFonts w:eastAsia="Calibri"/>
          <w:lang w:val="mn-MN"/>
        </w:rPr>
      </w:pPr>
      <w:r w:rsidRPr="00D0483A">
        <w:rPr>
          <w:rFonts w:eastAsia="Calibri"/>
          <w:lang w:val="mn-MN"/>
        </w:rPr>
        <w:t>This report forms Chapter 2 of Part 16 of a series of publications dealing with rotating machinery, the other parts being:</w:t>
      </w:r>
    </w:p>
    <w:p w14:paraId="77E9E190"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 Rating and performance, issued as IEC 34-1. </w:t>
      </w:r>
    </w:p>
    <w:p w14:paraId="627F5C3A" w14:textId="77777777" w:rsidR="00D0483A" w:rsidRPr="00D0483A" w:rsidRDefault="00D0483A" w:rsidP="00AD2423">
      <w:pPr>
        <w:spacing w:line="276" w:lineRule="auto"/>
        <w:jc w:val="both"/>
        <w:rPr>
          <w:rFonts w:eastAsia="Calibri"/>
          <w:lang w:val="mn-MN"/>
        </w:rPr>
      </w:pPr>
      <w:r w:rsidRPr="00D0483A">
        <w:rPr>
          <w:rFonts w:eastAsia="Calibri"/>
          <w:lang w:val="mn-MN"/>
        </w:rPr>
        <w:t>Part 2: Methods for determining losses and efficiency of rotating electrical machinery from tests (excluding machines for traction vehicles), issued as IEC 34-2.</w:t>
      </w:r>
    </w:p>
    <w:p w14:paraId="4B021448"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3: Specific requirements for turbine-type synchronous machines, issued as IEC 34-3. </w:t>
      </w:r>
    </w:p>
    <w:p w14:paraId="29D0E79F" w14:textId="77777777" w:rsidR="00D0483A" w:rsidRPr="00D0483A" w:rsidRDefault="00D0483A" w:rsidP="00AD2423">
      <w:pPr>
        <w:spacing w:line="276" w:lineRule="auto"/>
        <w:jc w:val="both"/>
        <w:rPr>
          <w:rFonts w:eastAsia="Calibri"/>
          <w:lang w:val="mn-MN"/>
        </w:rPr>
      </w:pPr>
      <w:r w:rsidRPr="00D0483A">
        <w:rPr>
          <w:rFonts w:eastAsia="Calibri"/>
          <w:lang w:val="mn-MN"/>
        </w:rPr>
        <w:t>Part 4: Methods for determining synchronous machine quantities from tests, issued as IEC 34-4.</w:t>
      </w:r>
    </w:p>
    <w:p w14:paraId="4E5293F4"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5: Classification of degrees of protection provided by enclosures for rotating machines, issued as IEC 34-5. </w:t>
      </w:r>
    </w:p>
    <w:p w14:paraId="5102E5A2" w14:textId="77777777" w:rsidR="00D0483A" w:rsidRPr="00D0483A" w:rsidRDefault="00D0483A" w:rsidP="00AD2423">
      <w:pPr>
        <w:spacing w:line="276" w:lineRule="auto"/>
        <w:jc w:val="both"/>
        <w:rPr>
          <w:rFonts w:eastAsia="Calibri"/>
          <w:lang w:val="mn-MN"/>
        </w:rPr>
      </w:pPr>
      <w:r w:rsidRPr="00D0483A">
        <w:rPr>
          <w:rFonts w:eastAsia="Calibri"/>
          <w:lang w:val="mn-MN"/>
        </w:rPr>
        <w:t>Part 6: Methods of cooling rotating machinery, issued as IEC 34-6.</w:t>
      </w:r>
    </w:p>
    <w:p w14:paraId="77306A90"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7: Symbols for types of construction and mounting arrangements of rotating electrical machinery, issued as IEC 34-7. </w:t>
      </w:r>
    </w:p>
    <w:p w14:paraId="17751A0A"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8: Terminal markings and direction of rotation of rotating machines, issued as IEC 34-8. </w:t>
      </w:r>
    </w:p>
    <w:p w14:paraId="0274B1B3"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9: Noise limits, issued as IEC 34-9. </w:t>
      </w:r>
    </w:p>
    <w:p w14:paraId="51D1DF1E"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10: Conventions for description of synchronous machines, issued as IEC 34-10. </w:t>
      </w:r>
    </w:p>
    <w:p w14:paraId="7B69597D"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11: Built-in thermal protection. Chapter 1: Rules for protection of rotating electrical machines, issued as IEC 34-11. </w:t>
      </w:r>
    </w:p>
    <w:p w14:paraId="139B0E38"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11-2: Built-in thermal protection. Chapter 2: Thermal detectors and control units used in thermal protection systems, issued as IEC 34-11-2. </w:t>
      </w:r>
    </w:p>
    <w:p w14:paraId="3E7D2CEC" w14:textId="77777777" w:rsidR="00D0483A" w:rsidRPr="00D0483A" w:rsidRDefault="00D0483A" w:rsidP="00AD2423">
      <w:pPr>
        <w:spacing w:line="276" w:lineRule="auto"/>
        <w:jc w:val="both"/>
        <w:rPr>
          <w:rFonts w:eastAsia="Calibri"/>
          <w:lang w:val="mn-MN"/>
        </w:rPr>
      </w:pPr>
      <w:r w:rsidRPr="00D0483A">
        <w:rPr>
          <w:rFonts w:eastAsia="Calibri"/>
          <w:lang w:val="mn-MN"/>
        </w:rPr>
        <w:lastRenderedPageBreak/>
        <w:t xml:space="preserve">Part 11-3: Built-in thermal protection. Chapter 3: General rules for thermal protectors used in thermal protection systems, issued as IEC 34-11-3. </w:t>
      </w:r>
    </w:p>
    <w:p w14:paraId="63312483" w14:textId="77777777" w:rsidR="00D0483A" w:rsidRPr="00D0483A" w:rsidRDefault="00D0483A" w:rsidP="00AD2423">
      <w:pPr>
        <w:spacing w:line="276" w:lineRule="auto"/>
        <w:jc w:val="both"/>
        <w:rPr>
          <w:rFonts w:eastAsia="Calibri"/>
          <w:lang w:val="mn-MN"/>
        </w:rPr>
      </w:pPr>
      <w:r w:rsidRPr="00D0483A">
        <w:rPr>
          <w:rFonts w:eastAsia="Calibri"/>
          <w:lang w:val="mn-MN"/>
        </w:rPr>
        <w:t>Part 12: Starting performance of single-speed three-phase cage induction motors for voltages up to and including 660 V, issued as IEC 34-12.</w:t>
      </w:r>
    </w:p>
    <w:p w14:paraId="6F529A11"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13: Specification for mill auxiliary motors, issued as IEC 34-13. </w:t>
      </w:r>
    </w:p>
    <w:p w14:paraId="4EED6E45"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14: Mechanical vibration of certain machines with shaft heights, 66 mm and higher - Measurement, evaluation and limits of the vibration severity, issued as IEC 34-14. </w:t>
      </w:r>
    </w:p>
    <w:p w14:paraId="05AC1CB8" w14:textId="77777777" w:rsidR="00D0483A" w:rsidRPr="00D0483A" w:rsidRDefault="00D0483A" w:rsidP="00AD2423">
      <w:pPr>
        <w:spacing w:line="276" w:lineRule="auto"/>
        <w:jc w:val="both"/>
        <w:rPr>
          <w:rFonts w:eastAsia="Calibri"/>
          <w:lang w:val="mn-MN"/>
        </w:rPr>
      </w:pPr>
      <w:r w:rsidRPr="00D0483A">
        <w:rPr>
          <w:rFonts w:eastAsia="Calibri"/>
          <w:lang w:val="mn-MN"/>
        </w:rPr>
        <w:t xml:space="preserve">Part 15: Impulse voltage withstand levels of rotating a.c. machines with form-wound stator coils, issued as IEC 34-15. </w:t>
      </w:r>
    </w:p>
    <w:p w14:paraId="36D6758B" w14:textId="77777777" w:rsidR="00A56993" w:rsidRDefault="00D0483A" w:rsidP="00AD2423">
      <w:pPr>
        <w:spacing w:line="276" w:lineRule="auto"/>
        <w:jc w:val="both"/>
        <w:rPr>
          <w:rFonts w:eastAsia="Calibri"/>
          <w:lang w:val="mn-MN"/>
        </w:rPr>
      </w:pPr>
      <w:r w:rsidRPr="00D0483A">
        <w:rPr>
          <w:rFonts w:eastAsia="Calibri"/>
          <w:lang w:val="mn-MN"/>
        </w:rPr>
        <w:t>Part 16-1 Excitation systems for synchronous machines. Chapter 1: Definitions, issued as IEC 34-16-1.</w:t>
      </w:r>
    </w:p>
    <w:p w14:paraId="5C681FE6" w14:textId="77777777" w:rsidR="00D0483A" w:rsidRDefault="00D0483A" w:rsidP="00AD2423">
      <w:pPr>
        <w:spacing w:line="276" w:lineRule="auto"/>
        <w:jc w:val="both"/>
        <w:rPr>
          <w:rFonts w:eastAsia="Calibri"/>
          <w:lang w:val="mn-MN"/>
        </w:rPr>
      </w:pPr>
    </w:p>
    <w:p w14:paraId="219CA28F" w14:textId="77777777" w:rsidR="00D0483A" w:rsidRDefault="00D0483A" w:rsidP="00AD2423">
      <w:pPr>
        <w:spacing w:line="276" w:lineRule="auto"/>
        <w:jc w:val="both"/>
        <w:rPr>
          <w:rFonts w:eastAsia="Calibri"/>
          <w:lang w:val="mn-MN"/>
        </w:rPr>
      </w:pPr>
    </w:p>
    <w:p w14:paraId="1114FFED" w14:textId="77777777" w:rsidR="00D0483A" w:rsidRDefault="00D0483A" w:rsidP="00AD2423">
      <w:pPr>
        <w:spacing w:line="276" w:lineRule="auto"/>
        <w:jc w:val="both"/>
        <w:rPr>
          <w:rFonts w:eastAsia="Calibri"/>
          <w:lang w:val="mn-MN"/>
        </w:rPr>
      </w:pPr>
    </w:p>
    <w:p w14:paraId="6DAACE82" w14:textId="77777777" w:rsidR="00D0483A" w:rsidRDefault="00D0483A" w:rsidP="00AD2423">
      <w:pPr>
        <w:spacing w:line="276" w:lineRule="auto"/>
        <w:jc w:val="both"/>
        <w:rPr>
          <w:rFonts w:eastAsia="Calibri"/>
          <w:lang w:val="mn-MN"/>
        </w:rPr>
      </w:pPr>
    </w:p>
    <w:p w14:paraId="4CC13FE5" w14:textId="77777777" w:rsidR="00D0483A" w:rsidRDefault="00D0483A" w:rsidP="00AD2423">
      <w:pPr>
        <w:spacing w:line="276" w:lineRule="auto"/>
        <w:jc w:val="both"/>
        <w:rPr>
          <w:rFonts w:eastAsia="Calibri"/>
          <w:lang w:val="mn-MN"/>
        </w:rPr>
      </w:pPr>
    </w:p>
    <w:p w14:paraId="2CBD18F9" w14:textId="77777777" w:rsidR="00D0483A" w:rsidRDefault="00D0483A" w:rsidP="00AD2423">
      <w:pPr>
        <w:spacing w:line="276" w:lineRule="auto"/>
        <w:jc w:val="both"/>
        <w:rPr>
          <w:rFonts w:eastAsia="Calibri"/>
          <w:lang w:val="mn-MN"/>
        </w:rPr>
      </w:pPr>
    </w:p>
    <w:p w14:paraId="6D73C7B2" w14:textId="77777777" w:rsidR="00D0483A" w:rsidRDefault="00D0483A" w:rsidP="00AD2423">
      <w:pPr>
        <w:spacing w:line="276" w:lineRule="auto"/>
        <w:jc w:val="both"/>
        <w:rPr>
          <w:rFonts w:eastAsia="Calibri"/>
          <w:lang w:val="mn-MN"/>
        </w:rPr>
      </w:pPr>
    </w:p>
    <w:p w14:paraId="0DC0DD32" w14:textId="77777777" w:rsidR="00D0483A" w:rsidRDefault="00D0483A" w:rsidP="00AD2423">
      <w:pPr>
        <w:spacing w:line="276" w:lineRule="auto"/>
        <w:jc w:val="both"/>
        <w:rPr>
          <w:rFonts w:eastAsia="Calibri"/>
          <w:lang w:val="mn-MN"/>
        </w:rPr>
      </w:pPr>
    </w:p>
    <w:p w14:paraId="3AF27F70" w14:textId="77777777" w:rsidR="00D0483A" w:rsidRDefault="00D0483A" w:rsidP="00AD2423">
      <w:pPr>
        <w:spacing w:line="276" w:lineRule="auto"/>
        <w:jc w:val="both"/>
        <w:rPr>
          <w:rFonts w:eastAsia="Calibri"/>
          <w:lang w:val="mn-MN"/>
        </w:rPr>
      </w:pPr>
    </w:p>
    <w:p w14:paraId="040FAEFA" w14:textId="77777777" w:rsidR="00D0483A" w:rsidRDefault="00D0483A" w:rsidP="00AD2423">
      <w:pPr>
        <w:spacing w:line="276" w:lineRule="auto"/>
        <w:jc w:val="both"/>
        <w:rPr>
          <w:rFonts w:eastAsia="Calibri"/>
          <w:lang w:val="mn-MN"/>
        </w:rPr>
      </w:pPr>
    </w:p>
    <w:p w14:paraId="68B864A4" w14:textId="77777777" w:rsidR="00D0483A" w:rsidRDefault="00D0483A" w:rsidP="00AD2423">
      <w:pPr>
        <w:spacing w:line="276" w:lineRule="auto"/>
        <w:jc w:val="both"/>
        <w:rPr>
          <w:rFonts w:eastAsia="Calibri"/>
          <w:lang w:val="mn-MN"/>
        </w:rPr>
      </w:pPr>
    </w:p>
    <w:p w14:paraId="04F9CDC9" w14:textId="77777777" w:rsidR="00D0483A" w:rsidRDefault="00D0483A" w:rsidP="00AD2423">
      <w:pPr>
        <w:spacing w:line="276" w:lineRule="auto"/>
        <w:jc w:val="both"/>
        <w:rPr>
          <w:rFonts w:eastAsia="Calibri"/>
          <w:lang w:val="mn-MN"/>
        </w:rPr>
      </w:pPr>
    </w:p>
    <w:p w14:paraId="7E584233" w14:textId="77777777" w:rsidR="00D0483A" w:rsidRDefault="00D0483A" w:rsidP="00AD2423">
      <w:pPr>
        <w:spacing w:line="276" w:lineRule="auto"/>
        <w:jc w:val="both"/>
        <w:rPr>
          <w:rFonts w:eastAsia="Calibri"/>
          <w:lang w:val="mn-MN"/>
        </w:rPr>
      </w:pPr>
    </w:p>
    <w:p w14:paraId="1AF0A8D9" w14:textId="77777777" w:rsidR="00D0483A" w:rsidRDefault="00D0483A" w:rsidP="00AD2423">
      <w:pPr>
        <w:spacing w:line="276" w:lineRule="auto"/>
        <w:jc w:val="both"/>
        <w:rPr>
          <w:rFonts w:eastAsia="Calibri"/>
          <w:lang w:val="mn-MN"/>
        </w:rPr>
      </w:pPr>
    </w:p>
    <w:p w14:paraId="1D8A4C4C" w14:textId="77777777" w:rsidR="00D0483A" w:rsidRDefault="00D0483A" w:rsidP="00AD2423">
      <w:pPr>
        <w:spacing w:line="276" w:lineRule="auto"/>
        <w:jc w:val="both"/>
        <w:rPr>
          <w:rFonts w:eastAsia="Calibri"/>
          <w:lang w:val="mn-MN"/>
        </w:rPr>
      </w:pPr>
    </w:p>
    <w:p w14:paraId="5D9DD3AD" w14:textId="77777777" w:rsidR="00D0483A" w:rsidRDefault="00D0483A" w:rsidP="00AD2423">
      <w:pPr>
        <w:spacing w:line="276" w:lineRule="auto"/>
        <w:jc w:val="both"/>
        <w:rPr>
          <w:rFonts w:eastAsia="Calibri"/>
          <w:lang w:val="mn-MN"/>
        </w:rPr>
      </w:pPr>
    </w:p>
    <w:p w14:paraId="0ACE8C69" w14:textId="77777777" w:rsidR="00D0483A" w:rsidRDefault="00D0483A" w:rsidP="00AD2423">
      <w:pPr>
        <w:spacing w:line="276" w:lineRule="auto"/>
        <w:jc w:val="both"/>
        <w:rPr>
          <w:rFonts w:eastAsia="Calibri"/>
          <w:lang w:val="mn-MN"/>
        </w:rPr>
      </w:pPr>
    </w:p>
    <w:p w14:paraId="30ED5596" w14:textId="77777777" w:rsidR="00D0483A" w:rsidRDefault="00D0483A" w:rsidP="00AD2423">
      <w:pPr>
        <w:spacing w:line="276" w:lineRule="auto"/>
        <w:jc w:val="both"/>
        <w:rPr>
          <w:rFonts w:eastAsia="Calibri"/>
          <w:lang w:val="mn-MN"/>
        </w:rPr>
      </w:pPr>
    </w:p>
    <w:p w14:paraId="1BF9333C" w14:textId="77777777" w:rsidR="00D0483A" w:rsidRDefault="00FC7967" w:rsidP="00AD2423">
      <w:pPr>
        <w:spacing w:line="276" w:lineRule="auto"/>
        <w:jc w:val="center"/>
        <w:rPr>
          <w:rFonts w:eastAsia="Calibri"/>
          <w:lang w:val="mn-MN"/>
        </w:rPr>
      </w:pPr>
      <w:r>
        <w:rPr>
          <w:rFonts w:eastAsia="Calibri"/>
          <w:lang w:val="mn-MN"/>
        </w:rPr>
        <w:lastRenderedPageBreak/>
        <w:t>ТАНИЛЦУУЛГА</w:t>
      </w:r>
    </w:p>
    <w:p w14:paraId="422F532C" w14:textId="77777777" w:rsidR="00FC7967" w:rsidRDefault="0024112C" w:rsidP="00AD2423">
      <w:pPr>
        <w:spacing w:line="276" w:lineRule="auto"/>
        <w:jc w:val="both"/>
        <w:rPr>
          <w:rFonts w:eastAsia="Calibri"/>
          <w:lang w:val="mn-MN"/>
        </w:rPr>
      </w:pPr>
      <w:r>
        <w:rPr>
          <w:rFonts w:eastAsia="Calibri"/>
          <w:lang w:val="mn-MN"/>
        </w:rPr>
        <w:t>Синхрон машины төлөв байдл</w:t>
      </w:r>
      <w:r w:rsidR="008A51C4">
        <w:rPr>
          <w:rFonts w:eastAsia="Calibri"/>
          <w:lang w:val="mn-MN"/>
        </w:rPr>
        <w:t xml:space="preserve">ыг цахилгаан эрчим хүчний </w:t>
      </w:r>
      <w:r w:rsidR="000733DA">
        <w:rPr>
          <w:rFonts w:eastAsia="Calibri"/>
          <w:lang w:val="mn-MN"/>
        </w:rPr>
        <w:t>тогтворжилтын</w:t>
      </w:r>
      <w:r w:rsidR="008A51C4">
        <w:rPr>
          <w:rFonts w:eastAsia="Calibri"/>
          <w:lang w:val="mn-MN"/>
        </w:rPr>
        <w:t xml:space="preserve"> судалгаанд нарийвчлан загварчлах шаардлагатай үед тухайн машины өдөөлтийн системийг хангалттай загварчилсан байвал зохино. </w:t>
      </w:r>
      <w:r>
        <w:rPr>
          <w:rFonts w:eastAsia="Calibri"/>
          <w:lang w:val="mn-MN"/>
        </w:rPr>
        <w:t>Зардлаас хамаарч</w:t>
      </w:r>
      <w:r w:rsidR="00DD14A4">
        <w:rPr>
          <w:rFonts w:eastAsia="Calibri"/>
          <w:lang w:val="mn-MN"/>
        </w:rPr>
        <w:t xml:space="preserve"> м</w:t>
      </w:r>
      <w:r w:rsidR="003E7DEB">
        <w:rPr>
          <w:rFonts w:eastAsia="Calibri"/>
          <w:lang w:val="mn-MN"/>
        </w:rPr>
        <w:t xml:space="preserve">эдээлэл цуглуулах, </w:t>
      </w:r>
      <w:r w:rsidR="00DD14A4">
        <w:rPr>
          <w:rFonts w:eastAsia="Calibri"/>
          <w:lang w:val="mn-MN"/>
        </w:rPr>
        <w:t xml:space="preserve">программчлах болон компьютерт тооцоолох </w:t>
      </w:r>
      <w:r w:rsidR="00A1502A">
        <w:rPr>
          <w:rFonts w:eastAsia="Calibri"/>
          <w:lang w:val="mn-MN"/>
        </w:rPr>
        <w:t>ажил</w:t>
      </w:r>
      <w:r w:rsidR="00DD14A4">
        <w:rPr>
          <w:rFonts w:eastAsia="Calibri"/>
          <w:lang w:val="mn-MN"/>
        </w:rPr>
        <w:t xml:space="preserve"> хязгаарлагдмал байдаг. Тиймээс зөвшөөрөх боломж</w:t>
      </w:r>
      <w:r>
        <w:rPr>
          <w:rFonts w:eastAsia="Calibri"/>
          <w:lang w:val="mn-MN"/>
        </w:rPr>
        <w:t>той үед</w:t>
      </w:r>
      <w:r w:rsidR="00274651">
        <w:rPr>
          <w:rFonts w:eastAsia="Calibri"/>
          <w:lang w:val="mn-MN"/>
        </w:rPr>
        <w:t xml:space="preserve"> зөв нарийвчлалаар хангадаг</w:t>
      </w:r>
      <w:r w:rsidR="00DD14A4">
        <w:rPr>
          <w:rFonts w:eastAsia="Calibri"/>
          <w:lang w:val="mn-MN"/>
        </w:rPr>
        <w:t xml:space="preserve"> хялбаршуулсан загваруудыг ашиглах </w:t>
      </w:r>
      <w:r w:rsidR="00C03779">
        <w:rPr>
          <w:rFonts w:eastAsia="Calibri"/>
          <w:lang w:val="mn-MN"/>
        </w:rPr>
        <w:t>хэрэгтэй. Загварууд нь бодит өдөөлтийн системийн дараах г</w:t>
      </w:r>
      <w:r w:rsidR="00B515EA">
        <w:rPr>
          <w:rFonts w:eastAsia="Calibri"/>
          <w:lang w:val="mn-MN"/>
        </w:rPr>
        <w:t>үйцэтгэлийг</w:t>
      </w:r>
      <w:r w:rsidR="00C03779">
        <w:rPr>
          <w:rFonts w:eastAsia="Calibri"/>
          <w:lang w:val="mn-MN"/>
        </w:rPr>
        <w:t xml:space="preserve"> хангалттай </w:t>
      </w:r>
      <w:r w:rsidR="00B515EA">
        <w:rPr>
          <w:rFonts w:eastAsia="Calibri"/>
          <w:lang w:val="mn-MN"/>
        </w:rPr>
        <w:t>харуула</w:t>
      </w:r>
      <w:r w:rsidR="00C03779">
        <w:rPr>
          <w:rFonts w:eastAsia="Calibri"/>
          <w:lang w:val="mn-MN"/>
        </w:rPr>
        <w:t>х шаардлагатай. Үүнд:</w:t>
      </w:r>
    </w:p>
    <w:p w14:paraId="2C9698AD" w14:textId="77777777" w:rsidR="00C03779" w:rsidRDefault="00C03779" w:rsidP="00AD2423">
      <w:pPr>
        <w:spacing w:line="276" w:lineRule="auto"/>
        <w:jc w:val="both"/>
        <w:rPr>
          <w:rFonts w:eastAsia="Calibri"/>
        </w:rPr>
      </w:pPr>
      <w:r>
        <w:rPr>
          <w:rFonts w:eastAsia="Calibri"/>
          <w:lang w:val="mn-MN"/>
        </w:rPr>
        <w:t xml:space="preserve">- </w:t>
      </w:r>
      <w:commentRangeStart w:id="3"/>
      <w:r w:rsidR="003D2D98">
        <w:rPr>
          <w:rFonts w:eastAsia="Calibri"/>
          <w:lang w:val="mn-MN"/>
        </w:rPr>
        <w:t>суд</w:t>
      </w:r>
      <w:r w:rsidR="00A87DFF">
        <w:rPr>
          <w:rFonts w:eastAsia="Calibri"/>
          <w:lang w:val="mn-MN"/>
        </w:rPr>
        <w:t>лах</w:t>
      </w:r>
      <w:r w:rsidR="00B515EA">
        <w:rPr>
          <w:rFonts w:eastAsia="Calibri"/>
          <w:lang w:val="mn-MN"/>
        </w:rPr>
        <w:t xml:space="preserve"> эвдрэлий</w:t>
      </w:r>
      <w:r w:rsidR="003D2D98">
        <w:rPr>
          <w:rFonts w:eastAsia="Calibri"/>
          <w:lang w:val="mn-MN"/>
        </w:rPr>
        <w:t>г үүсэхээс өмнө тогтворжсон горимын нөхцөлийн явцад</w:t>
      </w:r>
      <w:r w:rsidR="003D2D98">
        <w:rPr>
          <w:rFonts w:eastAsia="Calibri"/>
        </w:rPr>
        <w:t>;</w:t>
      </w:r>
    </w:p>
    <w:p w14:paraId="286BE896" w14:textId="77777777" w:rsidR="003D2D98" w:rsidRDefault="003D2D98" w:rsidP="00AD2423">
      <w:pPr>
        <w:spacing w:line="276" w:lineRule="auto"/>
        <w:jc w:val="both"/>
        <w:rPr>
          <w:rFonts w:eastAsia="Calibri"/>
        </w:rPr>
      </w:pPr>
      <w:r>
        <w:rPr>
          <w:rFonts w:eastAsia="Calibri"/>
          <w:lang w:val="mn-MN"/>
        </w:rPr>
        <w:t xml:space="preserve">- </w:t>
      </w:r>
      <w:r w:rsidR="000F4EBA">
        <w:rPr>
          <w:rFonts w:eastAsia="Calibri"/>
          <w:lang w:val="mn-MN"/>
        </w:rPr>
        <w:t>хүсэлт өгөхөөс</w:t>
      </w:r>
      <w:r w:rsidR="00B515EA">
        <w:rPr>
          <w:rFonts w:eastAsia="Calibri"/>
          <w:lang w:val="mn-MN"/>
        </w:rPr>
        <w:t xml:space="preserve"> эвдрэлийг засах хүртэлх хугацааны интервалын туршид</w:t>
      </w:r>
      <w:r w:rsidR="00B515EA">
        <w:rPr>
          <w:rFonts w:eastAsia="Calibri"/>
        </w:rPr>
        <w:t>;</w:t>
      </w:r>
    </w:p>
    <w:p w14:paraId="4EC67DC3" w14:textId="77777777" w:rsidR="00B515EA" w:rsidRDefault="00B515EA" w:rsidP="00AD2423">
      <w:pPr>
        <w:spacing w:line="276" w:lineRule="auto"/>
        <w:jc w:val="both"/>
        <w:rPr>
          <w:rFonts w:eastAsia="Calibri"/>
          <w:lang w:val="mn-MN"/>
        </w:rPr>
      </w:pPr>
      <w:r>
        <w:rPr>
          <w:rFonts w:eastAsia="Calibri"/>
        </w:rPr>
        <w:t xml:space="preserve">- </w:t>
      </w:r>
      <w:r w:rsidR="00A87DFF">
        <w:rPr>
          <w:rFonts w:eastAsia="Calibri"/>
          <w:lang w:val="mn-MN"/>
        </w:rPr>
        <w:t>эвдрэлийг зассаны дараах хэлбэлзл</w:t>
      </w:r>
      <w:r>
        <w:rPr>
          <w:rFonts w:eastAsia="Calibri"/>
          <w:lang w:val="mn-MN"/>
        </w:rPr>
        <w:t xml:space="preserve">ийн туршид </w:t>
      </w:r>
      <w:r w:rsidR="000F4EBA">
        <w:rPr>
          <w:rFonts w:eastAsia="Calibri"/>
          <w:lang w:val="mn-MN"/>
        </w:rPr>
        <w:t xml:space="preserve">гүйцэтгэлийг </w:t>
      </w:r>
      <w:r>
        <w:rPr>
          <w:rFonts w:eastAsia="Calibri"/>
          <w:lang w:val="mn-MN"/>
        </w:rPr>
        <w:t>харуулах нь тус тус орно.</w:t>
      </w:r>
      <w:commentRangeEnd w:id="3"/>
      <w:r w:rsidR="00BF6E0D">
        <w:rPr>
          <w:rStyle w:val="CommentReference"/>
        </w:rPr>
        <w:commentReference w:id="3"/>
      </w:r>
    </w:p>
    <w:p w14:paraId="2FD36F51" w14:textId="77777777" w:rsidR="00B515EA" w:rsidRPr="0072012B" w:rsidRDefault="006D7424" w:rsidP="00AD2423">
      <w:pPr>
        <w:spacing w:line="276" w:lineRule="auto"/>
        <w:jc w:val="both"/>
        <w:rPr>
          <w:rFonts w:eastAsia="Calibri"/>
        </w:rPr>
      </w:pPr>
      <w:r>
        <w:rPr>
          <w:rFonts w:eastAsia="Calibri"/>
          <w:lang w:val="mn-MN"/>
        </w:rPr>
        <w:t>З</w:t>
      </w:r>
      <w:r w:rsidR="00FD00FF">
        <w:rPr>
          <w:rFonts w:eastAsia="Calibri"/>
          <w:lang w:val="mn-MN"/>
        </w:rPr>
        <w:t>агвар</w:t>
      </w:r>
      <w:r w:rsidR="00A87DFF">
        <w:rPr>
          <w:rFonts w:eastAsia="Calibri"/>
          <w:lang w:val="mn-MN"/>
        </w:rPr>
        <w:t>ыг</w:t>
      </w:r>
      <w:r w:rsidR="000F4EBA">
        <w:rPr>
          <w:rFonts w:eastAsia="Calibri"/>
          <w:lang w:val="mn-MN"/>
        </w:rPr>
        <w:t xml:space="preserve"> гаргахдаа</w:t>
      </w:r>
      <w:r>
        <w:rPr>
          <w:rFonts w:eastAsia="Calibri"/>
          <w:lang w:val="mn-MN"/>
        </w:rPr>
        <w:t xml:space="preserve"> д</w:t>
      </w:r>
      <w:r w:rsidR="00D9353D">
        <w:rPr>
          <w:rFonts w:eastAsia="Calibri"/>
          <w:lang w:val="mn-MN"/>
        </w:rPr>
        <w:t xml:space="preserve">автамжийн </w:t>
      </w:r>
      <w:r w:rsidR="000F4EBA">
        <w:rPr>
          <w:rFonts w:eastAsia="Calibri"/>
          <w:lang w:val="mn-MN"/>
        </w:rPr>
        <w:t>хазайлтыг</w:t>
      </w:r>
      <w:r w:rsidR="00D9353D">
        <w:rPr>
          <w:rFonts w:eastAsia="Calibri"/>
          <w:lang w:val="mn-MN"/>
        </w:rPr>
        <w:t xml:space="preserve"> </w:t>
      </w:r>
      <w:r w:rsidR="00A2665E">
        <w:rPr>
          <w:rFonts w:eastAsia="Calibri"/>
          <w:lang w:val="mn-MN"/>
        </w:rPr>
        <w:t>тооцоолоо</w:t>
      </w:r>
      <w:r>
        <w:rPr>
          <w:rFonts w:eastAsia="Calibri"/>
          <w:lang w:val="mn-MN"/>
        </w:rPr>
        <w:t>гүй</w:t>
      </w:r>
      <w:r w:rsidR="00D9353D">
        <w:rPr>
          <w:rFonts w:eastAsia="Calibri"/>
          <w:lang w:val="mn-MN"/>
        </w:rPr>
        <w:t xml:space="preserve">. </w:t>
      </w:r>
      <w:r w:rsidR="0061525A">
        <w:rPr>
          <w:rFonts w:eastAsia="Calibri"/>
          <w:lang w:val="mn-MN"/>
        </w:rPr>
        <w:t>Ө</w:t>
      </w:r>
      <w:r w:rsidR="000C7DA3">
        <w:rPr>
          <w:rFonts w:eastAsia="Calibri"/>
          <w:lang w:val="mn-MN"/>
        </w:rPr>
        <w:t>дөөлтийн</w:t>
      </w:r>
      <w:r w:rsidR="00274651">
        <w:rPr>
          <w:rFonts w:eastAsia="Calibri"/>
          <w:lang w:val="mn-MN"/>
        </w:rPr>
        <w:t xml:space="preserve"> системийг авч үзэх</w:t>
      </w:r>
      <w:r w:rsidR="000C7DA3">
        <w:rPr>
          <w:rFonts w:eastAsia="Calibri"/>
          <w:lang w:val="mn-MN"/>
        </w:rPr>
        <w:t xml:space="preserve"> учраас </w:t>
      </w:r>
      <w:r w:rsidR="000733DA">
        <w:rPr>
          <w:rFonts w:eastAsia="Calibri"/>
          <w:lang w:val="mn-MN"/>
        </w:rPr>
        <w:t>тогтворжилтын</w:t>
      </w:r>
      <w:r w:rsidR="00DE6C48">
        <w:rPr>
          <w:rFonts w:eastAsia="Calibri"/>
          <w:lang w:val="mn-MN"/>
        </w:rPr>
        <w:t xml:space="preserve"> судалгаанд хэвийн давтамжийн ±5% хүртэл </w:t>
      </w:r>
      <w:r w:rsidR="004D1BC6">
        <w:rPr>
          <w:rFonts w:eastAsia="Calibri"/>
          <w:lang w:val="mn-MN"/>
        </w:rPr>
        <w:t xml:space="preserve">давтамжийн </w:t>
      </w:r>
      <w:r w:rsidR="000C7DA3">
        <w:rPr>
          <w:rFonts w:eastAsia="Calibri"/>
          <w:lang w:val="mn-MN"/>
        </w:rPr>
        <w:t xml:space="preserve">хазайлтыг </w:t>
      </w:r>
      <w:r w:rsidR="000F4EBA">
        <w:rPr>
          <w:rFonts w:eastAsia="Calibri"/>
          <w:lang w:val="mn-MN"/>
        </w:rPr>
        <w:t>тооцо</w:t>
      </w:r>
      <w:r w:rsidR="00FD00FF">
        <w:rPr>
          <w:rFonts w:eastAsia="Calibri"/>
          <w:lang w:val="mn-MN"/>
        </w:rPr>
        <w:t>хгүй байхаар</w:t>
      </w:r>
      <w:r w:rsidR="00DE6C48">
        <w:rPr>
          <w:rFonts w:eastAsia="Calibri"/>
          <w:lang w:val="mn-MN"/>
        </w:rPr>
        <w:t xml:space="preserve"> </w:t>
      </w:r>
      <w:r w:rsidR="0061525A">
        <w:rPr>
          <w:rFonts w:eastAsia="Calibri"/>
          <w:lang w:val="mn-MN"/>
        </w:rPr>
        <w:t>шийдвэрлэ</w:t>
      </w:r>
      <w:r w:rsidR="00FD00FF">
        <w:rPr>
          <w:rFonts w:eastAsia="Calibri"/>
          <w:lang w:val="mn-MN"/>
        </w:rPr>
        <w:t xml:space="preserve">сэн. </w:t>
      </w:r>
    </w:p>
    <w:p w14:paraId="5D624938" w14:textId="77777777" w:rsidR="00FD00FF" w:rsidRDefault="00112828" w:rsidP="00AD2423">
      <w:pPr>
        <w:spacing w:line="276" w:lineRule="auto"/>
        <w:jc w:val="both"/>
        <w:rPr>
          <w:rFonts w:eastAsia="Calibri"/>
          <w:lang w:val="mn-MN"/>
        </w:rPr>
      </w:pPr>
      <w:r>
        <w:rPr>
          <w:rFonts w:eastAsia="Calibri"/>
          <w:lang w:val="mn-MN"/>
        </w:rPr>
        <w:t xml:space="preserve">Өдөөлтийн системийн загвар </w:t>
      </w:r>
      <w:r w:rsidR="005B1F99">
        <w:rPr>
          <w:rFonts w:eastAsia="Calibri"/>
          <w:lang w:val="mn-MN"/>
        </w:rPr>
        <w:t xml:space="preserve">нь </w:t>
      </w:r>
      <w:r>
        <w:rPr>
          <w:rFonts w:eastAsia="Calibri"/>
          <w:lang w:val="mn-MN"/>
        </w:rPr>
        <w:t xml:space="preserve">тогтворжсон нөхцөл, синхрон машины бодит хэлбэлзлийн давтамж болон </w:t>
      </w:r>
      <w:r w:rsidR="005B1F99">
        <w:rPr>
          <w:rFonts w:eastAsia="Calibri"/>
          <w:lang w:val="mn-MN"/>
        </w:rPr>
        <w:t>хооронд нь байх давтамжийн хүрээнд</w:t>
      </w:r>
      <w:r w:rsidR="0072012B">
        <w:rPr>
          <w:rFonts w:eastAsia="Calibri"/>
          <w:lang w:val="mn-MN"/>
        </w:rPr>
        <w:t xml:space="preserve"> үр дүнтэй байх хэрэгтэй</w:t>
      </w:r>
      <w:r w:rsidR="005B1F99">
        <w:rPr>
          <w:rFonts w:eastAsia="Calibri"/>
          <w:lang w:val="mn-MN"/>
        </w:rPr>
        <w:t>. Давтамжийн хүрээ</w:t>
      </w:r>
      <w:r w:rsidR="0072012B">
        <w:rPr>
          <w:rFonts w:eastAsia="Calibri"/>
          <w:lang w:val="mn-MN"/>
        </w:rPr>
        <w:t>нд ихэнхдээ 0Гц–3Гц-ийг хамруул</w:t>
      </w:r>
      <w:r w:rsidR="005B1F99">
        <w:rPr>
          <w:rFonts w:eastAsia="Calibri"/>
          <w:lang w:val="mn-MN"/>
        </w:rPr>
        <w:t>сан байвал зохино.</w:t>
      </w:r>
    </w:p>
    <w:p w14:paraId="1E9FDE89" w14:textId="77777777" w:rsidR="000F4EBA" w:rsidRDefault="000F4EBA" w:rsidP="00AD2423">
      <w:pPr>
        <w:spacing w:line="276" w:lineRule="auto"/>
        <w:jc w:val="both"/>
        <w:rPr>
          <w:rFonts w:eastAsia="Calibri"/>
          <w:lang w:val="mn-MN"/>
        </w:rPr>
      </w:pPr>
      <w:r>
        <w:rPr>
          <w:rFonts w:eastAsia="Calibri"/>
          <w:lang w:val="mn-MN"/>
        </w:rPr>
        <w:t>Үе шатлал</w:t>
      </w:r>
      <w:r w:rsidR="005B1F99">
        <w:rPr>
          <w:rFonts w:eastAsia="Calibri"/>
          <w:lang w:val="mn-MN"/>
        </w:rPr>
        <w:t xml:space="preserve">гүй үйл ажиллагаа, дэд зэрэгцлийн резонанс эсвэл голын мушгиралтын үр нөлөөг шинжлэхийг эдгээр загварын хамрах </w:t>
      </w:r>
      <w:r w:rsidR="00DD6D5E">
        <w:rPr>
          <w:rFonts w:eastAsia="Calibri"/>
          <w:lang w:val="mn-MN"/>
        </w:rPr>
        <w:t xml:space="preserve">хүрээнд </w:t>
      </w:r>
      <w:r w:rsidR="005B1F99">
        <w:rPr>
          <w:rFonts w:eastAsia="Calibri"/>
          <w:lang w:val="mn-MN"/>
        </w:rPr>
        <w:t xml:space="preserve">оруулаагүй. </w:t>
      </w:r>
    </w:p>
    <w:p w14:paraId="7628E48A" w14:textId="77777777" w:rsidR="00592D01" w:rsidRDefault="00B81D5D" w:rsidP="00AD2423">
      <w:pPr>
        <w:spacing w:line="276" w:lineRule="auto"/>
        <w:jc w:val="both"/>
        <w:rPr>
          <w:rFonts w:eastAsia="Calibri"/>
          <w:lang w:val="mn-MN"/>
        </w:rPr>
      </w:pPr>
      <w:r>
        <w:rPr>
          <w:rFonts w:eastAsia="Calibri"/>
          <w:lang w:val="mn-MN"/>
        </w:rPr>
        <w:t xml:space="preserve">Хамгаалалтын функц, </w:t>
      </w:r>
      <w:r w:rsidR="000F4EBA">
        <w:rPr>
          <w:rFonts w:eastAsia="Calibri"/>
          <w:lang w:val="mn-MN"/>
        </w:rPr>
        <w:t>орны цэнэг алдагдах эсвэл бууруулах</w:t>
      </w:r>
      <w:r>
        <w:rPr>
          <w:rFonts w:eastAsia="Calibri"/>
          <w:lang w:val="mn-MN"/>
        </w:rPr>
        <w:t xml:space="preserve"> тоног</w:t>
      </w:r>
      <w:r w:rsidR="000F4EBA">
        <w:rPr>
          <w:rFonts w:eastAsia="Calibri"/>
          <w:lang w:val="mn-MN"/>
        </w:rPr>
        <w:t xml:space="preserve"> төхөөрөмжийн үйл ажиллагааг</w:t>
      </w:r>
      <w:r>
        <w:rPr>
          <w:rFonts w:eastAsia="Calibri"/>
          <w:lang w:val="mn-MN"/>
        </w:rPr>
        <w:t xml:space="preserve"> эдгээр загварын хамрах </w:t>
      </w:r>
      <w:r w:rsidR="00DD6D5E">
        <w:rPr>
          <w:rFonts w:eastAsia="Calibri"/>
          <w:lang w:val="mn-MN"/>
        </w:rPr>
        <w:t xml:space="preserve">хүрээнд </w:t>
      </w:r>
      <w:r>
        <w:rPr>
          <w:rFonts w:eastAsia="Calibri"/>
          <w:lang w:val="mn-MN"/>
        </w:rPr>
        <w:t>оруулаагүй.</w:t>
      </w:r>
      <w:r w:rsidR="00AD2423">
        <w:rPr>
          <w:rFonts w:eastAsia="Calibri"/>
          <w:lang w:val="mn-MN"/>
        </w:rPr>
        <w:t xml:space="preserve"> </w:t>
      </w:r>
    </w:p>
    <w:p w14:paraId="19D479DF" w14:textId="77777777" w:rsidR="00B81D5D" w:rsidRDefault="00160168" w:rsidP="00AD2423">
      <w:pPr>
        <w:spacing w:line="276" w:lineRule="auto"/>
        <w:jc w:val="both"/>
        <w:rPr>
          <w:rFonts w:eastAsia="Calibri"/>
          <w:lang w:val="mn-MN"/>
        </w:rPr>
      </w:pPr>
      <w:r>
        <w:rPr>
          <w:rFonts w:eastAsia="Calibri"/>
          <w:lang w:val="mn-MN"/>
        </w:rPr>
        <w:t xml:space="preserve">Өдөөлтийн системийн загварын </w:t>
      </w:r>
      <w:r w:rsidR="00484E8C">
        <w:rPr>
          <w:rFonts w:eastAsia="Calibri"/>
          <w:lang w:val="mn-MN"/>
        </w:rPr>
        <w:t>зааварчилгаа, стандарт загварыг синхрон машинд хамаарах динамикийн бусад</w:t>
      </w:r>
      <w:r w:rsidR="00DD6D5E">
        <w:rPr>
          <w:rFonts w:eastAsia="Calibri"/>
          <w:lang w:val="mn-MN"/>
        </w:rPr>
        <w:t xml:space="preserve"> асуудлын судалгаанд ашиглаж</w:t>
      </w:r>
      <w:r w:rsidR="00484E8C">
        <w:rPr>
          <w:rFonts w:eastAsia="Calibri"/>
          <w:lang w:val="mn-MN"/>
        </w:rPr>
        <w:t xml:space="preserve"> болно. Гэхдээ </w:t>
      </w:r>
      <w:r w:rsidR="00DB4350">
        <w:rPr>
          <w:rFonts w:eastAsia="Calibri"/>
          <w:lang w:val="mn-MN"/>
        </w:rPr>
        <w:t>энэ ша</w:t>
      </w:r>
      <w:r w:rsidR="00DD6D5E">
        <w:rPr>
          <w:rFonts w:eastAsia="Calibri"/>
          <w:lang w:val="mn-MN"/>
        </w:rPr>
        <w:t>ардлагад зориулсан загвар</w:t>
      </w:r>
      <w:r w:rsidR="000F4EBA">
        <w:rPr>
          <w:rFonts w:eastAsia="Calibri"/>
          <w:lang w:val="mn-MN"/>
        </w:rPr>
        <w:t>ын тохиромжтой эсэхий</w:t>
      </w:r>
      <w:r w:rsidR="00DD6D5E">
        <w:rPr>
          <w:rFonts w:eastAsia="Calibri"/>
          <w:lang w:val="mn-MN"/>
        </w:rPr>
        <w:t>г тодорхойлохын тулд загварыг шалга</w:t>
      </w:r>
      <w:r w:rsidR="00DB4350">
        <w:rPr>
          <w:rFonts w:eastAsia="Calibri"/>
          <w:lang w:val="mn-MN"/>
        </w:rPr>
        <w:t xml:space="preserve">х хэрэгтэй. </w:t>
      </w:r>
    </w:p>
    <w:p w14:paraId="07541DAE" w14:textId="77777777" w:rsidR="007D3149" w:rsidRDefault="007D3149" w:rsidP="00AD2423">
      <w:pPr>
        <w:spacing w:line="276" w:lineRule="auto"/>
        <w:jc w:val="both"/>
        <w:rPr>
          <w:rFonts w:eastAsia="Calibri"/>
          <w:lang w:val="mn-MN"/>
        </w:rPr>
      </w:pPr>
      <w:r>
        <w:rPr>
          <w:rFonts w:eastAsia="Calibri"/>
          <w:lang w:val="mn-MN"/>
        </w:rPr>
        <w:t xml:space="preserve">Цахилгаан эрчим хүчний системийн </w:t>
      </w:r>
      <w:r w:rsidR="000733DA">
        <w:rPr>
          <w:rFonts w:eastAsia="Calibri"/>
          <w:lang w:val="mn-MN"/>
        </w:rPr>
        <w:t>тогтворжилтын</w:t>
      </w:r>
      <w:r>
        <w:rPr>
          <w:rFonts w:eastAsia="Calibri"/>
          <w:lang w:val="mn-MN"/>
        </w:rPr>
        <w:t xml:space="preserve"> суда</w:t>
      </w:r>
      <w:r w:rsidR="00A1146B">
        <w:rPr>
          <w:rFonts w:eastAsia="Calibri"/>
          <w:lang w:val="mn-MN"/>
        </w:rPr>
        <w:t>лгаанд тооцон үзэх шаардлагатай</w:t>
      </w:r>
      <w:r>
        <w:rPr>
          <w:rFonts w:eastAsia="Calibri"/>
          <w:lang w:val="mn-MN"/>
        </w:rPr>
        <w:t xml:space="preserve"> өдөөлтийн системийн янз бүрийн бүрэлдэхүүн хэсгийг ерөнхий үйл ажиллагааны блок схем буюу 1-р зурагт харуулсан. Эдгээр бүрэлдэхүүн хэсэг нь:</w:t>
      </w:r>
    </w:p>
    <w:p w14:paraId="4103627E" w14:textId="77777777" w:rsidR="007D3149" w:rsidRDefault="007D3149" w:rsidP="00CD191C">
      <w:pPr>
        <w:spacing w:line="240" w:lineRule="auto"/>
        <w:jc w:val="both"/>
        <w:rPr>
          <w:rFonts w:eastAsia="Calibri"/>
        </w:rPr>
      </w:pPr>
      <w:r>
        <w:rPr>
          <w:rFonts w:eastAsia="Calibri"/>
          <w:lang w:val="mn-MN"/>
        </w:rPr>
        <w:t>- хүчдэлийг хянах элементүүд</w:t>
      </w:r>
      <w:r>
        <w:rPr>
          <w:rFonts w:eastAsia="Calibri"/>
        </w:rPr>
        <w:t>;</w:t>
      </w:r>
    </w:p>
    <w:p w14:paraId="39E66426" w14:textId="77777777" w:rsidR="00DD6D5E" w:rsidRPr="00DD6D5E" w:rsidRDefault="00DD6D5E" w:rsidP="00CD191C">
      <w:pPr>
        <w:spacing w:line="240" w:lineRule="auto"/>
        <w:jc w:val="both"/>
        <w:rPr>
          <w:rFonts w:eastAsia="Calibri"/>
        </w:rPr>
      </w:pPr>
      <w:r>
        <w:rPr>
          <w:rFonts w:eastAsia="Calibri"/>
          <w:lang w:val="mn-MN"/>
        </w:rPr>
        <w:t>- хязгаарлагч</w:t>
      </w:r>
      <w:r>
        <w:rPr>
          <w:rFonts w:eastAsia="Calibri"/>
        </w:rPr>
        <w:t>;</w:t>
      </w:r>
    </w:p>
    <w:p w14:paraId="569CE09E" w14:textId="77777777" w:rsidR="007D3149" w:rsidRDefault="007D3149" w:rsidP="00CD191C">
      <w:pPr>
        <w:spacing w:line="240" w:lineRule="auto"/>
        <w:jc w:val="both"/>
        <w:rPr>
          <w:rFonts w:eastAsia="Calibri"/>
        </w:rPr>
      </w:pPr>
      <w:r>
        <w:rPr>
          <w:rFonts w:eastAsia="Calibri"/>
        </w:rPr>
        <w:t xml:space="preserve">- </w:t>
      </w:r>
      <w:r>
        <w:rPr>
          <w:rFonts w:eastAsia="Calibri"/>
          <w:lang w:val="mn-MN"/>
        </w:rPr>
        <w:t xml:space="preserve">цахилгаан эрчим хүчний системийн тогтворжуулагч </w:t>
      </w:r>
      <w:r>
        <w:rPr>
          <w:rFonts w:eastAsia="Calibri"/>
        </w:rPr>
        <w:t>(</w:t>
      </w:r>
      <w:r>
        <w:rPr>
          <w:rFonts w:eastAsia="Calibri"/>
          <w:lang w:val="mn-MN"/>
        </w:rPr>
        <w:t>хэрэв ашигласан бол</w:t>
      </w:r>
      <w:r>
        <w:rPr>
          <w:rFonts w:eastAsia="Calibri"/>
        </w:rPr>
        <w:t>);</w:t>
      </w:r>
    </w:p>
    <w:p w14:paraId="5B61ECEE" w14:textId="77777777" w:rsidR="007D3149" w:rsidRDefault="007D3149" w:rsidP="00CD191C">
      <w:pPr>
        <w:spacing w:line="240" w:lineRule="auto"/>
        <w:jc w:val="both"/>
        <w:rPr>
          <w:rFonts w:eastAsia="Calibri"/>
          <w:lang w:val="mn-MN"/>
        </w:rPr>
      </w:pPr>
      <w:r>
        <w:rPr>
          <w:rFonts w:eastAsia="Calibri"/>
        </w:rPr>
        <w:t xml:space="preserve">- </w:t>
      </w:r>
      <w:r w:rsidR="000733DA">
        <w:rPr>
          <w:rFonts w:eastAsia="Calibri"/>
          <w:lang w:val="mn-MN"/>
        </w:rPr>
        <w:t>өдөөгч</w:t>
      </w:r>
      <w:r w:rsidR="008D0F26">
        <w:rPr>
          <w:rFonts w:eastAsia="Calibri"/>
          <w:lang w:val="mn-MN"/>
        </w:rPr>
        <w:t>ийн хүчний</w:t>
      </w:r>
      <w:r>
        <w:rPr>
          <w:rFonts w:eastAsia="Calibri"/>
          <w:lang w:val="mn-MN"/>
        </w:rPr>
        <w:t xml:space="preserve"> хувиргуур </w:t>
      </w:r>
      <w:r>
        <w:rPr>
          <w:rFonts w:eastAsia="Calibri"/>
        </w:rPr>
        <w:t>(</w:t>
      </w:r>
      <w:r w:rsidR="000733DA">
        <w:rPr>
          <w:rFonts w:eastAsia="Calibri"/>
          <w:lang w:val="mn-MN"/>
        </w:rPr>
        <w:t>өдөөгч</w:t>
      </w:r>
      <w:r>
        <w:rPr>
          <w:rFonts w:eastAsia="Calibri"/>
        </w:rPr>
        <w:t>)</w:t>
      </w:r>
      <w:r w:rsidR="00A1146B">
        <w:rPr>
          <w:rFonts w:eastAsia="Calibri"/>
          <w:lang w:val="mn-MN"/>
        </w:rPr>
        <w:t xml:space="preserve"> байна</w:t>
      </w:r>
      <w:r>
        <w:rPr>
          <w:rFonts w:eastAsia="Calibri"/>
          <w:lang w:val="mn-MN"/>
        </w:rPr>
        <w:t>.</w:t>
      </w:r>
    </w:p>
    <w:p w14:paraId="56CB5701" w14:textId="77777777" w:rsidR="007D3149" w:rsidRDefault="007D3149" w:rsidP="00AD2423">
      <w:pPr>
        <w:spacing w:line="276" w:lineRule="auto"/>
        <w:jc w:val="both"/>
        <w:rPr>
          <w:rFonts w:eastAsia="Calibri"/>
          <w:lang w:val="mn-MN"/>
        </w:rPr>
      </w:pPr>
      <w:r>
        <w:rPr>
          <w:rFonts w:eastAsia="Calibri"/>
          <w:lang w:val="mn-MN"/>
        </w:rPr>
        <w:lastRenderedPageBreak/>
        <w:t xml:space="preserve">Цахилгаан эрчим хүчний системийн судалгаанд хязгаарлагчийг </w:t>
      </w:r>
      <w:r w:rsidR="00AD2423">
        <w:rPr>
          <w:rFonts w:eastAsia="Calibri"/>
          <w:lang w:val="mn-MN"/>
        </w:rPr>
        <w:t>ихэнхдээ авч үздэггүй.</w:t>
      </w:r>
      <w:r w:rsidR="00CD191C">
        <w:rPr>
          <w:rFonts w:eastAsia="Calibri"/>
        </w:rPr>
        <w:t xml:space="preserve"> </w:t>
      </w:r>
      <w:r>
        <w:rPr>
          <w:rFonts w:eastAsia="Calibri"/>
          <w:lang w:val="mn-MN"/>
        </w:rPr>
        <w:t xml:space="preserve">Өдөөлтийн системийн </w:t>
      </w:r>
      <w:r w:rsidR="00AD2423">
        <w:rPr>
          <w:rFonts w:eastAsia="Calibri"/>
          <w:lang w:val="mn-MN"/>
        </w:rPr>
        <w:t xml:space="preserve">ялгарах гол онцлог шинж чанар нь өдөөлтийн чадлыг өгөх, хувиргах арга байдаг. </w:t>
      </w:r>
    </w:p>
    <w:p w14:paraId="51D59475" w14:textId="77777777" w:rsidR="00592D01" w:rsidRDefault="00592D01" w:rsidP="00AD2423">
      <w:pPr>
        <w:spacing w:line="276" w:lineRule="auto"/>
        <w:jc w:val="center"/>
      </w:pPr>
    </w:p>
    <w:p w14:paraId="09AD3735" w14:textId="77777777" w:rsidR="00592D01" w:rsidRDefault="00592D01" w:rsidP="00AD2423">
      <w:pPr>
        <w:spacing w:line="276" w:lineRule="auto"/>
        <w:jc w:val="center"/>
      </w:pPr>
    </w:p>
    <w:p w14:paraId="552B928B" w14:textId="77777777" w:rsidR="00592D01" w:rsidRDefault="00592D01" w:rsidP="00AD2423">
      <w:pPr>
        <w:spacing w:line="276" w:lineRule="auto"/>
        <w:jc w:val="center"/>
      </w:pPr>
    </w:p>
    <w:p w14:paraId="03A1B15F" w14:textId="77777777" w:rsidR="00592D01" w:rsidRDefault="00592D01" w:rsidP="00AD2423">
      <w:pPr>
        <w:spacing w:line="276" w:lineRule="auto"/>
        <w:jc w:val="center"/>
      </w:pPr>
    </w:p>
    <w:p w14:paraId="6D1E38F0" w14:textId="77777777" w:rsidR="00592D01" w:rsidRDefault="00592D01" w:rsidP="00AD2423">
      <w:pPr>
        <w:spacing w:line="276" w:lineRule="auto"/>
        <w:jc w:val="center"/>
      </w:pPr>
    </w:p>
    <w:p w14:paraId="3B7B4E91" w14:textId="77777777" w:rsidR="00592D01" w:rsidRDefault="00592D01" w:rsidP="00AD2423">
      <w:pPr>
        <w:spacing w:line="276" w:lineRule="auto"/>
        <w:jc w:val="center"/>
      </w:pPr>
    </w:p>
    <w:p w14:paraId="0481E26D" w14:textId="77777777" w:rsidR="00592D01" w:rsidRDefault="00592D01" w:rsidP="00AD2423">
      <w:pPr>
        <w:spacing w:line="276" w:lineRule="auto"/>
        <w:jc w:val="center"/>
      </w:pPr>
    </w:p>
    <w:p w14:paraId="05D82999" w14:textId="77777777" w:rsidR="00592D01" w:rsidRDefault="00592D01" w:rsidP="00AD2423">
      <w:pPr>
        <w:spacing w:line="276" w:lineRule="auto"/>
        <w:jc w:val="center"/>
      </w:pPr>
    </w:p>
    <w:p w14:paraId="50C07652" w14:textId="77777777" w:rsidR="00592D01" w:rsidRDefault="00592D01" w:rsidP="00AD2423">
      <w:pPr>
        <w:spacing w:line="276" w:lineRule="auto"/>
        <w:jc w:val="center"/>
      </w:pPr>
    </w:p>
    <w:p w14:paraId="02881A49" w14:textId="77777777" w:rsidR="00592D01" w:rsidRDefault="00592D01" w:rsidP="00AD2423">
      <w:pPr>
        <w:spacing w:line="276" w:lineRule="auto"/>
        <w:jc w:val="center"/>
      </w:pPr>
    </w:p>
    <w:p w14:paraId="3A65049D" w14:textId="77777777" w:rsidR="00592D01" w:rsidRDefault="00592D01" w:rsidP="00AD2423">
      <w:pPr>
        <w:spacing w:line="276" w:lineRule="auto"/>
        <w:jc w:val="center"/>
      </w:pPr>
    </w:p>
    <w:p w14:paraId="506EC750" w14:textId="77777777" w:rsidR="00592D01" w:rsidRDefault="00592D01" w:rsidP="00AD2423">
      <w:pPr>
        <w:spacing w:line="276" w:lineRule="auto"/>
        <w:jc w:val="center"/>
      </w:pPr>
    </w:p>
    <w:p w14:paraId="44E13575" w14:textId="77777777" w:rsidR="00592D01" w:rsidRDefault="00592D01" w:rsidP="00AD2423">
      <w:pPr>
        <w:spacing w:line="276" w:lineRule="auto"/>
        <w:jc w:val="center"/>
      </w:pPr>
    </w:p>
    <w:p w14:paraId="0ECCAAD7" w14:textId="77777777" w:rsidR="00592D01" w:rsidRDefault="00592D01" w:rsidP="00AD2423">
      <w:pPr>
        <w:spacing w:line="276" w:lineRule="auto"/>
        <w:jc w:val="center"/>
      </w:pPr>
    </w:p>
    <w:p w14:paraId="5CC2ABB5" w14:textId="77777777" w:rsidR="00592D01" w:rsidRDefault="00592D01" w:rsidP="00AD2423">
      <w:pPr>
        <w:spacing w:line="276" w:lineRule="auto"/>
        <w:jc w:val="center"/>
      </w:pPr>
    </w:p>
    <w:p w14:paraId="33422209" w14:textId="77777777" w:rsidR="00592D01" w:rsidRDefault="00592D01" w:rsidP="00AD2423">
      <w:pPr>
        <w:spacing w:line="276" w:lineRule="auto"/>
        <w:jc w:val="center"/>
      </w:pPr>
    </w:p>
    <w:p w14:paraId="0B208099" w14:textId="77777777" w:rsidR="00592D01" w:rsidRDefault="00592D01" w:rsidP="00AD2423">
      <w:pPr>
        <w:spacing w:line="276" w:lineRule="auto"/>
        <w:jc w:val="center"/>
      </w:pPr>
    </w:p>
    <w:p w14:paraId="78F23270" w14:textId="77777777" w:rsidR="00592D01" w:rsidRDefault="00592D01" w:rsidP="00AD2423">
      <w:pPr>
        <w:spacing w:line="276" w:lineRule="auto"/>
        <w:jc w:val="center"/>
      </w:pPr>
    </w:p>
    <w:p w14:paraId="7E85F01D" w14:textId="77777777" w:rsidR="00592D01" w:rsidRDefault="00592D01" w:rsidP="00AD2423">
      <w:pPr>
        <w:spacing w:line="276" w:lineRule="auto"/>
        <w:jc w:val="center"/>
      </w:pPr>
    </w:p>
    <w:p w14:paraId="73598B6F" w14:textId="77777777" w:rsidR="00592D01" w:rsidRDefault="00592D01" w:rsidP="00AD2423">
      <w:pPr>
        <w:spacing w:line="276" w:lineRule="auto"/>
        <w:jc w:val="center"/>
      </w:pPr>
    </w:p>
    <w:p w14:paraId="4D4707C0" w14:textId="77777777" w:rsidR="00592D01" w:rsidRDefault="00592D01" w:rsidP="00AD2423">
      <w:pPr>
        <w:spacing w:line="276" w:lineRule="auto"/>
        <w:jc w:val="center"/>
      </w:pPr>
    </w:p>
    <w:p w14:paraId="39013647" w14:textId="77777777" w:rsidR="00592D01" w:rsidRDefault="00592D01" w:rsidP="00AD2423">
      <w:pPr>
        <w:spacing w:line="276" w:lineRule="auto"/>
        <w:jc w:val="center"/>
      </w:pPr>
    </w:p>
    <w:p w14:paraId="7E8C2059" w14:textId="77777777" w:rsidR="00592D01" w:rsidRDefault="00592D01" w:rsidP="00AD2423">
      <w:pPr>
        <w:spacing w:line="276" w:lineRule="auto"/>
        <w:jc w:val="center"/>
      </w:pPr>
    </w:p>
    <w:p w14:paraId="60C1FF60" w14:textId="77777777" w:rsidR="00592D01" w:rsidRDefault="00592D01" w:rsidP="00AD2423">
      <w:pPr>
        <w:spacing w:line="276" w:lineRule="auto"/>
        <w:jc w:val="center"/>
      </w:pPr>
    </w:p>
    <w:p w14:paraId="0D6EE842" w14:textId="77777777" w:rsidR="00592D01" w:rsidRDefault="00592D01" w:rsidP="00AD2423">
      <w:pPr>
        <w:spacing w:line="276" w:lineRule="auto"/>
        <w:jc w:val="center"/>
      </w:pPr>
    </w:p>
    <w:p w14:paraId="72D0F268" w14:textId="77777777" w:rsidR="00AD2423" w:rsidRDefault="00AD2423" w:rsidP="00AD2423">
      <w:pPr>
        <w:spacing w:line="276" w:lineRule="auto"/>
        <w:jc w:val="center"/>
      </w:pPr>
      <w:r>
        <w:lastRenderedPageBreak/>
        <w:t>INTRODUCTION</w:t>
      </w:r>
    </w:p>
    <w:p w14:paraId="54F07618" w14:textId="77777777" w:rsidR="00AD2423" w:rsidRDefault="00AD2423" w:rsidP="00AD2423">
      <w:pPr>
        <w:spacing w:line="276" w:lineRule="auto"/>
      </w:pPr>
      <w:r>
        <w:t xml:space="preserve">When the </w:t>
      </w:r>
      <w:proofErr w:type="spellStart"/>
      <w:r>
        <w:t>behaviour</w:t>
      </w:r>
      <w:proofErr w:type="spellEnd"/>
      <w:r>
        <w:t xml:space="preserve"> of synchronous machines is to be accurately simulated in power system stability studies, the excitation systems of these machines should be modelled adequately. Since expenditure for data acquisition, programming and computation has to be limited in so far as is permissible, it is necessary to use simplified models that provide reasonable accuracy. The models should adequately represent the actual excitation system performance:</w:t>
      </w:r>
    </w:p>
    <w:p w14:paraId="27EF495E" w14:textId="77777777" w:rsidR="00AD2423" w:rsidRDefault="00AD2423" w:rsidP="00AD2423">
      <w:pPr>
        <w:spacing w:line="276" w:lineRule="auto"/>
      </w:pPr>
      <w:r>
        <w:t>- during steady-state conditions prior to occurrence of the fault studied;</w:t>
      </w:r>
    </w:p>
    <w:p w14:paraId="21DE5C0A" w14:textId="77777777" w:rsidR="00AD2423" w:rsidRDefault="00AD2423" w:rsidP="00AD2423">
      <w:pPr>
        <w:spacing w:line="276" w:lineRule="auto"/>
      </w:pPr>
      <w:r>
        <w:rPr>
          <w:lang w:val="mn-MN"/>
        </w:rPr>
        <w:t xml:space="preserve">- </w:t>
      </w:r>
      <w:r>
        <w:t xml:space="preserve">during the time interval from application to clearing of the fault; </w:t>
      </w:r>
    </w:p>
    <w:p w14:paraId="6A7DAAA5" w14:textId="77777777" w:rsidR="00AD2423" w:rsidRDefault="00AD2423" w:rsidP="00AD2423">
      <w:pPr>
        <w:spacing w:line="276" w:lineRule="auto"/>
      </w:pPr>
      <w:r>
        <w:rPr>
          <w:lang w:val="mn-MN"/>
        </w:rPr>
        <w:t xml:space="preserve">- </w:t>
      </w:r>
      <w:r>
        <w:t>during the oscillations following fault clearing.</w:t>
      </w:r>
    </w:p>
    <w:p w14:paraId="720872ED" w14:textId="77777777" w:rsidR="00AD2423" w:rsidRDefault="00AD2423" w:rsidP="00AD2423">
      <w:pPr>
        <w:spacing w:line="276" w:lineRule="auto"/>
      </w:pPr>
      <w:r>
        <w:t>The modelling does not account for frequency deviations. It is assumed that in stability studies frequency deviations of up to ±5 % from the rated frequency can be neglected as far as the excitation system is concerned.</w:t>
      </w:r>
    </w:p>
    <w:p w14:paraId="492DD905" w14:textId="77777777" w:rsidR="00AD2423" w:rsidRDefault="00AD2423" w:rsidP="00AD2423">
      <w:pPr>
        <w:spacing w:line="276" w:lineRule="auto"/>
      </w:pPr>
      <w:r>
        <w:t>The excitation system models should be valid for steady-state conditions, for the natural oscillation frequency of the synchronous machines, and the frequency range in between. The frequency range to be covered will typically be from 0 Hz to 3 Hz.</w:t>
      </w:r>
    </w:p>
    <w:p w14:paraId="7EEB7672" w14:textId="77777777" w:rsidR="00AD2423" w:rsidRDefault="00AD2423" w:rsidP="00AD2423">
      <w:pPr>
        <w:spacing w:line="276" w:lineRule="auto"/>
      </w:pPr>
      <w:r>
        <w:t>Analysis of out-of-step operation, of sub-synchronous resonance or of shaft torsional effects is beyond the scope of these models.</w:t>
      </w:r>
      <w:r>
        <w:rPr>
          <w:lang w:val="mn-MN"/>
        </w:rPr>
        <w:t xml:space="preserve"> </w:t>
      </w:r>
      <w:r>
        <w:t>The operation of protective functions and field discharge or suppression equipment is also beyond the scope of these models.</w:t>
      </w:r>
    </w:p>
    <w:p w14:paraId="2A2BE741" w14:textId="77777777" w:rsidR="00AD2423" w:rsidRDefault="00AD2423" w:rsidP="00AD2423">
      <w:pPr>
        <w:spacing w:line="276" w:lineRule="auto"/>
      </w:pPr>
      <w:r>
        <w:t>The excitation system modelling guidelines and standard models may also be used for studies of other dynamic problems regarding synchronous machines. However, the models should then be checked to determine their suitability for that purpose.</w:t>
      </w:r>
    </w:p>
    <w:p w14:paraId="71537B8E" w14:textId="77777777" w:rsidR="00AD2423" w:rsidRDefault="00AD2423" w:rsidP="00AD2423">
      <w:pPr>
        <w:spacing w:line="276" w:lineRule="auto"/>
      </w:pPr>
      <w:r>
        <w:t>The general functional block diagram in figure 1 indicates the various excitation system components which have to be considered in power system stability studies. These components include:</w:t>
      </w:r>
    </w:p>
    <w:p w14:paraId="2AB7F9B6" w14:textId="77777777" w:rsidR="00AD2423" w:rsidRDefault="00AD2423" w:rsidP="00AD2423">
      <w:pPr>
        <w:spacing w:line="276" w:lineRule="auto"/>
      </w:pPr>
      <w:r>
        <w:t xml:space="preserve">- voltage control elements; </w:t>
      </w:r>
    </w:p>
    <w:p w14:paraId="6EF39029" w14:textId="77777777" w:rsidR="00AD2423" w:rsidRDefault="00AD2423" w:rsidP="00AD2423">
      <w:pPr>
        <w:spacing w:line="276" w:lineRule="auto"/>
      </w:pPr>
      <w:r>
        <w:t xml:space="preserve">- limiters; </w:t>
      </w:r>
    </w:p>
    <w:p w14:paraId="10EE54F5" w14:textId="77777777" w:rsidR="00AD2423" w:rsidRDefault="00AD2423" w:rsidP="00AD2423">
      <w:pPr>
        <w:spacing w:line="276" w:lineRule="auto"/>
      </w:pPr>
      <w:r>
        <w:t xml:space="preserve">- power system stabilizer (if used); </w:t>
      </w:r>
    </w:p>
    <w:p w14:paraId="223DE963" w14:textId="77777777" w:rsidR="00AD2423" w:rsidRDefault="00AD2423" w:rsidP="00AD2423">
      <w:pPr>
        <w:spacing w:line="276" w:lineRule="auto"/>
      </w:pPr>
      <w:r>
        <w:t>- exciter power converter (exciter).</w:t>
      </w:r>
    </w:p>
    <w:p w14:paraId="3C2F3F26" w14:textId="77777777" w:rsidR="00AD2423" w:rsidRDefault="00AD2423" w:rsidP="00AD2423">
      <w:pPr>
        <w:spacing w:line="276" w:lineRule="auto"/>
      </w:pPr>
      <w:r>
        <w:t>The limiters are not normally represented in power system studies.</w:t>
      </w:r>
    </w:p>
    <w:p w14:paraId="7B9679E1" w14:textId="77777777" w:rsidR="00AD2423" w:rsidRPr="00FE5608" w:rsidRDefault="00AD2423" w:rsidP="00FE5608">
      <w:pPr>
        <w:spacing w:line="276" w:lineRule="auto"/>
      </w:pPr>
      <w:r>
        <w:t>The main distinctive feature of an excitation system is the manner in which the excitation power is supplied and converted.</w:t>
      </w:r>
    </w:p>
    <w:p w14:paraId="56CEAE37" w14:textId="77777777" w:rsidR="00FE5608" w:rsidRPr="00FE5608" w:rsidRDefault="00FE5608" w:rsidP="00FE5608">
      <w:pPr>
        <w:spacing w:after="0" w:line="276" w:lineRule="auto"/>
        <w:jc w:val="center"/>
        <w:outlineLvl w:val="0"/>
        <w:rPr>
          <w:rFonts w:eastAsia="Times New Roman"/>
          <w:b/>
          <w:bCs/>
          <w:lang w:val="mn-MN"/>
        </w:rPr>
      </w:pPr>
      <w:r w:rsidRPr="00FE5608">
        <w:rPr>
          <w:rFonts w:eastAsia="Times New Roman"/>
          <w:b/>
          <w:bCs/>
          <w:lang w:val="mn-MN"/>
        </w:rPr>
        <w:lastRenderedPageBreak/>
        <w:t>МОНГОЛ УЛСЫН СТАНДАРТ</w:t>
      </w:r>
    </w:p>
    <w:p w14:paraId="51FE4906" w14:textId="77777777" w:rsidR="00FE5608" w:rsidRPr="00FE5608" w:rsidRDefault="00FE5608" w:rsidP="00FE5608">
      <w:pPr>
        <w:spacing w:after="0" w:line="276" w:lineRule="auto"/>
        <w:jc w:val="both"/>
        <w:rPr>
          <w:rFonts w:eastAsia="Times New Roman"/>
          <w:lang w:val="sv-SE"/>
        </w:rPr>
      </w:pPr>
    </w:p>
    <w:p w14:paraId="23444B3D" w14:textId="77777777" w:rsidR="00FE5608" w:rsidRPr="00FE5608" w:rsidRDefault="00FE5608" w:rsidP="00FE5608">
      <w:pPr>
        <w:spacing w:after="0" w:line="276" w:lineRule="auto"/>
        <w:jc w:val="both"/>
        <w:outlineLvl w:val="0"/>
        <w:rPr>
          <w:rFonts w:eastAsia="Times New Roman"/>
          <w:b/>
          <w:lang w:val="mn-MN"/>
        </w:rPr>
      </w:pPr>
      <w:r w:rsidRPr="00FE5608">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FE5608" w:rsidRPr="00FE5608" w14:paraId="756B726E" w14:textId="77777777" w:rsidTr="00EA064D">
        <w:trPr>
          <w:trHeight w:val="1436"/>
        </w:trPr>
        <w:tc>
          <w:tcPr>
            <w:tcW w:w="5940" w:type="dxa"/>
            <w:vAlign w:val="center"/>
          </w:tcPr>
          <w:p w14:paraId="0E0737C2" w14:textId="77777777" w:rsidR="00FE5608" w:rsidRPr="00466CC1" w:rsidRDefault="00FE5608" w:rsidP="00FE5608">
            <w:pPr>
              <w:spacing w:line="276" w:lineRule="auto"/>
              <w:rPr>
                <w:b/>
                <w:lang w:val="mn-MN"/>
              </w:rPr>
            </w:pPr>
            <w:r w:rsidRPr="00466CC1">
              <w:rPr>
                <w:b/>
                <w:lang w:val="mn-MN"/>
              </w:rPr>
              <w:t>Техникийн тайлан</w:t>
            </w:r>
          </w:p>
          <w:p w14:paraId="45F2C3BA" w14:textId="77777777" w:rsidR="00FE5608" w:rsidRPr="00FE5608" w:rsidRDefault="00FE5608" w:rsidP="00FE5608">
            <w:pPr>
              <w:spacing w:line="276" w:lineRule="auto"/>
              <w:rPr>
                <w:b/>
                <w:lang w:val="mn-MN"/>
              </w:rPr>
            </w:pPr>
            <w:r>
              <w:rPr>
                <w:b/>
                <w:lang w:val="mn-MN"/>
              </w:rPr>
              <w:t>Эргэлдэгч цахилгаан машин 16 дугаар</w:t>
            </w:r>
            <w:r w:rsidRPr="00466CC1">
              <w:rPr>
                <w:b/>
                <w:lang w:val="mn-MN"/>
              </w:rPr>
              <w:t xml:space="preserve"> хэсэг: Синхрон машины өдөөлтийн систем</w:t>
            </w:r>
            <w:r>
              <w:rPr>
                <w:b/>
                <w:lang w:val="mn-MN"/>
              </w:rPr>
              <w:t xml:space="preserve"> - 2 дугаар</w:t>
            </w:r>
            <w:r w:rsidRPr="00466CC1">
              <w:rPr>
                <w:b/>
                <w:lang w:val="mn-MN"/>
              </w:rPr>
              <w:t xml:space="preserve"> бүлэг: Цахилгаан эрчим хүчний системийн судалгаанд зориулсан загвар</w:t>
            </w:r>
          </w:p>
        </w:tc>
        <w:tc>
          <w:tcPr>
            <w:tcW w:w="3416" w:type="dxa"/>
          </w:tcPr>
          <w:p w14:paraId="0D4B7D88" w14:textId="77777777" w:rsidR="00FE5608" w:rsidRPr="00FE5608" w:rsidRDefault="00FE5608" w:rsidP="00FE5608">
            <w:pPr>
              <w:spacing w:after="0" w:line="276" w:lineRule="auto"/>
              <w:jc w:val="both"/>
              <w:outlineLvl w:val="0"/>
              <w:rPr>
                <w:rFonts w:eastAsia="Times New Roman"/>
                <w:b/>
              </w:rPr>
            </w:pPr>
          </w:p>
          <w:p w14:paraId="241B7E69" w14:textId="77777777" w:rsidR="00FE5608" w:rsidRPr="00FE5608" w:rsidRDefault="00FE5608" w:rsidP="00FE5608">
            <w:pPr>
              <w:spacing w:after="0" w:line="276" w:lineRule="auto"/>
              <w:jc w:val="both"/>
              <w:outlineLvl w:val="0"/>
              <w:rPr>
                <w:rFonts w:eastAsia="Times New Roman"/>
                <w:b/>
              </w:rPr>
            </w:pPr>
          </w:p>
          <w:p w14:paraId="4DCD37DE" w14:textId="77777777" w:rsidR="00FE5608" w:rsidRDefault="00FE5608" w:rsidP="00FE5608">
            <w:pPr>
              <w:spacing w:line="276" w:lineRule="auto"/>
              <w:jc w:val="center"/>
              <w:rPr>
                <w:rFonts w:eastAsia="Calibri"/>
                <w:b/>
                <w:szCs w:val="22"/>
                <w:lang w:val="mn-MN"/>
              </w:rPr>
            </w:pPr>
            <w:r>
              <w:rPr>
                <w:rFonts w:eastAsia="Calibri"/>
                <w:b/>
                <w:szCs w:val="22"/>
              </w:rPr>
              <w:t xml:space="preserve">MNS IEC </w:t>
            </w:r>
            <w:r>
              <w:rPr>
                <w:rFonts w:eastAsia="Calibri"/>
                <w:b/>
                <w:szCs w:val="22"/>
                <w:lang w:val="mn-MN"/>
              </w:rPr>
              <w:t>600</w:t>
            </w:r>
            <w:r>
              <w:rPr>
                <w:rFonts w:eastAsia="Calibri"/>
                <w:b/>
                <w:szCs w:val="22"/>
              </w:rPr>
              <w:t>34-16-2:</w:t>
            </w:r>
            <w:r w:rsidR="00270E8D">
              <w:rPr>
                <w:rFonts w:eastAsia="Calibri"/>
                <w:b/>
                <w:szCs w:val="22"/>
              </w:rPr>
              <w:t>2022</w:t>
            </w:r>
          </w:p>
          <w:p w14:paraId="54E5228E" w14:textId="77777777" w:rsidR="00FE5608" w:rsidRPr="00FE5608" w:rsidRDefault="00FE5608" w:rsidP="00FE5608">
            <w:pPr>
              <w:spacing w:after="0" w:line="276" w:lineRule="auto"/>
              <w:jc w:val="both"/>
              <w:outlineLvl w:val="0"/>
              <w:rPr>
                <w:rFonts w:eastAsia="Times New Roman"/>
              </w:rPr>
            </w:pPr>
          </w:p>
        </w:tc>
      </w:tr>
      <w:tr w:rsidR="00FE5608" w:rsidRPr="00FE5608" w14:paraId="4EC34218" w14:textId="77777777" w:rsidTr="00EA064D">
        <w:tc>
          <w:tcPr>
            <w:tcW w:w="5940" w:type="dxa"/>
            <w:vAlign w:val="center"/>
          </w:tcPr>
          <w:p w14:paraId="3611E5CA" w14:textId="77777777" w:rsidR="00FE5608" w:rsidRDefault="00FE5608" w:rsidP="00FE5608">
            <w:pPr>
              <w:spacing w:line="276" w:lineRule="auto"/>
              <w:rPr>
                <w:b/>
              </w:rPr>
            </w:pPr>
            <w:r>
              <w:rPr>
                <w:b/>
              </w:rPr>
              <w:t>Technical report</w:t>
            </w:r>
          </w:p>
          <w:p w14:paraId="67A94BB9" w14:textId="77777777" w:rsidR="00FE5608" w:rsidRPr="00FE5608" w:rsidRDefault="00FE5608" w:rsidP="00FE5608">
            <w:pPr>
              <w:spacing w:line="276" w:lineRule="auto"/>
              <w:rPr>
                <w:b/>
              </w:rPr>
            </w:pPr>
            <w:r>
              <w:rPr>
                <w:b/>
              </w:rPr>
              <w:t>Rotating electrical machines Part 16: Excitation systems for synchronous machines Chapter 2: Models for power system studies</w:t>
            </w:r>
          </w:p>
        </w:tc>
        <w:tc>
          <w:tcPr>
            <w:tcW w:w="3416" w:type="dxa"/>
            <w:vAlign w:val="center"/>
          </w:tcPr>
          <w:p w14:paraId="64CAF423" w14:textId="77777777" w:rsidR="00FE5608" w:rsidRDefault="00FE5608" w:rsidP="00FE5608">
            <w:pPr>
              <w:spacing w:after="0" w:line="276" w:lineRule="auto"/>
              <w:jc w:val="center"/>
              <w:outlineLvl w:val="0"/>
              <w:rPr>
                <w:rFonts w:eastAsia="Calibri"/>
                <w:b/>
                <w:szCs w:val="22"/>
              </w:rPr>
            </w:pPr>
            <w:r w:rsidRPr="00FE5608">
              <w:rPr>
                <w:rFonts w:eastAsia="Times New Roman"/>
                <w:b/>
                <w:lang w:val="mn-MN"/>
              </w:rPr>
              <w:t>I</w:t>
            </w:r>
            <w:r w:rsidRPr="00FE5608">
              <w:rPr>
                <w:rFonts w:eastAsia="Times New Roman"/>
                <w:b/>
              </w:rPr>
              <w:t xml:space="preserve">EC </w:t>
            </w:r>
            <w:r>
              <w:rPr>
                <w:rFonts w:eastAsia="Calibri"/>
                <w:b/>
                <w:szCs w:val="22"/>
                <w:lang w:val="mn-MN"/>
              </w:rPr>
              <w:t>600</w:t>
            </w:r>
            <w:r>
              <w:rPr>
                <w:rFonts w:eastAsia="Calibri"/>
                <w:b/>
                <w:szCs w:val="22"/>
              </w:rPr>
              <w:t>34-16-2</w:t>
            </w:r>
          </w:p>
          <w:p w14:paraId="5904CD30" w14:textId="77777777" w:rsidR="00FE5608" w:rsidRDefault="00FE5608" w:rsidP="00FE5608">
            <w:pPr>
              <w:spacing w:after="0" w:line="276" w:lineRule="auto"/>
              <w:jc w:val="center"/>
              <w:outlineLvl w:val="0"/>
              <w:rPr>
                <w:rFonts w:eastAsia="Calibri"/>
                <w:b/>
                <w:szCs w:val="22"/>
              </w:rPr>
            </w:pPr>
            <w:r>
              <w:rPr>
                <w:rFonts w:eastAsia="Calibri"/>
                <w:b/>
                <w:szCs w:val="22"/>
              </w:rPr>
              <w:t>First edition</w:t>
            </w:r>
          </w:p>
          <w:p w14:paraId="2840888D" w14:textId="77777777" w:rsidR="00FE5608" w:rsidRPr="00FE5608" w:rsidRDefault="00FE5608" w:rsidP="00FE5608">
            <w:pPr>
              <w:spacing w:after="0" w:line="276" w:lineRule="auto"/>
              <w:jc w:val="center"/>
              <w:outlineLvl w:val="0"/>
              <w:rPr>
                <w:rFonts w:eastAsia="Times New Roman"/>
              </w:rPr>
            </w:pPr>
            <w:r>
              <w:rPr>
                <w:rFonts w:eastAsia="Calibri"/>
                <w:b/>
                <w:szCs w:val="22"/>
              </w:rPr>
              <w:t>1991-02</w:t>
            </w:r>
          </w:p>
        </w:tc>
      </w:tr>
    </w:tbl>
    <w:p w14:paraId="33CB6764" w14:textId="77777777" w:rsidR="005B4432" w:rsidRDefault="005B4432" w:rsidP="00FE5608">
      <w:pPr>
        <w:spacing w:after="0" w:line="276" w:lineRule="auto"/>
        <w:jc w:val="both"/>
        <w:rPr>
          <w:rFonts w:eastAsia="Times New Roman"/>
          <w:lang w:val="mn-MN"/>
        </w:rPr>
      </w:pPr>
    </w:p>
    <w:p w14:paraId="1D4A248C" w14:textId="77777777" w:rsidR="005B4432" w:rsidRPr="005B4432" w:rsidRDefault="005B4432" w:rsidP="005B4432">
      <w:pPr>
        <w:spacing w:before="120" w:after="0" w:line="276" w:lineRule="auto"/>
        <w:jc w:val="both"/>
        <w:rPr>
          <w:rFonts w:eastAsia="Times New Roman"/>
          <w:lang w:val="mn-MN"/>
        </w:rPr>
      </w:pPr>
      <w:r w:rsidRPr="005B4432">
        <w:rPr>
          <w:rFonts w:eastAsia="Times New Roman"/>
          <w:lang w:val="mn-MN"/>
        </w:rPr>
        <w:t xml:space="preserve">Стандарт, хэмжил зүйн газрын даргын </w:t>
      </w:r>
      <w:r w:rsidR="00270E8D">
        <w:rPr>
          <w:rFonts w:eastAsia="Times New Roman"/>
          <w:lang w:val="mn-MN"/>
        </w:rPr>
        <w:t>2022</w:t>
      </w:r>
      <w:r w:rsidRPr="005B4432">
        <w:rPr>
          <w:rFonts w:eastAsia="Times New Roman"/>
          <w:lang w:val="mn-MN"/>
        </w:rPr>
        <w:t xml:space="preserve"> оны … дугаар сарын ... -ны өдрийн ... дугаар тушаалаар батлав.</w:t>
      </w:r>
    </w:p>
    <w:p w14:paraId="4068D1B2" w14:textId="77777777" w:rsidR="005B4432" w:rsidRPr="005B4432" w:rsidRDefault="005B4432" w:rsidP="005B4432">
      <w:pPr>
        <w:spacing w:before="120" w:after="0" w:line="276" w:lineRule="auto"/>
        <w:jc w:val="both"/>
        <w:rPr>
          <w:rFonts w:eastAsia="Times New Roman"/>
          <w:lang w:val="mn-MN"/>
        </w:rPr>
      </w:pPr>
      <w:r w:rsidRPr="005B4432">
        <w:rPr>
          <w:rFonts w:eastAsia="Times New Roman"/>
          <w:lang w:val="mn-MN"/>
        </w:rPr>
        <w:t xml:space="preserve">Энэ стандартыг </w:t>
      </w:r>
      <w:r w:rsidR="00270E8D">
        <w:rPr>
          <w:rFonts w:eastAsia="Times New Roman"/>
          <w:lang w:val="mn-MN"/>
        </w:rPr>
        <w:t>2022</w:t>
      </w:r>
      <w:r w:rsidRPr="005B4432">
        <w:rPr>
          <w:rFonts w:eastAsia="Times New Roman"/>
          <w:lang w:val="mn-MN"/>
        </w:rPr>
        <w:t xml:space="preserve"> оны ... дүгээр сарын ...-ний өдрөөс эхлэн дагаж мөрдөнө.</w:t>
      </w:r>
    </w:p>
    <w:p w14:paraId="10417468" w14:textId="77777777" w:rsidR="00125545" w:rsidRPr="00125545" w:rsidRDefault="00125545" w:rsidP="00FE5608">
      <w:pPr>
        <w:spacing w:before="120" w:after="0"/>
        <w:rPr>
          <w:szCs w:val="22"/>
          <w:lang w:val="mn-MN"/>
        </w:rPr>
      </w:pPr>
    </w:p>
    <w:tbl>
      <w:tblPr>
        <w:tblStyle w:val="TableGrid"/>
        <w:tblW w:w="0" w:type="auto"/>
        <w:tblLook w:val="04A0" w:firstRow="1" w:lastRow="0" w:firstColumn="1" w:lastColumn="0" w:noHBand="0" w:noVBand="1"/>
      </w:tblPr>
      <w:tblGrid>
        <w:gridCol w:w="4675"/>
        <w:gridCol w:w="4675"/>
      </w:tblGrid>
      <w:tr w:rsidR="00125545" w14:paraId="6BD0D43C" w14:textId="77777777" w:rsidTr="00125545">
        <w:tc>
          <w:tcPr>
            <w:tcW w:w="4675" w:type="dxa"/>
          </w:tcPr>
          <w:p w14:paraId="3A1B6BFC" w14:textId="77777777" w:rsidR="00125545" w:rsidRPr="00CD191C" w:rsidRDefault="00436A0C" w:rsidP="00CD191C">
            <w:pPr>
              <w:spacing w:line="276" w:lineRule="auto"/>
              <w:rPr>
                <w:b/>
                <w:lang w:val="mn-MN"/>
              </w:rPr>
            </w:pPr>
            <w:r w:rsidRPr="00CD191C">
              <w:rPr>
                <w:b/>
              </w:rPr>
              <w:t xml:space="preserve">1 </w:t>
            </w:r>
            <w:r w:rsidRPr="00CD191C">
              <w:rPr>
                <w:b/>
                <w:lang w:val="mn-MN"/>
              </w:rPr>
              <w:t>Хамрах хүрээ</w:t>
            </w:r>
          </w:p>
          <w:p w14:paraId="490A70D9" w14:textId="77777777" w:rsidR="00436A0C" w:rsidRDefault="00436A0C" w:rsidP="00436A0C">
            <w:pPr>
              <w:spacing w:before="120" w:line="276" w:lineRule="auto"/>
              <w:jc w:val="both"/>
              <w:rPr>
                <w:szCs w:val="22"/>
                <w:lang w:val="mn-MN"/>
              </w:rPr>
            </w:pPr>
            <w:r>
              <w:rPr>
                <w:szCs w:val="22"/>
                <w:lang w:val="mn-MN"/>
              </w:rPr>
              <w:t xml:space="preserve">Техникийн энэ тайланд цахилгаан эрчим хүчний системийн </w:t>
            </w:r>
            <w:r w:rsidR="000733DA">
              <w:rPr>
                <w:szCs w:val="22"/>
                <w:lang w:val="mn-MN"/>
              </w:rPr>
              <w:t>тогтворжилтын</w:t>
            </w:r>
            <w:r>
              <w:rPr>
                <w:szCs w:val="22"/>
                <w:lang w:val="mn-MN"/>
              </w:rPr>
              <w:t xml:space="preserve"> судалгаан</w:t>
            </w:r>
            <w:r w:rsidR="00CB4B9B">
              <w:rPr>
                <w:szCs w:val="22"/>
                <w:lang w:val="mn-MN"/>
              </w:rPr>
              <w:t>д</w:t>
            </w:r>
            <w:r w:rsidR="00A44164">
              <w:rPr>
                <w:szCs w:val="22"/>
                <w:lang w:val="mn-MN"/>
              </w:rPr>
              <w:t xml:space="preserve"> ашиглах</w:t>
            </w:r>
            <w:r>
              <w:rPr>
                <w:szCs w:val="22"/>
                <w:lang w:val="mn-MN"/>
              </w:rPr>
              <w:t xml:space="preserve"> өдөөлтийн системд зориулсан загварын зааварчилгаа болон тохиро</w:t>
            </w:r>
            <w:r w:rsidR="00031A6B">
              <w:rPr>
                <w:szCs w:val="22"/>
                <w:lang w:val="mn-MN"/>
              </w:rPr>
              <w:t>х загваруудыг санал болгосо</w:t>
            </w:r>
            <w:r w:rsidR="00A44164">
              <w:rPr>
                <w:szCs w:val="22"/>
                <w:lang w:val="mn-MN"/>
              </w:rPr>
              <w:t>н. Түүнээс гадна</w:t>
            </w:r>
            <w:r w:rsidR="0092005C">
              <w:rPr>
                <w:szCs w:val="22"/>
                <w:lang w:val="mn-MN"/>
              </w:rPr>
              <w:t xml:space="preserve"> </w:t>
            </w:r>
            <w:r w:rsidR="00302386">
              <w:rPr>
                <w:szCs w:val="22"/>
                <w:lang w:val="mn-MN"/>
              </w:rPr>
              <w:t xml:space="preserve">ашигласан </w:t>
            </w:r>
            <w:r w:rsidR="0092005C">
              <w:rPr>
                <w:szCs w:val="22"/>
                <w:lang w:val="mn-MN"/>
              </w:rPr>
              <w:t>параметр, хувьсагч хэмжигдэхүүн</w:t>
            </w:r>
            <w:r>
              <w:rPr>
                <w:szCs w:val="22"/>
                <w:lang w:val="mn-MN"/>
              </w:rPr>
              <w:t>ийг тодорхойлох тэмдэглэгээний жагсаалтыг оруулсан.</w:t>
            </w:r>
          </w:p>
          <w:p w14:paraId="3098078E" w14:textId="77777777" w:rsidR="00436A0C" w:rsidRPr="00436A0C" w:rsidRDefault="00951EDF" w:rsidP="00436A0C">
            <w:pPr>
              <w:spacing w:before="120" w:line="276" w:lineRule="auto"/>
              <w:jc w:val="both"/>
              <w:rPr>
                <w:szCs w:val="22"/>
                <w:lang w:val="mn-MN"/>
              </w:rPr>
            </w:pPr>
            <w:r>
              <w:rPr>
                <w:szCs w:val="22"/>
                <w:lang w:val="mn-MN"/>
              </w:rPr>
              <w:t xml:space="preserve">Энэ тайланд хэрэглэсэн нэр томьёоны тодорхойлолтыг </w:t>
            </w:r>
            <w:r>
              <w:t>IEC 34-16-1</w:t>
            </w:r>
            <w:r>
              <w:rPr>
                <w:lang w:val="mn-MN"/>
              </w:rPr>
              <w:t xml:space="preserve"> стандартад бичсэн.</w:t>
            </w:r>
          </w:p>
        </w:tc>
        <w:tc>
          <w:tcPr>
            <w:tcW w:w="4675" w:type="dxa"/>
          </w:tcPr>
          <w:p w14:paraId="53669A71" w14:textId="77777777" w:rsidR="00436A0C" w:rsidRPr="00436A0C" w:rsidRDefault="00125545" w:rsidP="00436A0C">
            <w:pPr>
              <w:spacing w:line="276" w:lineRule="auto"/>
              <w:jc w:val="both"/>
              <w:rPr>
                <w:b/>
                <w:lang w:val="mn-MN"/>
              </w:rPr>
            </w:pPr>
            <w:r w:rsidRPr="00436A0C">
              <w:rPr>
                <w:b/>
              </w:rPr>
              <w:t>1 Scope</w:t>
            </w:r>
          </w:p>
          <w:p w14:paraId="223FC24F" w14:textId="77777777" w:rsidR="00436A0C" w:rsidRPr="00436A0C" w:rsidRDefault="00436A0C" w:rsidP="00CD191C">
            <w:pPr>
              <w:rPr>
                <w:lang w:val="mn-MN"/>
              </w:rPr>
            </w:pPr>
          </w:p>
          <w:p w14:paraId="030E21B3" w14:textId="77777777" w:rsidR="00125545" w:rsidRDefault="00125545" w:rsidP="00436A0C">
            <w:pPr>
              <w:spacing w:line="276" w:lineRule="auto"/>
              <w:jc w:val="both"/>
            </w:pPr>
            <w:r>
              <w:t>This report recommends modelling guidelines and appropriate models for excitation systems for use in power system stability studies and includes a nomenclature defining the parameters and variables used.</w:t>
            </w:r>
          </w:p>
          <w:p w14:paraId="502F9110" w14:textId="77777777" w:rsidR="00436A0C" w:rsidRDefault="00436A0C" w:rsidP="00436A0C">
            <w:pPr>
              <w:spacing w:line="276" w:lineRule="auto"/>
              <w:jc w:val="both"/>
            </w:pPr>
          </w:p>
          <w:p w14:paraId="4BDD0621" w14:textId="77777777" w:rsidR="00436A0C" w:rsidRDefault="00436A0C" w:rsidP="00436A0C">
            <w:pPr>
              <w:spacing w:line="276" w:lineRule="auto"/>
              <w:jc w:val="both"/>
            </w:pPr>
          </w:p>
          <w:p w14:paraId="7940FF5E" w14:textId="77777777" w:rsidR="00436A0C" w:rsidRDefault="00436A0C" w:rsidP="00436A0C">
            <w:pPr>
              <w:spacing w:line="276" w:lineRule="auto"/>
              <w:jc w:val="both"/>
            </w:pPr>
          </w:p>
          <w:p w14:paraId="4D91C21E" w14:textId="77777777" w:rsidR="00125545" w:rsidRPr="00436A0C" w:rsidRDefault="00125545" w:rsidP="00436A0C">
            <w:pPr>
              <w:spacing w:line="276" w:lineRule="auto"/>
              <w:jc w:val="both"/>
              <w:rPr>
                <w:lang w:val="mn-MN"/>
              </w:rPr>
            </w:pPr>
            <w:r>
              <w:t>Definitions for the terms used are given in IEC 34-16-1.</w:t>
            </w:r>
          </w:p>
        </w:tc>
      </w:tr>
    </w:tbl>
    <w:p w14:paraId="456AEBBF" w14:textId="77777777" w:rsidR="00FE5608" w:rsidRPr="00FE5608" w:rsidRDefault="00FE5608" w:rsidP="00FE5608">
      <w:pPr>
        <w:spacing w:before="120" w:after="0"/>
        <w:rPr>
          <w:szCs w:val="22"/>
        </w:rPr>
      </w:pPr>
    </w:p>
    <w:p w14:paraId="31E2D23C" w14:textId="77777777" w:rsidR="00B515EA" w:rsidRDefault="00B515EA" w:rsidP="00AD2423">
      <w:pPr>
        <w:spacing w:line="276" w:lineRule="auto"/>
        <w:jc w:val="both"/>
        <w:rPr>
          <w:rFonts w:eastAsia="Calibri"/>
          <w:lang w:val="mn-MN"/>
        </w:rPr>
      </w:pPr>
    </w:p>
    <w:p w14:paraId="65A80516" w14:textId="77777777" w:rsidR="005C4951" w:rsidRPr="005C4951" w:rsidRDefault="005C4951" w:rsidP="005C4951">
      <w:pPr>
        <w:spacing w:line="276" w:lineRule="auto"/>
        <w:jc w:val="center"/>
        <w:rPr>
          <w:rFonts w:eastAsia="Calibri"/>
          <w:b/>
          <w:lang w:val="mn-MN"/>
        </w:rPr>
      </w:pPr>
      <w:r w:rsidRPr="005C4951">
        <w:rPr>
          <w:rFonts w:eastAsia="Calibri"/>
          <w:b/>
          <w:lang w:val="mn-MN"/>
        </w:rPr>
        <w:t>1-р зураг – Синхро</w:t>
      </w:r>
      <w:r w:rsidR="00031A6B">
        <w:rPr>
          <w:rFonts w:eastAsia="Calibri"/>
          <w:b/>
          <w:lang w:val="mn-MN"/>
        </w:rPr>
        <w:t>н машины</w:t>
      </w:r>
      <w:r w:rsidRPr="005C4951">
        <w:rPr>
          <w:rFonts w:eastAsia="Calibri"/>
          <w:b/>
          <w:lang w:val="mn-MN"/>
        </w:rPr>
        <w:t xml:space="preserve"> </w:t>
      </w:r>
      <w:r w:rsidRPr="005C4951">
        <w:rPr>
          <w:rFonts w:eastAsia="Calibri"/>
          <w:b/>
        </w:rPr>
        <w:t>(</w:t>
      </w:r>
      <w:r w:rsidRPr="005C4951">
        <w:rPr>
          <w:rFonts w:eastAsia="Calibri"/>
          <w:b/>
          <w:lang w:val="mn-MN"/>
        </w:rPr>
        <w:t>тасархай зураасан хүрээн доторх</w:t>
      </w:r>
      <w:r w:rsidRPr="005C4951">
        <w:rPr>
          <w:rFonts w:eastAsia="Calibri"/>
          <w:b/>
        </w:rPr>
        <w:t xml:space="preserve">) </w:t>
      </w:r>
      <w:r w:rsidRPr="005C4951">
        <w:rPr>
          <w:rFonts w:eastAsia="Calibri"/>
          <w:b/>
          <w:lang w:val="mn-MN"/>
        </w:rPr>
        <w:t>өдөөлтийн системийн ерөнхий үйл ажиллагааны блок схем</w:t>
      </w:r>
    </w:p>
    <w:p w14:paraId="79D80D28" w14:textId="77777777" w:rsidR="005C4951" w:rsidRDefault="005C4951" w:rsidP="00AD2423">
      <w:pPr>
        <w:spacing w:line="276" w:lineRule="auto"/>
        <w:jc w:val="both"/>
        <w:rPr>
          <w:rFonts w:eastAsia="Calibri"/>
          <w:lang w:val="mn-MN"/>
        </w:rPr>
      </w:pPr>
    </w:p>
    <w:p w14:paraId="707DB482" w14:textId="77777777" w:rsidR="005C4951" w:rsidRDefault="00DD3626" w:rsidP="00AD2423">
      <w:pPr>
        <w:spacing w:line="276" w:lineRule="auto"/>
        <w:jc w:val="both"/>
        <w:rPr>
          <w:rFonts w:eastAsia="Calibri"/>
          <w:lang w:val="mn-MN"/>
        </w:rPr>
      </w:pPr>
      <w:r>
        <w:rPr>
          <w:rFonts w:eastAsia="Calibri"/>
          <w:noProof/>
        </w:rPr>
        <w:lastRenderedPageBreak/>
        <w:drawing>
          <wp:inline distT="0" distB="0" distL="0" distR="0" wp14:anchorId="4ACE56A4" wp14:editId="68DEA785">
            <wp:extent cx="5943600" cy="7969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69250"/>
                    </a:xfrm>
                    <a:prstGeom prst="rect">
                      <a:avLst/>
                    </a:prstGeom>
                  </pic:spPr>
                </pic:pic>
              </a:graphicData>
            </a:graphic>
          </wp:inline>
        </w:drawing>
      </w:r>
    </w:p>
    <w:p w14:paraId="2182DE88" w14:textId="77777777" w:rsidR="005C4951" w:rsidRPr="009E20EA" w:rsidRDefault="009E20EA" w:rsidP="009E20EA">
      <w:pPr>
        <w:jc w:val="center"/>
        <w:rPr>
          <w:b/>
        </w:rPr>
      </w:pPr>
      <w:r w:rsidRPr="009E20EA">
        <w:rPr>
          <w:rFonts w:eastAsia="Calibri"/>
          <w:b/>
        </w:rPr>
        <w:lastRenderedPageBreak/>
        <w:t xml:space="preserve">Figure 1 - </w:t>
      </w:r>
      <w:r w:rsidRPr="009E20EA">
        <w:rPr>
          <w:b/>
        </w:rPr>
        <w:t>General functional block diagram of excitation systems (within the dotted block) for synchronous machines</w:t>
      </w:r>
    </w:p>
    <w:p w14:paraId="349FD243" w14:textId="77777777" w:rsidR="005C4951" w:rsidRPr="00B515EA" w:rsidRDefault="005C4951" w:rsidP="00AD2423">
      <w:pPr>
        <w:spacing w:line="276" w:lineRule="auto"/>
        <w:jc w:val="both"/>
        <w:rPr>
          <w:rFonts w:eastAsia="Calibri"/>
          <w:lang w:val="mn-MN"/>
        </w:rPr>
      </w:pPr>
      <w:r>
        <w:rPr>
          <w:rFonts w:eastAsia="Calibri"/>
          <w:noProof/>
        </w:rPr>
        <w:drawing>
          <wp:inline distT="0" distB="0" distL="0" distR="0" wp14:anchorId="40CD8045" wp14:editId="26BEA093">
            <wp:extent cx="5406071" cy="72485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18">
                      <a:extLst>
                        <a:ext uri="{28A0092B-C50C-407E-A947-70E740481C1C}">
                          <a14:useLocalDpi xmlns:a14="http://schemas.microsoft.com/office/drawing/2010/main" val="0"/>
                        </a:ext>
                      </a:extLst>
                    </a:blip>
                    <a:stretch>
                      <a:fillRect/>
                    </a:stretch>
                  </pic:blipFill>
                  <pic:spPr>
                    <a:xfrm>
                      <a:off x="0" y="0"/>
                      <a:ext cx="5413677" cy="7258724"/>
                    </a:xfrm>
                    <a:prstGeom prst="rect">
                      <a:avLst/>
                    </a:prstGeom>
                  </pic:spPr>
                </pic:pic>
              </a:graphicData>
            </a:graphic>
          </wp:inline>
        </w:drawing>
      </w:r>
    </w:p>
    <w:p w14:paraId="7252196C" w14:textId="77777777" w:rsidR="00A56993" w:rsidRDefault="00A56993" w:rsidP="00AD2423">
      <w:pPr>
        <w:spacing w:line="276" w:lineRule="auto"/>
        <w:jc w:val="both"/>
        <w:rPr>
          <w:rFonts w:eastAsia="Calibri"/>
          <w:lang w:val="mn-MN"/>
        </w:rPr>
      </w:pPr>
    </w:p>
    <w:tbl>
      <w:tblPr>
        <w:tblStyle w:val="TableGrid"/>
        <w:tblW w:w="0" w:type="auto"/>
        <w:tblLook w:val="04A0" w:firstRow="1" w:lastRow="0" w:firstColumn="1" w:lastColumn="0" w:noHBand="0" w:noVBand="1"/>
      </w:tblPr>
      <w:tblGrid>
        <w:gridCol w:w="4675"/>
        <w:gridCol w:w="4675"/>
      </w:tblGrid>
      <w:tr w:rsidR="009E20EA" w14:paraId="0AA79A27" w14:textId="77777777" w:rsidTr="009E20EA">
        <w:tc>
          <w:tcPr>
            <w:tcW w:w="4675" w:type="dxa"/>
          </w:tcPr>
          <w:p w14:paraId="52A63035" w14:textId="77777777" w:rsidR="009E20EA" w:rsidRPr="009E20EA" w:rsidRDefault="009E20EA" w:rsidP="009E20EA">
            <w:pPr>
              <w:spacing w:line="276" w:lineRule="auto"/>
              <w:jc w:val="both"/>
              <w:rPr>
                <w:rFonts w:eastAsia="Calibri"/>
                <w:b/>
                <w:szCs w:val="22"/>
                <w:lang w:val="mn-MN"/>
              </w:rPr>
            </w:pPr>
            <w:r w:rsidRPr="009E20EA">
              <w:rPr>
                <w:rFonts w:eastAsia="Calibri"/>
                <w:b/>
                <w:szCs w:val="22"/>
                <w:lang w:val="mn-MN"/>
              </w:rPr>
              <w:lastRenderedPageBreak/>
              <w:t xml:space="preserve">2 </w:t>
            </w:r>
            <w:r w:rsidR="000733DA">
              <w:rPr>
                <w:rFonts w:eastAsia="Calibri"/>
                <w:b/>
                <w:szCs w:val="22"/>
                <w:lang w:val="mn-MN"/>
              </w:rPr>
              <w:t>Өдөөгчийн төрөл</w:t>
            </w:r>
            <w:r w:rsidRPr="009E20EA">
              <w:rPr>
                <w:rFonts w:eastAsia="Calibri"/>
                <w:b/>
                <w:szCs w:val="22"/>
                <w:lang w:val="mn-MN"/>
              </w:rPr>
              <w:t xml:space="preserve"> – </w:t>
            </w:r>
            <w:r w:rsidR="000733DA">
              <w:rPr>
                <w:rFonts w:eastAsia="Calibri"/>
                <w:b/>
                <w:szCs w:val="22"/>
                <w:lang w:val="mn-MN"/>
              </w:rPr>
              <w:t>Тогтворжилтын</w:t>
            </w:r>
            <w:r w:rsidRPr="009E20EA">
              <w:rPr>
                <w:rFonts w:eastAsia="Calibri"/>
                <w:b/>
                <w:szCs w:val="22"/>
                <w:lang w:val="mn-MN"/>
              </w:rPr>
              <w:t xml:space="preserve"> судалгаанд зориулсан график дүрслэл болон математикийн загвар</w:t>
            </w:r>
          </w:p>
          <w:p w14:paraId="4C94315A" w14:textId="77777777" w:rsidR="009E20EA" w:rsidRDefault="009E20EA" w:rsidP="009E20EA">
            <w:pPr>
              <w:spacing w:line="276" w:lineRule="auto"/>
              <w:jc w:val="both"/>
              <w:rPr>
                <w:rFonts w:eastAsia="Calibri"/>
                <w:szCs w:val="22"/>
                <w:lang w:val="mn-MN"/>
              </w:rPr>
            </w:pPr>
            <w:r w:rsidRPr="009E20EA">
              <w:rPr>
                <w:rFonts w:eastAsia="Calibri"/>
                <w:b/>
                <w:szCs w:val="22"/>
                <w:lang w:val="mn-MN"/>
              </w:rPr>
              <w:t xml:space="preserve">2.1 Тогтмол гүйдлийн </w:t>
            </w:r>
            <w:r w:rsidR="000733DA">
              <w:rPr>
                <w:rFonts w:eastAsia="Calibri"/>
                <w:b/>
                <w:szCs w:val="22"/>
                <w:lang w:val="mn-MN"/>
              </w:rPr>
              <w:t>өдөөгч</w:t>
            </w:r>
          </w:p>
          <w:p w14:paraId="6C362A33" w14:textId="77777777" w:rsidR="009E20EA" w:rsidRPr="00FF3DE1" w:rsidRDefault="006333FF" w:rsidP="007A580E">
            <w:pPr>
              <w:spacing w:line="276" w:lineRule="auto"/>
              <w:jc w:val="both"/>
              <w:rPr>
                <w:rFonts w:eastAsia="Calibri"/>
              </w:rPr>
            </w:pPr>
            <w:r>
              <w:rPr>
                <w:rFonts w:eastAsia="Calibri"/>
                <w:lang w:val="mn-MN"/>
              </w:rPr>
              <w:t xml:space="preserve">Шинэ машинуудад түгээмэл хэрэглэдэггүй хэдий ч </w:t>
            </w:r>
            <w:r w:rsidR="008036DE">
              <w:rPr>
                <w:rFonts w:eastAsia="Calibri"/>
                <w:lang w:val="mn-MN"/>
              </w:rPr>
              <w:t xml:space="preserve">өнөө үед ашиглаж байгаа олон синхрон машиныг энэ төрлийн </w:t>
            </w:r>
            <w:r w:rsidR="000733DA">
              <w:rPr>
                <w:rFonts w:eastAsia="Calibri"/>
                <w:lang w:val="mn-MN"/>
              </w:rPr>
              <w:t>өдөөгч</w:t>
            </w:r>
            <w:r w:rsidR="00270E8D">
              <w:rPr>
                <w:rFonts w:eastAsia="Calibri"/>
                <w:lang w:val="mn-MN"/>
              </w:rPr>
              <w:t>өө</w:t>
            </w:r>
            <w:r w:rsidR="008036DE">
              <w:rPr>
                <w:rFonts w:eastAsia="Calibri"/>
                <w:lang w:val="mn-MN"/>
              </w:rPr>
              <w:t xml:space="preserve">р тоноглосон учраас тогтмол гүйдлийн </w:t>
            </w:r>
            <w:r w:rsidR="000733DA">
              <w:rPr>
                <w:rFonts w:eastAsia="Calibri"/>
                <w:lang w:val="mn-MN"/>
              </w:rPr>
              <w:t>өдөөгч</w:t>
            </w:r>
            <w:r w:rsidR="008036DE">
              <w:rPr>
                <w:rFonts w:eastAsia="Calibri"/>
                <w:lang w:val="mn-MN"/>
              </w:rPr>
              <w:t xml:space="preserve">ийг авч үзсэн. </w:t>
            </w:r>
            <w:r w:rsidR="009C7F37">
              <w:rPr>
                <w:rFonts w:eastAsia="Calibri"/>
                <w:lang w:val="mn-MN"/>
              </w:rPr>
              <w:t>Өдөөлтийн</w:t>
            </w:r>
            <w:r w:rsidR="004F5AE3">
              <w:rPr>
                <w:rFonts w:eastAsia="Calibri"/>
                <w:lang w:val="mn-MN"/>
              </w:rPr>
              <w:t xml:space="preserve"> салангид</w:t>
            </w:r>
            <w:r w:rsidR="007A580E">
              <w:rPr>
                <w:rFonts w:eastAsia="Calibri"/>
                <w:lang w:val="mn-MN"/>
              </w:rPr>
              <w:t xml:space="preserve"> нэг ороомогтой</w:t>
            </w:r>
            <w:r w:rsidR="008036DE">
              <w:rPr>
                <w:rFonts w:eastAsia="Calibri"/>
                <w:lang w:val="mn-MN"/>
              </w:rPr>
              <w:t xml:space="preserve"> </w:t>
            </w:r>
            <w:r w:rsidR="000733DA">
              <w:rPr>
                <w:rFonts w:eastAsia="Calibri"/>
                <w:lang w:val="mn-MN"/>
              </w:rPr>
              <w:t>өдөөгч</w:t>
            </w:r>
            <w:r w:rsidR="00B35E8F">
              <w:rPr>
                <w:rFonts w:eastAsia="Calibri"/>
                <w:lang w:val="mn-MN"/>
              </w:rPr>
              <w:t xml:space="preserve">ийн </w:t>
            </w:r>
            <w:r w:rsidR="008036DE">
              <w:rPr>
                <w:rFonts w:eastAsia="Calibri"/>
                <w:lang w:val="mn-MN"/>
              </w:rPr>
              <w:t xml:space="preserve">төрлийн график дүрслэлийг 2-р зурагт, энэ төрөлд нийцэх загварыг 3-р зурагт харуулсан. </w:t>
            </w:r>
            <w:r w:rsidR="00AB1D14">
              <w:rPr>
                <w:rFonts w:eastAsia="Calibri"/>
                <w:lang w:val="mn-MN"/>
              </w:rPr>
              <w:t>Өөрийгөө</w:t>
            </w:r>
            <w:r w:rsidR="00031A6B">
              <w:rPr>
                <w:rFonts w:eastAsia="Calibri"/>
                <w:lang w:val="mn-MN"/>
              </w:rPr>
              <w:t xml:space="preserve"> өдөөдө</w:t>
            </w:r>
            <w:r w:rsidR="00AB1D14">
              <w:rPr>
                <w:rFonts w:eastAsia="Calibri"/>
                <w:lang w:val="mn-MN"/>
              </w:rPr>
              <w:t xml:space="preserve">г </w:t>
            </w:r>
            <w:r w:rsidR="000733DA">
              <w:rPr>
                <w:rFonts w:eastAsia="Calibri"/>
                <w:lang w:val="mn-MN"/>
              </w:rPr>
              <w:t>өдөөгч</w:t>
            </w:r>
            <w:r w:rsidR="00AB1D14">
              <w:rPr>
                <w:rFonts w:eastAsia="Calibri"/>
                <w:lang w:val="mn-MN"/>
              </w:rPr>
              <w:t xml:space="preserve">ийн тодорхойломжид зориулсан тооцооны загварт </w:t>
            </w:r>
            <w:r w:rsidR="008036DE">
              <w:rPr>
                <w:rFonts w:eastAsia="Calibri"/>
                <w:lang w:val="mn-MN"/>
              </w:rPr>
              <w:t>K</w:t>
            </w:r>
            <w:r w:rsidR="008036DE" w:rsidRPr="008036DE">
              <w:rPr>
                <w:rFonts w:eastAsia="Calibri"/>
                <w:vertAlign w:val="subscript"/>
                <w:lang w:val="mn-MN"/>
              </w:rPr>
              <w:t>E</w:t>
            </w:r>
            <w:r w:rsidR="008036DE">
              <w:rPr>
                <w:rFonts w:eastAsia="Calibri"/>
                <w:vertAlign w:val="subscript"/>
                <w:lang w:val="mn-MN"/>
              </w:rPr>
              <w:t xml:space="preserve"> </w:t>
            </w:r>
            <w:r w:rsidR="00BE70F5">
              <w:rPr>
                <w:rFonts w:eastAsia="Calibri"/>
                <w:lang w:val="mn-MN"/>
              </w:rPr>
              <w:t>гэсэн тэмдэглэгээ</w:t>
            </w:r>
            <w:r w:rsidR="00AB1D14">
              <w:rPr>
                <w:rFonts w:eastAsia="Calibri"/>
                <w:lang w:val="mn-MN"/>
              </w:rPr>
              <w:t>г оруулсан. Тусда</w:t>
            </w:r>
            <w:r w:rsidR="004F5AE3">
              <w:rPr>
                <w:rFonts w:eastAsia="Calibri"/>
                <w:lang w:val="mn-MN"/>
              </w:rPr>
              <w:t>а</w:t>
            </w:r>
            <w:r w:rsidR="00AB1D14">
              <w:rPr>
                <w:rFonts w:eastAsia="Calibri"/>
                <w:lang w:val="mn-MN"/>
              </w:rPr>
              <w:t xml:space="preserve"> өдөөх </w:t>
            </w:r>
            <w:r w:rsidR="000733DA">
              <w:rPr>
                <w:rFonts w:eastAsia="Calibri"/>
                <w:lang w:val="mn-MN"/>
              </w:rPr>
              <w:t>өдөөгч</w:t>
            </w:r>
            <w:r w:rsidR="00AB1D14">
              <w:rPr>
                <w:rFonts w:eastAsia="Calibri"/>
                <w:lang w:val="mn-MN"/>
              </w:rPr>
              <w:t>ийн тохиолдолд</w:t>
            </w:r>
            <w:r w:rsidR="007A580E">
              <w:rPr>
                <w:rFonts w:eastAsia="Calibri"/>
                <w:lang w:val="mn-MN"/>
              </w:rPr>
              <w:t xml:space="preserve"> </w:t>
            </w:r>
            <w:r w:rsidR="00AB1D14">
              <w:rPr>
                <w:rFonts w:eastAsia="Calibri"/>
                <w:lang w:val="mn-MN"/>
              </w:rPr>
              <w:t>K</w:t>
            </w:r>
            <w:r w:rsidR="00AB1D14" w:rsidRPr="008036DE">
              <w:rPr>
                <w:rFonts w:eastAsia="Calibri"/>
                <w:vertAlign w:val="subscript"/>
                <w:lang w:val="mn-MN"/>
              </w:rPr>
              <w:t>E</w:t>
            </w:r>
            <w:r w:rsidR="00AB1D14">
              <w:rPr>
                <w:rFonts w:eastAsia="Calibri"/>
                <w:lang w:val="mn-MN"/>
              </w:rPr>
              <w:t xml:space="preserve"> </w:t>
            </w:r>
            <w:r w:rsidR="00AB1D14">
              <w:rPr>
                <w:rFonts w:eastAsia="Calibri"/>
              </w:rPr>
              <w:t xml:space="preserve">= 1 </w:t>
            </w:r>
            <w:r w:rsidR="003258A3">
              <w:rPr>
                <w:rFonts w:eastAsia="Calibri"/>
                <w:lang w:val="mn-MN"/>
              </w:rPr>
              <w:t>байхыг анхаарна уу</w:t>
            </w:r>
            <w:r w:rsidR="00FF3DE1">
              <w:rPr>
                <w:rFonts w:eastAsia="Calibri"/>
                <w:lang w:val="mn-MN"/>
              </w:rPr>
              <w:t>.</w:t>
            </w:r>
          </w:p>
        </w:tc>
        <w:tc>
          <w:tcPr>
            <w:tcW w:w="4675" w:type="dxa"/>
          </w:tcPr>
          <w:p w14:paraId="74FDE4EE" w14:textId="77777777" w:rsidR="009E20EA" w:rsidRPr="009E20EA" w:rsidRDefault="009E20EA" w:rsidP="009E20EA">
            <w:pPr>
              <w:spacing w:line="276" w:lineRule="auto"/>
              <w:jc w:val="both"/>
              <w:rPr>
                <w:rFonts w:eastAsia="Calibri"/>
                <w:b/>
                <w:lang w:val="mn-MN"/>
              </w:rPr>
            </w:pPr>
            <w:r w:rsidRPr="009E20EA">
              <w:rPr>
                <w:rFonts w:eastAsia="Calibri"/>
                <w:b/>
                <w:lang w:val="mn-MN"/>
              </w:rPr>
              <w:t>2 Exciter categories - Graphical representation and mathematical models for stability studies</w:t>
            </w:r>
          </w:p>
          <w:p w14:paraId="4B4468C9" w14:textId="77777777" w:rsidR="009E20EA" w:rsidRPr="009E20EA" w:rsidRDefault="009E20EA" w:rsidP="009E20EA">
            <w:pPr>
              <w:spacing w:line="276" w:lineRule="auto"/>
              <w:jc w:val="both"/>
              <w:rPr>
                <w:rFonts w:eastAsia="Calibri"/>
                <w:b/>
                <w:lang w:val="mn-MN"/>
              </w:rPr>
            </w:pPr>
            <w:r w:rsidRPr="009E20EA">
              <w:rPr>
                <w:rFonts w:eastAsia="Calibri"/>
                <w:b/>
                <w:lang w:val="mn-MN"/>
              </w:rPr>
              <w:t>2.1 D. C. exciter</w:t>
            </w:r>
          </w:p>
          <w:p w14:paraId="1A74B745" w14:textId="77777777" w:rsidR="009E20EA" w:rsidRDefault="009E20EA" w:rsidP="009E20EA">
            <w:pPr>
              <w:spacing w:line="276" w:lineRule="auto"/>
              <w:jc w:val="both"/>
              <w:rPr>
                <w:rFonts w:eastAsia="Calibri"/>
                <w:lang w:val="mn-MN"/>
              </w:rPr>
            </w:pPr>
            <w:r w:rsidRPr="009E20EA">
              <w:rPr>
                <w:rFonts w:eastAsia="Calibri"/>
                <w:lang w:val="mn-MN"/>
              </w:rPr>
              <w:t xml:space="preserve">Although not frequently used on new machines, d.c. exciters are considered because many synchronous machines presently in service are equipped with this type of exciter. Figure 2 shows a graphical representation of the type with one separately excited field winding and figure 3 shows the </w:t>
            </w:r>
            <w:r w:rsidR="008036DE">
              <w:rPr>
                <w:rFonts w:eastAsia="Calibri"/>
                <w:lang w:val="mn-MN"/>
              </w:rPr>
              <w:t>corresponding model. The term K</w:t>
            </w:r>
            <w:r w:rsidRPr="008036DE">
              <w:rPr>
                <w:rFonts w:eastAsia="Calibri"/>
                <w:vertAlign w:val="subscript"/>
                <w:lang w:val="mn-MN"/>
              </w:rPr>
              <w:t>E</w:t>
            </w:r>
            <w:r w:rsidRPr="009E20EA">
              <w:rPr>
                <w:rFonts w:eastAsia="Calibri"/>
                <w:lang w:val="mn-MN"/>
              </w:rPr>
              <w:t xml:space="preserve"> has been introduced in the model to account for the characteristic of exciters having self-excitation. Note that K</w:t>
            </w:r>
            <w:r w:rsidRPr="008036DE">
              <w:rPr>
                <w:rFonts w:eastAsia="Calibri"/>
                <w:vertAlign w:val="subscript"/>
                <w:lang w:val="mn-MN"/>
              </w:rPr>
              <w:t>E</w:t>
            </w:r>
            <w:r w:rsidRPr="009E20EA">
              <w:rPr>
                <w:rFonts w:eastAsia="Calibri"/>
                <w:lang w:val="mn-MN"/>
              </w:rPr>
              <w:t xml:space="preserve"> = 1 in the case of separately excited exciters.</w:t>
            </w:r>
          </w:p>
        </w:tc>
      </w:tr>
    </w:tbl>
    <w:p w14:paraId="5AD1739A" w14:textId="77777777" w:rsidR="00A56993" w:rsidRDefault="00A56993" w:rsidP="00AD2423">
      <w:pPr>
        <w:spacing w:line="276" w:lineRule="auto"/>
        <w:jc w:val="both"/>
        <w:rPr>
          <w:rFonts w:eastAsia="Calibri"/>
          <w:lang w:val="mn-MN"/>
        </w:rPr>
      </w:pPr>
    </w:p>
    <w:p w14:paraId="304CC5F2" w14:textId="77777777" w:rsidR="00A56993" w:rsidRDefault="00FF3DE1" w:rsidP="00AD2423">
      <w:pPr>
        <w:spacing w:line="276" w:lineRule="auto"/>
        <w:jc w:val="center"/>
        <w:rPr>
          <w:rFonts w:eastAsia="Calibri"/>
          <w:b/>
          <w:lang w:val="mn-MN"/>
        </w:rPr>
      </w:pPr>
      <w:r w:rsidRPr="00FF3DE1">
        <w:rPr>
          <w:rFonts w:eastAsia="Calibri"/>
          <w:b/>
          <w:szCs w:val="22"/>
          <w:lang w:val="mn-MN"/>
        </w:rPr>
        <w:t xml:space="preserve">2-р зураг – </w:t>
      </w:r>
      <w:r w:rsidRPr="00FF3DE1">
        <w:rPr>
          <w:rFonts w:eastAsia="Calibri"/>
          <w:b/>
          <w:lang w:val="mn-MN"/>
        </w:rPr>
        <w:t xml:space="preserve">Өдөөлтийн тусдаа нэг ороомогтой тогтмол гүйдлийн </w:t>
      </w:r>
      <w:r w:rsidR="000733DA">
        <w:rPr>
          <w:rFonts w:eastAsia="Calibri"/>
          <w:b/>
          <w:lang w:val="mn-MN"/>
        </w:rPr>
        <w:t>өдөөгч</w:t>
      </w:r>
    </w:p>
    <w:p w14:paraId="0C529714" w14:textId="77777777" w:rsidR="00FF3DE1" w:rsidRDefault="00720C5C" w:rsidP="00AD2423">
      <w:pPr>
        <w:spacing w:line="276" w:lineRule="auto"/>
        <w:jc w:val="center"/>
        <w:rPr>
          <w:rFonts w:eastAsia="Calibri"/>
          <w:b/>
          <w:szCs w:val="22"/>
          <w:lang w:val="mn-MN"/>
        </w:rPr>
      </w:pPr>
      <w:r>
        <w:rPr>
          <w:rFonts w:eastAsia="Calibri"/>
          <w:b/>
          <w:noProof/>
          <w:szCs w:val="22"/>
        </w:rPr>
        <w:drawing>
          <wp:inline distT="0" distB="0" distL="0" distR="0" wp14:anchorId="7A22E225" wp14:editId="274A8EDE">
            <wp:extent cx="4819650" cy="319798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4830218" cy="3204992"/>
                    </a:xfrm>
                    <a:prstGeom prst="rect">
                      <a:avLst/>
                    </a:prstGeom>
                  </pic:spPr>
                </pic:pic>
              </a:graphicData>
            </a:graphic>
          </wp:inline>
        </w:drawing>
      </w:r>
    </w:p>
    <w:p w14:paraId="577A9CA7" w14:textId="77777777" w:rsidR="00720C5C" w:rsidRDefault="00720C5C" w:rsidP="00AD2423">
      <w:pPr>
        <w:spacing w:line="276" w:lineRule="auto"/>
        <w:jc w:val="center"/>
        <w:rPr>
          <w:rFonts w:eastAsia="Calibri"/>
          <w:b/>
          <w:szCs w:val="22"/>
        </w:rPr>
      </w:pPr>
    </w:p>
    <w:p w14:paraId="15D889F6" w14:textId="77777777" w:rsidR="00270E8D" w:rsidRDefault="00270E8D" w:rsidP="00AD2423">
      <w:pPr>
        <w:spacing w:line="276" w:lineRule="auto"/>
        <w:jc w:val="center"/>
        <w:rPr>
          <w:rFonts w:eastAsia="Calibri"/>
          <w:b/>
          <w:szCs w:val="22"/>
        </w:rPr>
      </w:pPr>
    </w:p>
    <w:p w14:paraId="2F316D4C" w14:textId="77777777" w:rsidR="00FF3DE1" w:rsidRDefault="00FF3DE1" w:rsidP="00AD2423">
      <w:pPr>
        <w:spacing w:line="276" w:lineRule="auto"/>
        <w:jc w:val="center"/>
        <w:rPr>
          <w:rFonts w:eastAsia="Calibri"/>
          <w:b/>
          <w:szCs w:val="22"/>
        </w:rPr>
      </w:pPr>
      <w:r>
        <w:rPr>
          <w:rFonts w:eastAsia="Calibri"/>
          <w:b/>
          <w:szCs w:val="22"/>
        </w:rPr>
        <w:lastRenderedPageBreak/>
        <w:t>Figure 2 – D.C exciter with one separately excited field winding</w:t>
      </w:r>
    </w:p>
    <w:p w14:paraId="163AC8AA" w14:textId="77777777" w:rsidR="00FF3DE1" w:rsidRDefault="00FF3DE1" w:rsidP="00AD2423">
      <w:pPr>
        <w:spacing w:line="276" w:lineRule="auto"/>
        <w:jc w:val="center"/>
        <w:rPr>
          <w:rFonts w:eastAsia="Calibri"/>
          <w:b/>
          <w:szCs w:val="22"/>
        </w:rPr>
      </w:pPr>
      <w:r>
        <w:rPr>
          <w:rFonts w:eastAsia="Calibri"/>
          <w:b/>
          <w:noProof/>
          <w:szCs w:val="22"/>
        </w:rPr>
        <w:drawing>
          <wp:inline distT="0" distB="0" distL="0" distR="0" wp14:anchorId="7257A400" wp14:editId="273B8D89">
            <wp:extent cx="5181600" cy="3438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jpg"/>
                    <pic:cNvPicPr/>
                  </pic:nvPicPr>
                  <pic:blipFill>
                    <a:blip r:embed="rId20">
                      <a:extLst>
                        <a:ext uri="{28A0092B-C50C-407E-A947-70E740481C1C}">
                          <a14:useLocalDpi xmlns:a14="http://schemas.microsoft.com/office/drawing/2010/main" val="0"/>
                        </a:ext>
                      </a:extLst>
                    </a:blip>
                    <a:stretch>
                      <a:fillRect/>
                    </a:stretch>
                  </pic:blipFill>
                  <pic:spPr>
                    <a:xfrm>
                      <a:off x="0" y="0"/>
                      <a:ext cx="5185318" cy="3440611"/>
                    </a:xfrm>
                    <a:prstGeom prst="rect">
                      <a:avLst/>
                    </a:prstGeom>
                  </pic:spPr>
                </pic:pic>
              </a:graphicData>
            </a:graphic>
          </wp:inline>
        </w:drawing>
      </w:r>
    </w:p>
    <w:p w14:paraId="6830E33E" w14:textId="77777777" w:rsidR="00FF3DE1" w:rsidRDefault="007A176D" w:rsidP="00AD2423">
      <w:pPr>
        <w:spacing w:line="276" w:lineRule="auto"/>
        <w:jc w:val="center"/>
        <w:rPr>
          <w:rFonts w:eastAsia="Calibri"/>
          <w:b/>
          <w:szCs w:val="22"/>
          <w:lang w:val="mn-MN"/>
        </w:rPr>
      </w:pPr>
      <w:r>
        <w:rPr>
          <w:rFonts w:eastAsia="Calibri"/>
          <w:b/>
          <w:szCs w:val="22"/>
        </w:rPr>
        <w:t>3-</w:t>
      </w:r>
      <w:r>
        <w:rPr>
          <w:rFonts w:eastAsia="Calibri"/>
          <w:b/>
          <w:szCs w:val="22"/>
          <w:lang w:val="mn-MN"/>
        </w:rPr>
        <w:t>р зураг – 2-р зурагт нийцэх загвар</w:t>
      </w:r>
    </w:p>
    <w:p w14:paraId="368AB849" w14:textId="77777777" w:rsidR="00265430" w:rsidRPr="00270E8D" w:rsidRDefault="00265430" w:rsidP="00270E8D">
      <w:pPr>
        <w:spacing w:line="276" w:lineRule="auto"/>
        <w:jc w:val="center"/>
        <w:rPr>
          <w:rFonts w:eastAsia="Calibri"/>
          <w:b/>
          <w:szCs w:val="22"/>
        </w:rPr>
      </w:pPr>
      <w:r>
        <w:rPr>
          <w:rFonts w:eastAsia="Calibri"/>
          <w:b/>
          <w:noProof/>
          <w:szCs w:val="22"/>
        </w:rPr>
        <w:drawing>
          <wp:inline distT="0" distB="0" distL="0" distR="0" wp14:anchorId="32B18C39" wp14:editId="605D3D2C">
            <wp:extent cx="5715000" cy="2832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2832100"/>
                    </a:xfrm>
                    <a:prstGeom prst="rect">
                      <a:avLst/>
                    </a:prstGeom>
                  </pic:spPr>
                </pic:pic>
              </a:graphicData>
            </a:graphic>
          </wp:inline>
        </w:drawing>
      </w:r>
    </w:p>
    <w:p w14:paraId="02CC9E8B" w14:textId="77777777" w:rsidR="00BE70F5" w:rsidRDefault="00BE70F5" w:rsidP="00AD2423">
      <w:pPr>
        <w:spacing w:line="276" w:lineRule="auto"/>
        <w:jc w:val="center"/>
        <w:rPr>
          <w:b/>
        </w:rPr>
      </w:pPr>
    </w:p>
    <w:p w14:paraId="7EEADBB0" w14:textId="77777777" w:rsidR="00265430" w:rsidRDefault="00265430" w:rsidP="00AD2423">
      <w:pPr>
        <w:spacing w:line="276" w:lineRule="auto"/>
        <w:jc w:val="center"/>
        <w:rPr>
          <w:b/>
        </w:rPr>
      </w:pPr>
      <w:r>
        <w:rPr>
          <w:b/>
        </w:rPr>
        <w:t>Figure 3 – Model corresponding to figure 2</w:t>
      </w:r>
    </w:p>
    <w:p w14:paraId="12FADAB1" w14:textId="77777777" w:rsidR="00265430" w:rsidRDefault="00265430" w:rsidP="00AD2423">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D10746" w14:paraId="04BBE4B7" w14:textId="77777777" w:rsidTr="00D10746">
        <w:tc>
          <w:tcPr>
            <w:tcW w:w="4675" w:type="dxa"/>
          </w:tcPr>
          <w:p w14:paraId="3CA46422" w14:textId="77777777" w:rsidR="00D10746" w:rsidRDefault="00D10746" w:rsidP="00D10746">
            <w:pPr>
              <w:spacing w:line="276" w:lineRule="auto"/>
              <w:jc w:val="both"/>
              <w:rPr>
                <w:lang w:val="mn-MN"/>
              </w:rPr>
            </w:pPr>
            <w:r>
              <w:rPr>
                <w:lang w:val="mn-MN"/>
              </w:rPr>
              <w:lastRenderedPageBreak/>
              <w:t>Өдөөлтийг хянах хэд хэдэн хэлб</w:t>
            </w:r>
            <w:r w:rsidR="001633F3">
              <w:rPr>
                <w:lang w:val="mn-MN"/>
              </w:rPr>
              <w:t>эрийг</w:t>
            </w:r>
            <w:r>
              <w:rPr>
                <w:lang w:val="mn-MN"/>
              </w:rPr>
              <w:t xml:space="preserve"> ашиглана. Үүнд: </w:t>
            </w:r>
          </w:p>
          <w:p w14:paraId="09A25029" w14:textId="77777777" w:rsidR="00D10746" w:rsidRDefault="00D10746" w:rsidP="00D10746">
            <w:pPr>
              <w:spacing w:line="276" w:lineRule="auto"/>
              <w:jc w:val="both"/>
            </w:pPr>
            <w:r>
              <w:rPr>
                <w:lang w:val="mn-MN"/>
              </w:rPr>
              <w:t>- цахилгаан-механик ажиллагаатай реостат</w:t>
            </w:r>
            <w:r>
              <w:t>;</w:t>
            </w:r>
          </w:p>
          <w:p w14:paraId="32E9E646" w14:textId="77777777" w:rsidR="00D10746" w:rsidRDefault="00D10746" w:rsidP="00D10746">
            <w:pPr>
              <w:spacing w:line="276" w:lineRule="auto"/>
              <w:jc w:val="both"/>
            </w:pPr>
            <w:r>
              <w:rPr>
                <w:lang w:val="mn-MN"/>
              </w:rPr>
              <w:t>- мотороор ажиллах реостат</w:t>
            </w:r>
            <w:r>
              <w:t>;</w:t>
            </w:r>
          </w:p>
          <w:p w14:paraId="5233D9CE" w14:textId="77777777" w:rsidR="00D10746" w:rsidRDefault="00720C5C" w:rsidP="00D10746">
            <w:pPr>
              <w:spacing w:line="276" w:lineRule="auto"/>
              <w:jc w:val="both"/>
            </w:pPr>
            <w:r>
              <w:rPr>
                <w:lang w:val="mn-MN"/>
              </w:rPr>
              <w:t>- шунтлэгч орны хэлхээг</w:t>
            </w:r>
            <w:r w:rsidR="007C1874">
              <w:rPr>
                <w:lang w:val="mn-MN"/>
              </w:rPr>
              <w:t xml:space="preserve"> үечлэн</w:t>
            </w:r>
            <w:r w:rsidR="009274C3">
              <w:rPr>
                <w:lang w:val="mn-MN"/>
              </w:rPr>
              <w:t xml:space="preserve"> залгах болон богино залгах</w:t>
            </w:r>
            <w:r w:rsidR="009274C3">
              <w:t>;</w:t>
            </w:r>
          </w:p>
          <w:p w14:paraId="2A378D87" w14:textId="77777777" w:rsidR="009274C3" w:rsidRDefault="009274C3" w:rsidP="00D10746">
            <w:pPr>
              <w:spacing w:line="276" w:lineRule="auto"/>
              <w:jc w:val="both"/>
            </w:pPr>
            <w:r>
              <w:rPr>
                <w:lang w:val="mn-MN"/>
              </w:rPr>
              <w:t>-</w:t>
            </w:r>
            <w:r w:rsidR="00720C5C">
              <w:rPr>
                <w:lang w:val="mn-MN"/>
              </w:rPr>
              <w:t xml:space="preserve"> хүчдэлийг бууруулах болон өсгөх</w:t>
            </w:r>
            <w:r>
              <w:rPr>
                <w:lang w:val="mn-MN"/>
              </w:rPr>
              <w:t xml:space="preserve"> үйлдэ</w:t>
            </w:r>
            <w:r w:rsidR="00EE3785">
              <w:rPr>
                <w:lang w:val="mn-MN"/>
              </w:rPr>
              <w:t>лд зориулсан тусдаа өдөөх өдөөлтий</w:t>
            </w:r>
            <w:r>
              <w:rPr>
                <w:lang w:val="mn-MN"/>
              </w:rPr>
              <w:t>г нэмэлтээр ашиглах</w:t>
            </w:r>
            <w:r>
              <w:t>;</w:t>
            </w:r>
          </w:p>
          <w:p w14:paraId="303D37C8" w14:textId="77777777" w:rsidR="009274C3" w:rsidRPr="000230D3" w:rsidRDefault="009274C3" w:rsidP="00D10746">
            <w:pPr>
              <w:spacing w:line="276" w:lineRule="auto"/>
              <w:jc w:val="both"/>
              <w:rPr>
                <w:lang w:val="mn-MN"/>
              </w:rPr>
            </w:pPr>
            <w:r>
              <w:t xml:space="preserve">- </w:t>
            </w:r>
            <w:r>
              <w:rPr>
                <w:lang w:val="mn-MN"/>
              </w:rPr>
              <w:t>хүчдэлийг бууруу</w:t>
            </w:r>
            <w:r w:rsidR="00720C5C">
              <w:rPr>
                <w:lang w:val="mn-MN"/>
              </w:rPr>
              <w:t>лах болон өсгөх</w:t>
            </w:r>
            <w:r>
              <w:rPr>
                <w:lang w:val="mn-MN"/>
              </w:rPr>
              <w:t xml:space="preserve"> үйлдэлд зориулсан</w:t>
            </w:r>
            <w:r>
              <w:t xml:space="preserve"> </w:t>
            </w:r>
            <w:r>
              <w:rPr>
                <w:lang w:val="mn-MN"/>
              </w:rPr>
              <w:t>өдөөлтийн</w:t>
            </w:r>
            <w:r w:rsidR="007E5DE8">
              <w:rPr>
                <w:lang w:val="mn-MN"/>
              </w:rPr>
              <w:t xml:space="preserve"> ороомогт</w:t>
            </w:r>
            <w:r>
              <w:rPr>
                <w:lang w:val="mn-MN"/>
              </w:rPr>
              <w:t xml:space="preserve"> цуваа холбосон цахилгааны механик хүч нэмэгдүүлэгчийн гаргалгын хүчдэл</w:t>
            </w:r>
            <w:r w:rsidR="00720C5C">
              <w:rPr>
                <w:lang w:val="mn-MN"/>
              </w:rPr>
              <w:t>ийг</w:t>
            </w:r>
            <w:r>
              <w:rPr>
                <w:lang w:val="mn-MN"/>
              </w:rPr>
              <w:t xml:space="preserve"> ашиглах нь тус тус орно.</w:t>
            </w:r>
          </w:p>
          <w:p w14:paraId="3791AEED" w14:textId="77777777" w:rsidR="009274C3" w:rsidRDefault="007E5DE8" w:rsidP="00D10746">
            <w:pPr>
              <w:spacing w:line="276" w:lineRule="auto"/>
              <w:jc w:val="both"/>
              <w:rPr>
                <w:lang w:val="mn-MN"/>
              </w:rPr>
            </w:pPr>
            <w:r>
              <w:rPr>
                <w:lang w:val="mn-MN"/>
              </w:rPr>
              <w:t xml:space="preserve">Тогтмол гүйдлийн </w:t>
            </w:r>
            <w:r w:rsidR="000733DA">
              <w:rPr>
                <w:lang w:val="mn-MN"/>
              </w:rPr>
              <w:t>өдөөгч</w:t>
            </w:r>
            <w:r w:rsidR="007943CD">
              <w:rPr>
                <w:lang w:val="mn-MN"/>
              </w:rPr>
              <w:t>т</w:t>
            </w:r>
            <w:r>
              <w:rPr>
                <w:lang w:val="mn-MN"/>
              </w:rPr>
              <w:t xml:space="preserve"> тоноглосон ц</w:t>
            </w:r>
            <w:r w:rsidR="00B06220">
              <w:rPr>
                <w:lang w:val="mn-MN"/>
              </w:rPr>
              <w:t>огц төхөөрөмжүүдийн</w:t>
            </w:r>
            <w:r>
              <w:rPr>
                <w:lang w:val="mn-MN"/>
              </w:rPr>
              <w:t xml:space="preserve"> </w:t>
            </w:r>
            <w:r w:rsidR="00B06220">
              <w:rPr>
                <w:lang w:val="mn-MN"/>
              </w:rPr>
              <w:t>бууралтын хувь</w:t>
            </w:r>
            <w:r w:rsidR="0071243F">
              <w:rPr>
                <w:lang w:val="mn-MN"/>
              </w:rPr>
              <w:t xml:space="preserve"> </w:t>
            </w:r>
            <w:r w:rsidR="00EF552F">
              <w:rPr>
                <w:lang w:val="mn-MN"/>
              </w:rPr>
              <w:t>болон ач холбогдл</w:t>
            </w:r>
            <w:r w:rsidR="00B06220">
              <w:rPr>
                <w:lang w:val="mn-MN"/>
              </w:rPr>
              <w:t xml:space="preserve">ыг </w:t>
            </w:r>
            <w:r w:rsidR="00EF552F">
              <w:rPr>
                <w:lang w:val="mn-MN"/>
              </w:rPr>
              <w:t>тооцож үзэх</w:t>
            </w:r>
            <w:r w:rsidR="0071243F">
              <w:rPr>
                <w:lang w:val="mn-MN"/>
              </w:rPr>
              <w:t>эд</w:t>
            </w:r>
            <w:r>
              <w:rPr>
                <w:lang w:val="mn-MN"/>
              </w:rPr>
              <w:t xml:space="preserve"> 3-р зургийн энгийн загвар </w:t>
            </w:r>
            <w:r w:rsidR="0022511D">
              <w:rPr>
                <w:lang w:val="mn-MN"/>
              </w:rPr>
              <w:t>шаардлага хангасан</w:t>
            </w:r>
            <w:r w:rsidR="0071243F">
              <w:rPr>
                <w:lang w:val="mn-MN"/>
              </w:rPr>
              <w:t xml:space="preserve"> байх хэрэгтэй. </w:t>
            </w:r>
          </w:p>
          <w:p w14:paraId="6AF08792" w14:textId="77777777" w:rsidR="0071243F" w:rsidRPr="0071243F" w:rsidRDefault="0071243F" w:rsidP="00D10746">
            <w:pPr>
              <w:spacing w:line="276" w:lineRule="auto"/>
              <w:jc w:val="both"/>
              <w:rPr>
                <w:b/>
                <w:lang w:val="mn-MN"/>
              </w:rPr>
            </w:pPr>
            <w:r w:rsidRPr="0071243F">
              <w:rPr>
                <w:b/>
                <w:lang w:val="mn-MN"/>
              </w:rPr>
              <w:t xml:space="preserve">2.2 Хувьсах гүйдлийн </w:t>
            </w:r>
            <w:r w:rsidR="000733DA">
              <w:rPr>
                <w:b/>
                <w:lang w:val="mn-MN"/>
              </w:rPr>
              <w:t>өдөөгч</w:t>
            </w:r>
          </w:p>
          <w:p w14:paraId="288DE533" w14:textId="77777777" w:rsidR="0071243F" w:rsidRDefault="00012FB4" w:rsidP="00D10746">
            <w:pPr>
              <w:spacing w:line="276" w:lineRule="auto"/>
              <w:jc w:val="both"/>
              <w:rPr>
                <w:lang w:val="mn-MN"/>
              </w:rPr>
            </w:pPr>
            <w:r>
              <w:rPr>
                <w:lang w:val="mn-MN"/>
              </w:rPr>
              <w:t xml:space="preserve">Хувьсах гүйдлийн </w:t>
            </w:r>
            <w:r w:rsidR="000733DA">
              <w:rPr>
                <w:lang w:val="mn-MN"/>
              </w:rPr>
              <w:t>өдөөгч</w:t>
            </w:r>
            <w:r>
              <w:rPr>
                <w:lang w:val="mn-MN"/>
              </w:rPr>
              <w:t>ийг с</w:t>
            </w:r>
            <w:r w:rsidR="0071243F">
              <w:rPr>
                <w:lang w:val="mn-MN"/>
              </w:rPr>
              <w:t xml:space="preserve">инхрон машинд зориулсан </w:t>
            </w:r>
            <w:r>
              <w:rPr>
                <w:lang w:val="mn-MN"/>
              </w:rPr>
              <w:t>өдөөлтийн гүйдлийг үүс</w:t>
            </w:r>
            <w:r w:rsidR="001E567D">
              <w:rPr>
                <w:lang w:val="mn-MN"/>
              </w:rPr>
              <w:t>гэх суурин</w:t>
            </w:r>
            <w:r w:rsidR="00574E85">
              <w:rPr>
                <w:lang w:val="mn-MN"/>
              </w:rPr>
              <w:t xml:space="preserve"> эсвэл эргэлдэх</w:t>
            </w:r>
            <w:r>
              <w:rPr>
                <w:lang w:val="mn-MN"/>
              </w:rPr>
              <w:t xml:space="preserve"> </w:t>
            </w:r>
            <w:r w:rsidR="00B91C81">
              <w:rPr>
                <w:lang w:val="mn-MN"/>
              </w:rPr>
              <w:t>шулуутгагчийн</w:t>
            </w:r>
            <w:r>
              <w:rPr>
                <w:lang w:val="mn-MN"/>
              </w:rPr>
              <w:t xml:space="preserve"> хамт хувьсах гүйдлийн генера</w:t>
            </w:r>
            <w:r w:rsidR="00EF552F">
              <w:rPr>
                <w:lang w:val="mn-MN"/>
              </w:rPr>
              <w:t>тор болгон</w:t>
            </w:r>
            <w:r>
              <w:rPr>
                <w:lang w:val="mn-MN"/>
              </w:rPr>
              <w:t xml:space="preserve"> ашигладаг. Шулуутгагч нь хяналтгүй эсвэл хяналттай байж болно. Хяналтгүй шулуутгагчийн тохиолдолд </w:t>
            </w:r>
            <w:r w:rsidR="009E0E38">
              <w:rPr>
                <w:lang w:val="mn-MN"/>
              </w:rPr>
              <w:t xml:space="preserve">хувьсах гүйдлийн </w:t>
            </w:r>
            <w:r w:rsidR="000733DA">
              <w:rPr>
                <w:lang w:val="mn-MN"/>
              </w:rPr>
              <w:t>өдөөгч</w:t>
            </w:r>
            <w:r w:rsidR="009E0E38">
              <w:rPr>
                <w:lang w:val="mn-MN"/>
              </w:rPr>
              <w:t>ийн</w:t>
            </w:r>
            <w:r w:rsidR="00EF552F">
              <w:rPr>
                <w:lang w:val="mn-MN"/>
              </w:rPr>
              <w:t xml:space="preserve"> нэг эсвэл түүнээс олон</w:t>
            </w:r>
            <w:r w:rsidR="009E0E38">
              <w:rPr>
                <w:lang w:val="mn-MN"/>
              </w:rPr>
              <w:t xml:space="preserve"> өдөөлтийн </w:t>
            </w:r>
            <w:r w:rsidR="00B46516">
              <w:rPr>
                <w:lang w:val="mn-MN"/>
              </w:rPr>
              <w:t>х</w:t>
            </w:r>
            <w:r w:rsidR="009E0E38">
              <w:rPr>
                <w:lang w:val="mn-MN"/>
              </w:rPr>
              <w:t xml:space="preserve">оор дамжуулан хяналт тавьдаг. </w:t>
            </w:r>
          </w:p>
          <w:p w14:paraId="669EA46D" w14:textId="77777777" w:rsidR="009E0E38" w:rsidRDefault="001633F3" w:rsidP="00D10746">
            <w:pPr>
              <w:spacing w:line="276" w:lineRule="auto"/>
              <w:jc w:val="both"/>
              <w:rPr>
                <w:lang w:val="mn-MN"/>
              </w:rPr>
            </w:pPr>
            <w:r>
              <w:rPr>
                <w:lang w:val="mn-MN"/>
              </w:rPr>
              <w:t xml:space="preserve">Хяналтыг загварчлахын тулд хяналтын тоног төхөөрөмжөөр нь дамжих, </w:t>
            </w:r>
            <w:r w:rsidR="00F12EEE">
              <w:rPr>
                <w:lang w:val="mn-MN"/>
              </w:rPr>
              <w:t xml:space="preserve">хувьсах гүйдлийн </w:t>
            </w:r>
            <w:r w:rsidR="000733DA">
              <w:rPr>
                <w:lang w:val="mn-MN"/>
              </w:rPr>
              <w:t>өдөөгч</w:t>
            </w:r>
            <w:r w:rsidR="00F12EEE">
              <w:rPr>
                <w:lang w:val="mn-MN"/>
              </w:rPr>
              <w:t>ийн өдөөлтийн</w:t>
            </w:r>
            <w:r>
              <w:rPr>
                <w:lang w:val="mn-MN"/>
              </w:rPr>
              <w:t xml:space="preserve"> гүйдлийн хувьд </w:t>
            </w:r>
            <w:r w:rsidR="001E567D">
              <w:rPr>
                <w:lang w:val="mn-MN"/>
              </w:rPr>
              <w:t xml:space="preserve">хангамжийн үүсгүүрийг </w:t>
            </w:r>
            <w:r>
              <w:rPr>
                <w:lang w:val="mn-MN"/>
              </w:rPr>
              <w:t>мэдэх нь чухал юм. Үүсгүүр нь нэмэлт генератор эсвэл хүчин чадалтай буюу нийлмэл статик үүсгү</w:t>
            </w:r>
            <w:r w:rsidR="00611DAD">
              <w:rPr>
                <w:lang w:val="mn-MN"/>
              </w:rPr>
              <w:t>ү</w:t>
            </w:r>
            <w:r>
              <w:rPr>
                <w:lang w:val="mn-MN"/>
              </w:rPr>
              <w:t>р байж болно.</w:t>
            </w:r>
          </w:p>
          <w:p w14:paraId="6F16CDB3" w14:textId="77777777" w:rsidR="001633F3" w:rsidRPr="00012FB4" w:rsidRDefault="001E567D" w:rsidP="00D10746">
            <w:pPr>
              <w:spacing w:line="276" w:lineRule="auto"/>
              <w:jc w:val="both"/>
              <w:rPr>
                <w:lang w:val="mn-MN"/>
              </w:rPr>
            </w:pPr>
            <w:r>
              <w:rPr>
                <w:lang w:val="mn-MN"/>
              </w:rPr>
              <w:lastRenderedPageBreak/>
              <w:t>Хяналтгүй, суурин</w:t>
            </w:r>
            <w:r w:rsidR="00EA75B5">
              <w:rPr>
                <w:lang w:val="mn-MN"/>
              </w:rPr>
              <w:t xml:space="preserve"> шулуутгагчтай хувьсах гүйдлийн </w:t>
            </w:r>
            <w:r w:rsidR="000733DA">
              <w:rPr>
                <w:lang w:val="mn-MN"/>
              </w:rPr>
              <w:t>өдөөгч</w:t>
            </w:r>
            <w:r w:rsidR="00EA75B5">
              <w:rPr>
                <w:lang w:val="mn-MN"/>
              </w:rPr>
              <w:t xml:space="preserve">ийн график дүрслэлийг 4-р зурагт харуулав. </w:t>
            </w:r>
            <w:r w:rsidR="00F92BF4">
              <w:rPr>
                <w:lang w:val="mn-MN"/>
              </w:rPr>
              <w:t>Хувьсах гүйдлийн ген</w:t>
            </w:r>
            <w:r>
              <w:rPr>
                <w:lang w:val="mn-MN"/>
              </w:rPr>
              <w:t>ератораас тэжээгдэх суурин</w:t>
            </w:r>
            <w:r w:rsidR="00F92BF4">
              <w:rPr>
                <w:lang w:val="mn-MN"/>
              </w:rPr>
              <w:t xml:space="preserve"> шулуутгагч нь сойз, контактын цагаргуудаар дамжуулан синхрон машины өдөөлтийн ороомогт тогтмол гүйдлийг дамжуулна. </w:t>
            </w:r>
            <w:r w:rsidR="000733DA">
              <w:rPr>
                <w:lang w:val="mn-MN"/>
              </w:rPr>
              <w:t>Өдөөгч</w:t>
            </w:r>
            <w:r w:rsidR="00F92BF4">
              <w:rPr>
                <w:lang w:val="mn-MN"/>
              </w:rPr>
              <w:t xml:space="preserve">ийн генераторын </w:t>
            </w:r>
            <w:r w:rsidR="00611DAD">
              <w:rPr>
                <w:lang w:val="mn-MN"/>
              </w:rPr>
              <w:t xml:space="preserve">эргэлдэгч </w:t>
            </w:r>
            <w:r w:rsidR="00F92BF4">
              <w:rPr>
                <w:lang w:val="mn-MN"/>
              </w:rPr>
              <w:t>өдөөлтийн ороомгийг контактын цагаргууд болон сойзоор өдөөлтийн хяналтад холбодог.</w:t>
            </w:r>
          </w:p>
          <w:p w14:paraId="58DE3FA4" w14:textId="77777777" w:rsidR="00D10746" w:rsidRPr="00D10746" w:rsidRDefault="00D10746" w:rsidP="00D10746">
            <w:pPr>
              <w:spacing w:line="276" w:lineRule="auto"/>
              <w:jc w:val="both"/>
              <w:rPr>
                <w:lang w:val="mn-MN"/>
              </w:rPr>
            </w:pPr>
          </w:p>
        </w:tc>
        <w:tc>
          <w:tcPr>
            <w:tcW w:w="4675" w:type="dxa"/>
          </w:tcPr>
          <w:p w14:paraId="613C5AE8" w14:textId="77777777" w:rsidR="00D10746" w:rsidRDefault="00D10746" w:rsidP="00D10746">
            <w:pPr>
              <w:spacing w:line="276" w:lineRule="auto"/>
              <w:jc w:val="both"/>
            </w:pPr>
            <w:r>
              <w:lastRenderedPageBreak/>
              <w:t>Several forms of excitation control are in use:</w:t>
            </w:r>
          </w:p>
          <w:p w14:paraId="6378586F" w14:textId="77777777" w:rsidR="00D10746" w:rsidRDefault="00D10746" w:rsidP="00D10746">
            <w:pPr>
              <w:spacing w:line="276" w:lineRule="auto"/>
              <w:jc w:val="both"/>
            </w:pPr>
            <w:r>
              <w:rPr>
                <w:lang w:val="mn-MN"/>
              </w:rPr>
              <w:t xml:space="preserve">- </w:t>
            </w:r>
            <w:r>
              <w:t xml:space="preserve">electro-mechanically operated rheostat; </w:t>
            </w:r>
          </w:p>
          <w:p w14:paraId="1AE59895" w14:textId="77777777" w:rsidR="00D10746" w:rsidRDefault="00D10746" w:rsidP="00D10746">
            <w:pPr>
              <w:spacing w:line="276" w:lineRule="auto"/>
              <w:jc w:val="both"/>
            </w:pPr>
          </w:p>
          <w:p w14:paraId="751B4213" w14:textId="77777777" w:rsidR="00D10746" w:rsidRDefault="00D10746" w:rsidP="00D10746">
            <w:pPr>
              <w:spacing w:line="276" w:lineRule="auto"/>
              <w:jc w:val="both"/>
            </w:pPr>
            <w:r>
              <w:rPr>
                <w:lang w:val="mn-MN"/>
              </w:rPr>
              <w:t xml:space="preserve">- </w:t>
            </w:r>
            <w:r>
              <w:t>motor-operated rheostat;</w:t>
            </w:r>
          </w:p>
          <w:p w14:paraId="31C2CAB7" w14:textId="77777777" w:rsidR="00D10746" w:rsidRDefault="00D10746" w:rsidP="00D10746">
            <w:pPr>
              <w:spacing w:line="276" w:lineRule="auto"/>
              <w:jc w:val="both"/>
            </w:pPr>
            <w:r>
              <w:t>- periodically closing and short-circuiting of the shunt field circuit;</w:t>
            </w:r>
          </w:p>
          <w:p w14:paraId="18E7930B" w14:textId="77777777" w:rsidR="00D10746" w:rsidRDefault="00D10746" w:rsidP="00D10746">
            <w:pPr>
              <w:spacing w:line="276" w:lineRule="auto"/>
              <w:jc w:val="both"/>
            </w:pPr>
            <w:r>
              <w:t>- use of additional, separately excited fields for buck and boost action;</w:t>
            </w:r>
          </w:p>
          <w:p w14:paraId="0700C831" w14:textId="77777777" w:rsidR="009274C3" w:rsidRDefault="009274C3" w:rsidP="00D10746">
            <w:pPr>
              <w:spacing w:line="276" w:lineRule="auto"/>
              <w:jc w:val="both"/>
            </w:pPr>
          </w:p>
          <w:p w14:paraId="440CC64F" w14:textId="77777777" w:rsidR="00D10746" w:rsidRDefault="00D10746" w:rsidP="00D10746">
            <w:pPr>
              <w:spacing w:line="276" w:lineRule="auto"/>
              <w:jc w:val="both"/>
            </w:pPr>
            <w:r>
              <w:rPr>
                <w:lang w:val="mn-MN"/>
              </w:rPr>
              <w:t xml:space="preserve">- </w:t>
            </w:r>
            <w:r>
              <w:t>use of the terminal voltage of an amplidyne in series with the field winding for boost and buck action.</w:t>
            </w:r>
          </w:p>
          <w:p w14:paraId="39209B9E" w14:textId="77777777" w:rsidR="009274C3" w:rsidRDefault="009274C3" w:rsidP="00D10746">
            <w:pPr>
              <w:spacing w:line="276" w:lineRule="auto"/>
              <w:jc w:val="both"/>
            </w:pPr>
          </w:p>
          <w:p w14:paraId="32FECAD9" w14:textId="77777777" w:rsidR="009274C3" w:rsidRDefault="009274C3" w:rsidP="00D10746">
            <w:pPr>
              <w:spacing w:line="276" w:lineRule="auto"/>
              <w:jc w:val="both"/>
            </w:pPr>
          </w:p>
          <w:p w14:paraId="73B8C77D" w14:textId="77777777" w:rsidR="00D10746" w:rsidRDefault="00D10746" w:rsidP="00D10746">
            <w:pPr>
              <w:spacing w:line="276" w:lineRule="auto"/>
              <w:jc w:val="both"/>
            </w:pPr>
            <w:r>
              <w:t xml:space="preserve">Considering the dwindling percentage and importance of units equipped with </w:t>
            </w:r>
            <w:proofErr w:type="spellStart"/>
            <w:r>
              <w:t>d.c.</w:t>
            </w:r>
            <w:proofErr w:type="spellEnd"/>
            <w:r>
              <w:t xml:space="preserve"> exciters, the simple model of figure 3 should prove adequate for these cases.</w:t>
            </w:r>
          </w:p>
          <w:p w14:paraId="12C9EC64" w14:textId="77777777" w:rsidR="0071243F" w:rsidRDefault="0071243F" w:rsidP="00D10746">
            <w:pPr>
              <w:spacing w:line="276" w:lineRule="auto"/>
              <w:jc w:val="both"/>
            </w:pPr>
          </w:p>
          <w:p w14:paraId="677E740B" w14:textId="77777777" w:rsidR="00D10746" w:rsidRPr="00D10746" w:rsidRDefault="00D10746" w:rsidP="00D10746">
            <w:pPr>
              <w:spacing w:line="276" w:lineRule="auto"/>
              <w:jc w:val="both"/>
              <w:rPr>
                <w:b/>
              </w:rPr>
            </w:pPr>
            <w:r w:rsidRPr="00D10746">
              <w:rPr>
                <w:b/>
              </w:rPr>
              <w:t>2.2 A. C. exciter</w:t>
            </w:r>
          </w:p>
          <w:p w14:paraId="7936C147" w14:textId="77777777" w:rsidR="00D10746" w:rsidRDefault="00D10746" w:rsidP="00D10746">
            <w:pPr>
              <w:spacing w:line="276" w:lineRule="auto"/>
              <w:jc w:val="both"/>
            </w:pPr>
            <w:r>
              <w:t xml:space="preserve">A.C. exciters employ an </w:t>
            </w:r>
            <w:proofErr w:type="spellStart"/>
            <w:r>
              <w:t>a.c.</w:t>
            </w:r>
            <w:proofErr w:type="spellEnd"/>
            <w:r>
              <w:t xml:space="preserve"> generator together with a stationary or rotating rectifier to produce the field current for the synchronous machine. The rectifiers may be uncontrolled or controlled. In the case of uncontrolled rectifiers, control is effected via one or more field windings of the </w:t>
            </w:r>
            <w:proofErr w:type="spellStart"/>
            <w:r>
              <w:t>a.c.</w:t>
            </w:r>
            <w:proofErr w:type="spellEnd"/>
            <w:r>
              <w:t xml:space="preserve"> exciter.</w:t>
            </w:r>
          </w:p>
          <w:p w14:paraId="44A1C797" w14:textId="77777777" w:rsidR="009E0E38" w:rsidRDefault="009E0E38" w:rsidP="00D10746">
            <w:pPr>
              <w:spacing w:line="276" w:lineRule="auto"/>
              <w:jc w:val="both"/>
            </w:pPr>
          </w:p>
          <w:p w14:paraId="0D72BD02" w14:textId="77777777" w:rsidR="009E0E38" w:rsidRDefault="009E0E38" w:rsidP="00D10746">
            <w:pPr>
              <w:spacing w:line="276" w:lineRule="auto"/>
              <w:jc w:val="both"/>
            </w:pPr>
          </w:p>
          <w:p w14:paraId="05C99E57" w14:textId="77777777" w:rsidR="00EF552F" w:rsidRDefault="00EF552F" w:rsidP="00D10746">
            <w:pPr>
              <w:spacing w:line="276" w:lineRule="auto"/>
              <w:jc w:val="both"/>
            </w:pPr>
          </w:p>
          <w:p w14:paraId="22CC3451" w14:textId="77777777" w:rsidR="001633F3" w:rsidRDefault="00D10746" w:rsidP="00D10746">
            <w:pPr>
              <w:spacing w:line="276" w:lineRule="auto"/>
              <w:jc w:val="both"/>
            </w:pPr>
            <w:r>
              <w:t xml:space="preserve">It is essential to know the source of supply for the </w:t>
            </w:r>
            <w:proofErr w:type="spellStart"/>
            <w:r>
              <w:t>a.c.</w:t>
            </w:r>
            <w:proofErr w:type="spellEnd"/>
            <w:r>
              <w:t xml:space="preserve"> exciter field current via its control equipment in order to model the control. The source may be an auxiliary generator or a potential or compound static source.</w:t>
            </w:r>
          </w:p>
          <w:p w14:paraId="0EFFD08F" w14:textId="77777777" w:rsidR="00611DAD" w:rsidRDefault="00611DAD" w:rsidP="00D10746">
            <w:pPr>
              <w:spacing w:line="276" w:lineRule="auto"/>
              <w:jc w:val="both"/>
            </w:pPr>
          </w:p>
          <w:p w14:paraId="06F0BC38" w14:textId="77777777" w:rsidR="00D10746" w:rsidRDefault="00D10746" w:rsidP="00D10746">
            <w:pPr>
              <w:spacing w:line="276" w:lineRule="auto"/>
              <w:jc w:val="both"/>
            </w:pPr>
            <w:r>
              <w:lastRenderedPageBreak/>
              <w:t xml:space="preserve">Figure 4 shows the graphical representation of an </w:t>
            </w:r>
            <w:proofErr w:type="spellStart"/>
            <w:r>
              <w:t>a.c.</w:t>
            </w:r>
            <w:proofErr w:type="spellEnd"/>
            <w:r>
              <w:t xml:space="preserve"> exciter with an uncontrolled stationary rectifier. The stationary rectifier is fed from the </w:t>
            </w:r>
            <w:proofErr w:type="spellStart"/>
            <w:r>
              <w:t>a.c.</w:t>
            </w:r>
            <w:proofErr w:type="spellEnd"/>
            <w:r>
              <w:t xml:space="preserve"> generator and delivers </w:t>
            </w:r>
            <w:proofErr w:type="spellStart"/>
            <w:r>
              <w:t>d.c.</w:t>
            </w:r>
            <w:proofErr w:type="spellEnd"/>
            <w:r>
              <w:t xml:space="preserve"> current to the field winding of the synchronous machine via brushes and slip-rings. The connection of the rotating field winding of the exciter generator to the excitation control is </w:t>
            </w:r>
            <w:r w:rsidRPr="00EB6881">
              <w:t>also made by slip-rings and brushes.</w:t>
            </w:r>
          </w:p>
          <w:p w14:paraId="5C7161A5" w14:textId="77777777" w:rsidR="00D10746" w:rsidRDefault="00D10746" w:rsidP="00D10746">
            <w:pPr>
              <w:spacing w:line="276" w:lineRule="auto"/>
              <w:rPr>
                <w:b/>
              </w:rPr>
            </w:pPr>
          </w:p>
        </w:tc>
      </w:tr>
    </w:tbl>
    <w:p w14:paraId="3741F7EE" w14:textId="77777777" w:rsidR="005B3CB2" w:rsidRDefault="005B3CB2" w:rsidP="00AD2423">
      <w:pPr>
        <w:spacing w:line="276" w:lineRule="auto"/>
        <w:jc w:val="center"/>
        <w:rPr>
          <w:b/>
          <w:lang w:val="mn-MN"/>
        </w:rPr>
      </w:pPr>
    </w:p>
    <w:p w14:paraId="78D128D1" w14:textId="77777777" w:rsidR="00F92BF4" w:rsidRDefault="00945AC6" w:rsidP="00AD2423">
      <w:pPr>
        <w:spacing w:line="276" w:lineRule="auto"/>
        <w:jc w:val="center"/>
        <w:rPr>
          <w:b/>
          <w:lang w:val="mn-MN"/>
        </w:rPr>
      </w:pPr>
      <w:r>
        <w:rPr>
          <w:b/>
          <w:lang w:val="mn-MN"/>
        </w:rPr>
        <w:t xml:space="preserve">4-р зураг – Хяналтгүй, </w:t>
      </w:r>
      <w:r w:rsidR="002248F1">
        <w:rPr>
          <w:b/>
          <w:lang w:val="mn-MN"/>
        </w:rPr>
        <w:t xml:space="preserve">нэг </w:t>
      </w:r>
      <w:r w:rsidR="001E567D">
        <w:rPr>
          <w:b/>
          <w:lang w:val="mn-MN"/>
        </w:rPr>
        <w:t xml:space="preserve">суурин </w:t>
      </w:r>
      <w:r>
        <w:rPr>
          <w:b/>
          <w:lang w:val="mn-MN"/>
        </w:rPr>
        <w:t xml:space="preserve">шулуутгагчтай хувьсах гүйдлийн </w:t>
      </w:r>
      <w:r w:rsidR="000733DA">
        <w:rPr>
          <w:b/>
          <w:lang w:val="mn-MN"/>
        </w:rPr>
        <w:t>өдөөгч</w:t>
      </w:r>
    </w:p>
    <w:p w14:paraId="0B17E572" w14:textId="77777777" w:rsidR="00945AC6" w:rsidRDefault="00611DAD" w:rsidP="00AD2423">
      <w:pPr>
        <w:spacing w:line="276" w:lineRule="auto"/>
        <w:jc w:val="center"/>
        <w:rPr>
          <w:b/>
          <w:lang w:val="mn-MN"/>
        </w:rPr>
      </w:pPr>
      <w:r>
        <w:rPr>
          <w:b/>
          <w:noProof/>
        </w:rPr>
        <w:drawing>
          <wp:inline distT="0" distB="0" distL="0" distR="0" wp14:anchorId="7400B259" wp14:editId="59C6F9B7">
            <wp:extent cx="4399460" cy="3438525"/>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р зураг.jpg"/>
                    <pic:cNvPicPr/>
                  </pic:nvPicPr>
                  <pic:blipFill>
                    <a:blip r:embed="rId22">
                      <a:extLst>
                        <a:ext uri="{28A0092B-C50C-407E-A947-70E740481C1C}">
                          <a14:useLocalDpi xmlns:a14="http://schemas.microsoft.com/office/drawing/2010/main" val="0"/>
                        </a:ext>
                      </a:extLst>
                    </a:blip>
                    <a:stretch>
                      <a:fillRect/>
                    </a:stretch>
                  </pic:blipFill>
                  <pic:spPr>
                    <a:xfrm>
                      <a:off x="0" y="0"/>
                      <a:ext cx="4411307" cy="3447785"/>
                    </a:xfrm>
                    <a:prstGeom prst="rect">
                      <a:avLst/>
                    </a:prstGeom>
                  </pic:spPr>
                </pic:pic>
              </a:graphicData>
            </a:graphic>
          </wp:inline>
        </w:drawing>
      </w:r>
    </w:p>
    <w:p w14:paraId="2ECA0248" w14:textId="77777777" w:rsidR="00270E8D" w:rsidRDefault="00270E8D" w:rsidP="00AD2423">
      <w:pPr>
        <w:spacing w:line="276" w:lineRule="auto"/>
        <w:jc w:val="center"/>
        <w:rPr>
          <w:b/>
        </w:rPr>
      </w:pPr>
    </w:p>
    <w:p w14:paraId="16C66305" w14:textId="77777777" w:rsidR="00270E8D" w:rsidRDefault="00270E8D" w:rsidP="00AD2423">
      <w:pPr>
        <w:spacing w:line="276" w:lineRule="auto"/>
        <w:jc w:val="center"/>
        <w:rPr>
          <w:b/>
        </w:rPr>
      </w:pPr>
    </w:p>
    <w:p w14:paraId="53D168A5" w14:textId="77777777" w:rsidR="00270E8D" w:rsidRDefault="00270E8D" w:rsidP="00AD2423">
      <w:pPr>
        <w:spacing w:line="276" w:lineRule="auto"/>
        <w:jc w:val="center"/>
        <w:rPr>
          <w:b/>
        </w:rPr>
      </w:pPr>
    </w:p>
    <w:p w14:paraId="23A853C4" w14:textId="77777777" w:rsidR="00270E8D" w:rsidRDefault="00270E8D" w:rsidP="00AD2423">
      <w:pPr>
        <w:spacing w:line="276" w:lineRule="auto"/>
        <w:jc w:val="center"/>
        <w:rPr>
          <w:b/>
        </w:rPr>
      </w:pPr>
    </w:p>
    <w:p w14:paraId="0BA2472B" w14:textId="77777777" w:rsidR="00270E8D" w:rsidRDefault="00270E8D" w:rsidP="00AD2423">
      <w:pPr>
        <w:spacing w:line="276" w:lineRule="auto"/>
        <w:jc w:val="center"/>
        <w:rPr>
          <w:b/>
        </w:rPr>
      </w:pPr>
    </w:p>
    <w:p w14:paraId="6B91029A" w14:textId="77777777" w:rsidR="00945AC6" w:rsidRDefault="00945AC6" w:rsidP="00AD2423">
      <w:pPr>
        <w:spacing w:line="276" w:lineRule="auto"/>
        <w:jc w:val="center"/>
        <w:rPr>
          <w:b/>
        </w:rPr>
      </w:pPr>
      <w:r>
        <w:rPr>
          <w:b/>
        </w:rPr>
        <w:lastRenderedPageBreak/>
        <w:t>Figure 4 – A.C exciter with an uncontrolled stationary rectifier</w:t>
      </w:r>
    </w:p>
    <w:p w14:paraId="351DC0D0" w14:textId="77777777" w:rsidR="002248F1" w:rsidRDefault="002248F1" w:rsidP="004F673D">
      <w:pPr>
        <w:spacing w:line="276" w:lineRule="auto"/>
        <w:jc w:val="center"/>
        <w:rPr>
          <w:b/>
        </w:rPr>
      </w:pPr>
      <w:r>
        <w:rPr>
          <w:b/>
          <w:noProof/>
        </w:rPr>
        <w:drawing>
          <wp:inline distT="0" distB="0" distL="0" distR="0" wp14:anchorId="4166C536" wp14:editId="1EA87964">
            <wp:extent cx="4960057" cy="3876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jpg"/>
                    <pic:cNvPicPr/>
                  </pic:nvPicPr>
                  <pic:blipFill>
                    <a:blip r:embed="rId23">
                      <a:extLst>
                        <a:ext uri="{28A0092B-C50C-407E-A947-70E740481C1C}">
                          <a14:useLocalDpi xmlns:a14="http://schemas.microsoft.com/office/drawing/2010/main" val="0"/>
                        </a:ext>
                      </a:extLst>
                    </a:blip>
                    <a:stretch>
                      <a:fillRect/>
                    </a:stretch>
                  </pic:blipFill>
                  <pic:spPr>
                    <a:xfrm>
                      <a:off x="0" y="0"/>
                      <a:ext cx="4973922" cy="3887512"/>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2248F1" w14:paraId="4AD17651" w14:textId="77777777" w:rsidTr="002248F1">
        <w:tc>
          <w:tcPr>
            <w:tcW w:w="4675" w:type="dxa"/>
          </w:tcPr>
          <w:p w14:paraId="517AB092" w14:textId="77777777" w:rsidR="002248F1" w:rsidRPr="000A43D5" w:rsidRDefault="00574E85" w:rsidP="00574E85">
            <w:pPr>
              <w:spacing w:line="276" w:lineRule="auto"/>
              <w:jc w:val="both"/>
              <w:rPr>
                <w:lang w:val="mn-MN"/>
              </w:rPr>
            </w:pPr>
            <w:r>
              <w:rPr>
                <w:lang w:val="mn-MN"/>
              </w:rPr>
              <w:t>Хяналтгүй, эргэлдэх</w:t>
            </w:r>
            <w:r w:rsidR="000A43D5">
              <w:rPr>
                <w:lang w:val="mn-MN"/>
              </w:rPr>
              <w:t xml:space="preserve"> шулуутгагч </w:t>
            </w:r>
            <w:r w:rsidR="000A43D5">
              <w:t>(</w:t>
            </w:r>
            <w:r w:rsidR="000A43D5">
              <w:rPr>
                <w:lang w:val="mn-MN"/>
              </w:rPr>
              <w:t xml:space="preserve">сойзгүй </w:t>
            </w:r>
            <w:r w:rsidR="000733DA">
              <w:rPr>
                <w:lang w:val="mn-MN"/>
              </w:rPr>
              <w:t>өдөөгч</w:t>
            </w:r>
            <w:r w:rsidR="000A43D5">
              <w:t>)</w:t>
            </w:r>
            <w:r w:rsidR="000A43D5">
              <w:rPr>
                <w:lang w:val="mn-MN"/>
              </w:rPr>
              <w:t xml:space="preserve"> болон </w:t>
            </w:r>
            <w:r w:rsidR="00F12EEE">
              <w:rPr>
                <w:lang w:val="mn-MN"/>
              </w:rPr>
              <w:t>өдөөлтийг хянах</w:t>
            </w:r>
            <w:r w:rsidR="000A43D5">
              <w:rPr>
                <w:lang w:val="mn-MN"/>
              </w:rPr>
              <w:t xml:space="preserve"> тоног төхөөрөмжийн хангамжид зориулсан тогт</w:t>
            </w:r>
            <w:r w:rsidR="00FE7E66">
              <w:rPr>
                <w:lang w:val="mn-MN"/>
              </w:rPr>
              <w:t xml:space="preserve">мол соронзонтой нэмэлт </w:t>
            </w:r>
            <w:r w:rsidR="000733DA">
              <w:rPr>
                <w:lang w:val="mn-MN"/>
              </w:rPr>
              <w:t>өдөөгч</w:t>
            </w:r>
            <w:r w:rsidR="00FE7E66">
              <w:rPr>
                <w:lang w:val="mn-MN"/>
              </w:rPr>
              <w:t xml:space="preserve"> бүхий</w:t>
            </w:r>
            <w:r w:rsidR="000A43D5">
              <w:rPr>
                <w:lang w:val="mn-MN"/>
              </w:rPr>
              <w:t xml:space="preserve"> хувьсах гүйдлийн </w:t>
            </w:r>
            <w:r w:rsidR="000733DA">
              <w:rPr>
                <w:lang w:val="mn-MN"/>
              </w:rPr>
              <w:t>өдөөгч</w:t>
            </w:r>
            <w:r w:rsidR="000A43D5">
              <w:rPr>
                <w:lang w:val="mn-MN"/>
              </w:rPr>
              <w:t xml:space="preserve">ийн график дүрслэлийг 5-р зурагт харуулав. </w:t>
            </w:r>
            <w:r>
              <w:rPr>
                <w:lang w:val="mn-MN"/>
              </w:rPr>
              <w:t>Синхрон</w:t>
            </w:r>
            <w:r w:rsidR="00FE7E66">
              <w:rPr>
                <w:lang w:val="mn-MN"/>
              </w:rPr>
              <w:t xml:space="preserve"> машинд нийтлэг байдаг гол дээр болон</w:t>
            </w:r>
            <w:r>
              <w:rPr>
                <w:lang w:val="mn-MN"/>
              </w:rPr>
              <w:t xml:space="preserve"> </w:t>
            </w:r>
            <w:r w:rsidR="00FE7E66">
              <w:rPr>
                <w:lang w:val="mn-MN"/>
              </w:rPr>
              <w:t xml:space="preserve">хувьсах гүйдлийн </w:t>
            </w:r>
            <w:r w:rsidR="000733DA">
              <w:rPr>
                <w:lang w:val="mn-MN"/>
              </w:rPr>
              <w:t>өдөөгч</w:t>
            </w:r>
            <w:r w:rsidR="007943CD">
              <w:rPr>
                <w:lang w:val="mn-MN"/>
              </w:rPr>
              <w:t>т</w:t>
            </w:r>
            <w:r w:rsidR="00FE7E66">
              <w:rPr>
                <w:lang w:val="mn-MN"/>
              </w:rPr>
              <w:t xml:space="preserve"> зориулсан</w:t>
            </w:r>
            <w:r>
              <w:rPr>
                <w:lang w:val="mn-MN"/>
              </w:rPr>
              <w:t xml:space="preserve"> эргэлдэх арматур дээр шулуутгагчийг эргүүлнэ. Эргэлдэх шулуутгагчийн гаралтыг сойз эсвэл контактын цагаргуудгүйгээр синхрон машины өдөөлтийн ороомогт шууд холбодог.  </w:t>
            </w:r>
          </w:p>
        </w:tc>
        <w:tc>
          <w:tcPr>
            <w:tcW w:w="4675" w:type="dxa"/>
          </w:tcPr>
          <w:p w14:paraId="6AD4B60A" w14:textId="77777777" w:rsidR="002248F1" w:rsidRDefault="002248F1" w:rsidP="002248F1">
            <w:pPr>
              <w:spacing w:line="276" w:lineRule="auto"/>
              <w:jc w:val="both"/>
            </w:pPr>
            <w:r w:rsidRPr="00BF4F04">
              <w:t xml:space="preserve">Figure 5 shows the graphical representation of an </w:t>
            </w:r>
            <w:proofErr w:type="spellStart"/>
            <w:r w:rsidRPr="00BF4F04">
              <w:t>a.c.</w:t>
            </w:r>
            <w:proofErr w:type="spellEnd"/>
            <w:r w:rsidRPr="00BF4F04">
              <w:t xml:space="preserve"> exciter with an uncontrolled rotating rectifier (brushless exciter) and permanent magnet auxiliary exciter for supply of the excitation control equipment. The rectifier rotates on a shaft common to the synchronous machine and the rotating armature for the </w:t>
            </w:r>
            <w:proofErr w:type="spellStart"/>
            <w:r w:rsidRPr="00BF4F04">
              <w:t>a.c.</w:t>
            </w:r>
            <w:proofErr w:type="spellEnd"/>
            <w:r w:rsidRPr="00BF4F04">
              <w:t xml:space="preserve"> exciter. The output of the rotating rectifier is connected without slip-rings or brushes directly to the field winding of the synchronous</w:t>
            </w:r>
            <w:r>
              <w:t xml:space="preserve"> </w:t>
            </w:r>
            <w:r w:rsidRPr="00BF4F04">
              <w:t>machine.</w:t>
            </w:r>
          </w:p>
          <w:p w14:paraId="7D589823" w14:textId="77777777" w:rsidR="002248F1" w:rsidRDefault="002248F1" w:rsidP="002248F1">
            <w:pPr>
              <w:spacing w:line="276" w:lineRule="auto"/>
              <w:rPr>
                <w:b/>
              </w:rPr>
            </w:pPr>
          </w:p>
        </w:tc>
      </w:tr>
    </w:tbl>
    <w:p w14:paraId="60B4E827" w14:textId="77777777" w:rsidR="002248F1" w:rsidRDefault="002248F1" w:rsidP="00AD2423">
      <w:pPr>
        <w:spacing w:line="276" w:lineRule="auto"/>
        <w:jc w:val="center"/>
        <w:rPr>
          <w:b/>
        </w:rPr>
      </w:pPr>
    </w:p>
    <w:p w14:paraId="173AFB22" w14:textId="77777777" w:rsidR="00270E8D" w:rsidRDefault="00270E8D" w:rsidP="00CB0F7A">
      <w:pPr>
        <w:spacing w:line="276" w:lineRule="auto"/>
        <w:jc w:val="center"/>
        <w:rPr>
          <w:b/>
          <w:lang w:val="mn-MN"/>
        </w:rPr>
      </w:pPr>
    </w:p>
    <w:p w14:paraId="4CC10E75" w14:textId="77777777" w:rsidR="00270E8D" w:rsidRDefault="00270E8D" w:rsidP="00CB0F7A">
      <w:pPr>
        <w:spacing w:line="276" w:lineRule="auto"/>
        <w:jc w:val="center"/>
        <w:rPr>
          <w:b/>
          <w:lang w:val="mn-MN"/>
        </w:rPr>
      </w:pPr>
    </w:p>
    <w:p w14:paraId="255486CE" w14:textId="77777777" w:rsidR="00CB0F7A" w:rsidRDefault="00CB0F7A" w:rsidP="00CB0F7A">
      <w:pPr>
        <w:spacing w:line="276" w:lineRule="auto"/>
        <w:jc w:val="center"/>
        <w:rPr>
          <w:b/>
          <w:lang w:val="mn-MN"/>
        </w:rPr>
      </w:pPr>
      <w:r>
        <w:rPr>
          <w:b/>
          <w:lang w:val="mn-MN"/>
        </w:rPr>
        <w:lastRenderedPageBreak/>
        <w:t xml:space="preserve">5-р зураг – </w:t>
      </w:r>
      <w:r w:rsidRPr="00CB0F7A">
        <w:rPr>
          <w:b/>
          <w:lang w:val="mn-MN"/>
        </w:rPr>
        <w:t>Хяналтгүй, эргэлдэх шулуутгагч</w:t>
      </w:r>
      <w:r>
        <w:rPr>
          <w:b/>
          <w:lang w:val="mn-MN"/>
        </w:rPr>
        <w:t>тай</w:t>
      </w:r>
      <w:r w:rsidRPr="00CB0F7A">
        <w:rPr>
          <w:b/>
          <w:lang w:val="mn-MN"/>
        </w:rPr>
        <w:t xml:space="preserve"> (сойзгүй </w:t>
      </w:r>
      <w:r w:rsidR="000733DA">
        <w:rPr>
          <w:b/>
          <w:lang w:val="mn-MN"/>
        </w:rPr>
        <w:t>өдөөгч</w:t>
      </w:r>
      <w:r w:rsidRPr="00CB0F7A">
        <w:rPr>
          <w:b/>
          <w:lang w:val="mn-MN"/>
        </w:rPr>
        <w:t>)</w:t>
      </w:r>
      <w:r>
        <w:rPr>
          <w:b/>
          <w:lang w:val="mn-MN"/>
        </w:rPr>
        <w:t xml:space="preserve"> хувьсах гүйдлийн </w:t>
      </w:r>
      <w:r w:rsidR="000733DA">
        <w:rPr>
          <w:b/>
          <w:lang w:val="mn-MN"/>
        </w:rPr>
        <w:t>өдөөгч</w:t>
      </w:r>
    </w:p>
    <w:p w14:paraId="36C460AE" w14:textId="77777777" w:rsidR="00341999" w:rsidRPr="00270E8D" w:rsidRDefault="003A172C" w:rsidP="00270E8D">
      <w:pPr>
        <w:spacing w:line="276" w:lineRule="auto"/>
        <w:jc w:val="center"/>
        <w:rPr>
          <w:b/>
          <w:lang w:val="mn-MN"/>
        </w:rPr>
      </w:pPr>
      <w:r>
        <w:rPr>
          <w:b/>
          <w:noProof/>
        </w:rPr>
        <w:drawing>
          <wp:inline distT="0" distB="0" distL="0" distR="0" wp14:anchorId="4045C3D3" wp14:editId="4F764EF7">
            <wp:extent cx="5119521" cy="40671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р зураг.jpg"/>
                    <pic:cNvPicPr/>
                  </pic:nvPicPr>
                  <pic:blipFill>
                    <a:blip r:embed="rId24">
                      <a:extLst>
                        <a:ext uri="{28A0092B-C50C-407E-A947-70E740481C1C}">
                          <a14:useLocalDpi xmlns:a14="http://schemas.microsoft.com/office/drawing/2010/main" val="0"/>
                        </a:ext>
                      </a:extLst>
                    </a:blip>
                    <a:stretch>
                      <a:fillRect/>
                    </a:stretch>
                  </pic:blipFill>
                  <pic:spPr>
                    <a:xfrm>
                      <a:off x="0" y="0"/>
                      <a:ext cx="5178801" cy="4114269"/>
                    </a:xfrm>
                    <a:prstGeom prst="rect">
                      <a:avLst/>
                    </a:prstGeom>
                  </pic:spPr>
                </pic:pic>
              </a:graphicData>
            </a:graphic>
          </wp:inline>
        </w:drawing>
      </w:r>
    </w:p>
    <w:p w14:paraId="26BDD6DE" w14:textId="77777777" w:rsidR="00270E8D" w:rsidRDefault="00270E8D" w:rsidP="00CB0F7A">
      <w:pPr>
        <w:spacing w:line="276" w:lineRule="auto"/>
        <w:jc w:val="center"/>
        <w:rPr>
          <w:b/>
        </w:rPr>
      </w:pPr>
    </w:p>
    <w:p w14:paraId="5BE8CC74" w14:textId="77777777" w:rsidR="00270E8D" w:rsidRDefault="00270E8D" w:rsidP="00CB0F7A">
      <w:pPr>
        <w:spacing w:line="276" w:lineRule="auto"/>
        <w:jc w:val="center"/>
        <w:rPr>
          <w:b/>
        </w:rPr>
      </w:pPr>
    </w:p>
    <w:p w14:paraId="0CF854C3" w14:textId="77777777" w:rsidR="00270E8D" w:rsidRDefault="00270E8D" w:rsidP="00CB0F7A">
      <w:pPr>
        <w:spacing w:line="276" w:lineRule="auto"/>
        <w:jc w:val="center"/>
        <w:rPr>
          <w:b/>
        </w:rPr>
      </w:pPr>
    </w:p>
    <w:p w14:paraId="2DD86F6B" w14:textId="77777777" w:rsidR="00270E8D" w:rsidRDefault="00270E8D" w:rsidP="00CB0F7A">
      <w:pPr>
        <w:spacing w:line="276" w:lineRule="auto"/>
        <w:jc w:val="center"/>
        <w:rPr>
          <w:b/>
        </w:rPr>
      </w:pPr>
    </w:p>
    <w:p w14:paraId="633726A6" w14:textId="77777777" w:rsidR="00270E8D" w:rsidRDefault="00270E8D" w:rsidP="00CB0F7A">
      <w:pPr>
        <w:spacing w:line="276" w:lineRule="auto"/>
        <w:jc w:val="center"/>
        <w:rPr>
          <w:b/>
        </w:rPr>
      </w:pPr>
    </w:p>
    <w:p w14:paraId="55D292C8" w14:textId="77777777" w:rsidR="00270E8D" w:rsidRDefault="00270E8D" w:rsidP="00CB0F7A">
      <w:pPr>
        <w:spacing w:line="276" w:lineRule="auto"/>
        <w:jc w:val="center"/>
        <w:rPr>
          <w:b/>
        </w:rPr>
      </w:pPr>
    </w:p>
    <w:p w14:paraId="0A55F2C1" w14:textId="77777777" w:rsidR="00270E8D" w:rsidRDefault="00270E8D" w:rsidP="00CB0F7A">
      <w:pPr>
        <w:spacing w:line="276" w:lineRule="auto"/>
        <w:jc w:val="center"/>
        <w:rPr>
          <w:b/>
        </w:rPr>
      </w:pPr>
    </w:p>
    <w:p w14:paraId="1E4E7F67" w14:textId="77777777" w:rsidR="00270E8D" w:rsidRDefault="00270E8D" w:rsidP="00CB0F7A">
      <w:pPr>
        <w:spacing w:line="276" w:lineRule="auto"/>
        <w:jc w:val="center"/>
        <w:rPr>
          <w:b/>
        </w:rPr>
      </w:pPr>
    </w:p>
    <w:p w14:paraId="447A491E" w14:textId="77777777" w:rsidR="00270E8D" w:rsidRDefault="00270E8D" w:rsidP="00CB0F7A">
      <w:pPr>
        <w:spacing w:line="276" w:lineRule="auto"/>
        <w:jc w:val="center"/>
        <w:rPr>
          <w:b/>
        </w:rPr>
      </w:pPr>
    </w:p>
    <w:p w14:paraId="2253CE4E" w14:textId="77777777" w:rsidR="00270E8D" w:rsidRDefault="00270E8D" w:rsidP="00CB0F7A">
      <w:pPr>
        <w:spacing w:line="276" w:lineRule="auto"/>
        <w:jc w:val="center"/>
        <w:rPr>
          <w:b/>
        </w:rPr>
      </w:pPr>
    </w:p>
    <w:p w14:paraId="041E47FA" w14:textId="77777777" w:rsidR="00270E8D" w:rsidRDefault="00270E8D" w:rsidP="00CB0F7A">
      <w:pPr>
        <w:spacing w:line="276" w:lineRule="auto"/>
        <w:jc w:val="center"/>
        <w:rPr>
          <w:b/>
        </w:rPr>
      </w:pPr>
    </w:p>
    <w:p w14:paraId="18BBF9CB" w14:textId="77777777" w:rsidR="00270E8D" w:rsidRDefault="00270E8D" w:rsidP="00CB0F7A">
      <w:pPr>
        <w:spacing w:line="276" w:lineRule="auto"/>
        <w:jc w:val="center"/>
        <w:rPr>
          <w:b/>
        </w:rPr>
      </w:pPr>
    </w:p>
    <w:p w14:paraId="7E6AAE85" w14:textId="77777777" w:rsidR="003A172C" w:rsidRDefault="003A172C" w:rsidP="00CB0F7A">
      <w:pPr>
        <w:spacing w:line="276" w:lineRule="auto"/>
        <w:jc w:val="center"/>
        <w:rPr>
          <w:b/>
        </w:rPr>
      </w:pPr>
      <w:r>
        <w:rPr>
          <w:b/>
        </w:rPr>
        <w:lastRenderedPageBreak/>
        <w:t>Figure 5 – A.C. exciter with an uncontrolled rotating rectifier (brushless exciter)</w:t>
      </w:r>
    </w:p>
    <w:p w14:paraId="5DB612FC" w14:textId="77777777" w:rsidR="003A172C" w:rsidRDefault="003A172C" w:rsidP="00CB0F7A">
      <w:pPr>
        <w:spacing w:line="276" w:lineRule="auto"/>
        <w:jc w:val="center"/>
        <w:rPr>
          <w:b/>
        </w:rPr>
      </w:pPr>
      <w:r>
        <w:rPr>
          <w:b/>
          <w:noProof/>
        </w:rPr>
        <w:drawing>
          <wp:inline distT="0" distB="0" distL="0" distR="0" wp14:anchorId="08C0475B" wp14:editId="537E1791">
            <wp:extent cx="4181475" cy="332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jpg"/>
                    <pic:cNvPicPr/>
                  </pic:nvPicPr>
                  <pic:blipFill>
                    <a:blip r:embed="rId25">
                      <a:extLst>
                        <a:ext uri="{28A0092B-C50C-407E-A947-70E740481C1C}">
                          <a14:useLocalDpi xmlns:a14="http://schemas.microsoft.com/office/drawing/2010/main" val="0"/>
                        </a:ext>
                      </a:extLst>
                    </a:blip>
                    <a:stretch>
                      <a:fillRect/>
                    </a:stretch>
                  </pic:blipFill>
                  <pic:spPr>
                    <a:xfrm>
                      <a:off x="0" y="0"/>
                      <a:ext cx="4188271" cy="3327349"/>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7D0F4E" w14:paraId="420E6313" w14:textId="77777777" w:rsidTr="007D0F4E">
        <w:tc>
          <w:tcPr>
            <w:tcW w:w="4675" w:type="dxa"/>
          </w:tcPr>
          <w:p w14:paraId="2D033254" w14:textId="77777777" w:rsidR="007D0F4E" w:rsidRDefault="000733DA" w:rsidP="007D0F4E">
            <w:pPr>
              <w:spacing w:line="276" w:lineRule="auto"/>
              <w:jc w:val="both"/>
            </w:pPr>
            <w:r>
              <w:rPr>
                <w:lang w:val="mn-MN"/>
              </w:rPr>
              <w:t>Өдөөгч</w:t>
            </w:r>
            <w:r w:rsidR="007D0F4E">
              <w:rPr>
                <w:lang w:val="mn-MN"/>
              </w:rPr>
              <w:t>ийн</w:t>
            </w:r>
            <w:r w:rsidR="00FE7E66">
              <w:rPr>
                <w:lang w:val="mn-MN"/>
              </w:rPr>
              <w:t xml:space="preserve"> ачааллын нөлөөг</w:t>
            </w:r>
            <w:r w:rsidR="007D0F4E">
              <w:rPr>
                <w:lang w:val="mn-MN"/>
              </w:rPr>
              <w:t xml:space="preserve"> тог</w:t>
            </w:r>
            <w:r w:rsidR="00857DDC">
              <w:rPr>
                <w:lang w:val="mn-MN"/>
              </w:rPr>
              <w:t>творжсон горим болон шилжилтийн</w:t>
            </w:r>
            <w:r w:rsidR="00135D61">
              <w:rPr>
                <w:lang w:val="mn-MN"/>
              </w:rPr>
              <w:t xml:space="preserve"> аль алинд</w:t>
            </w:r>
            <w:r w:rsidR="007D0F4E">
              <w:rPr>
                <w:lang w:val="mn-MN"/>
              </w:rPr>
              <w:t xml:space="preserve"> тооцон, 6-р зурагт харуулсантай адилаар хувьсах гүйдлийн </w:t>
            </w:r>
            <w:r>
              <w:rPr>
                <w:lang w:val="mn-MN"/>
              </w:rPr>
              <w:t>өдөөгч</w:t>
            </w:r>
            <w:r w:rsidR="007D0F4E">
              <w:rPr>
                <w:lang w:val="mn-MN"/>
              </w:rPr>
              <w:t xml:space="preserve">ийг загварчлах боломжтой. </w:t>
            </w:r>
            <w:r w:rsidR="007D0F4E">
              <w:t>(</w:t>
            </w:r>
            <w:r w:rsidR="007D0F4E">
              <w:rPr>
                <w:lang w:val="mn-MN"/>
              </w:rPr>
              <w:t>Шилжилтийн ачаал</w:t>
            </w:r>
            <w:r w:rsidR="00857DDC">
              <w:rPr>
                <w:lang w:val="mn-MN"/>
              </w:rPr>
              <w:t xml:space="preserve">лын нөлөөг тооцохын тулд зарим тохиолдолд </w:t>
            </w:r>
            <w:r w:rsidR="00135D61">
              <w:rPr>
                <w:lang w:val="mn-MN"/>
              </w:rPr>
              <w:t xml:space="preserve">бүр </w:t>
            </w:r>
            <w:r w:rsidR="00857DDC">
              <w:rPr>
                <w:lang w:val="mn-MN"/>
              </w:rPr>
              <w:t>илүү нарийвчлалтай загварыг ашиглаж болно.</w:t>
            </w:r>
            <w:r w:rsidR="007D0F4E">
              <w:t>)</w:t>
            </w:r>
          </w:p>
          <w:p w14:paraId="6EAE7FC1" w14:textId="77777777" w:rsidR="00857DDC" w:rsidRPr="00C12B0F" w:rsidRDefault="00C12B0F" w:rsidP="00A85ED3">
            <w:pPr>
              <w:spacing w:line="276" w:lineRule="auto"/>
              <w:jc w:val="both"/>
              <w:rPr>
                <w:lang w:val="mn-MN"/>
              </w:rPr>
            </w:pPr>
            <w:r>
              <w:rPr>
                <w:lang w:val="mn-MN"/>
              </w:rPr>
              <w:t xml:space="preserve">Хялбаршуулсан загварыг 7-р зурагт харуулсан. </w:t>
            </w:r>
            <w:r w:rsidR="00135D61">
              <w:rPr>
                <w:lang w:val="mn-MN"/>
              </w:rPr>
              <w:t>Тогтворжсон горимын ачааллын нөлөөг зөвхөн</w:t>
            </w:r>
            <w:r w:rsidR="00FE7E66">
              <w:rPr>
                <w:lang w:val="mn-MN"/>
              </w:rPr>
              <w:t xml:space="preserve"> ачааллын ханалтын муруйг ашигл</w:t>
            </w:r>
            <w:r w:rsidR="00F12EEE">
              <w:rPr>
                <w:lang w:val="mn-MN"/>
              </w:rPr>
              <w:t>ан тооцсон</w:t>
            </w:r>
            <w:r w:rsidR="00135D61">
              <w:rPr>
                <w:lang w:val="mn-MN"/>
              </w:rPr>
              <w:t xml:space="preserve"> ч энэ нь ихэн</w:t>
            </w:r>
            <w:r w:rsidR="00A85ED3">
              <w:rPr>
                <w:lang w:val="mn-MN"/>
              </w:rPr>
              <w:t>х судал</w:t>
            </w:r>
            <w:r w:rsidR="00E22415">
              <w:rPr>
                <w:lang w:val="mn-MN"/>
              </w:rPr>
              <w:t>гаанд хангалттай байж болох юм</w:t>
            </w:r>
            <w:r w:rsidR="00FE7E66">
              <w:rPr>
                <w:lang w:val="mn-MN"/>
              </w:rPr>
              <w:t>. Бүрэн</w:t>
            </w:r>
            <w:r w:rsidR="00E22415">
              <w:rPr>
                <w:lang w:val="mn-MN"/>
              </w:rPr>
              <w:t xml:space="preserve"> мэдээлэл авах боломж</w:t>
            </w:r>
            <w:r w:rsidR="00A85ED3">
              <w:rPr>
                <w:lang w:val="mn-MN"/>
              </w:rPr>
              <w:t>гүй бол х</w:t>
            </w:r>
            <w:r w:rsidR="00135D61">
              <w:rPr>
                <w:lang w:val="mn-MN"/>
              </w:rPr>
              <w:t>ялбаршуулс</w:t>
            </w:r>
            <w:r w:rsidR="00E22415">
              <w:rPr>
                <w:lang w:val="mn-MN"/>
              </w:rPr>
              <w:t>ан загвар</w:t>
            </w:r>
            <w:r w:rsidR="00A85ED3">
              <w:rPr>
                <w:lang w:val="mn-MN"/>
              </w:rPr>
              <w:t xml:space="preserve"> ашиглахыг зааварлаж мөн болно.</w:t>
            </w:r>
            <w:r w:rsidR="00135D61">
              <w:rPr>
                <w:lang w:val="mn-MN"/>
              </w:rPr>
              <w:t xml:space="preserve"> </w:t>
            </w:r>
          </w:p>
        </w:tc>
        <w:tc>
          <w:tcPr>
            <w:tcW w:w="4675" w:type="dxa"/>
          </w:tcPr>
          <w:p w14:paraId="3767F4A4" w14:textId="77777777" w:rsidR="007D0F4E" w:rsidRDefault="007D0F4E" w:rsidP="007D0F4E">
            <w:pPr>
              <w:spacing w:line="276" w:lineRule="auto"/>
              <w:jc w:val="both"/>
            </w:pPr>
            <w:r>
              <w:t xml:space="preserve">The </w:t>
            </w:r>
            <w:proofErr w:type="spellStart"/>
            <w:r>
              <w:t>a.c.</w:t>
            </w:r>
            <w:proofErr w:type="spellEnd"/>
            <w:r>
              <w:t xml:space="preserve"> exciter can be modelled as shown in figure 6, accounting for both steady-state and transient exciter loading effects. (In certain cases an even more detailed model may be used to take into account the effects of transient loads.)</w:t>
            </w:r>
          </w:p>
          <w:p w14:paraId="2A211637" w14:textId="77777777" w:rsidR="00857DDC" w:rsidRDefault="00857DDC" w:rsidP="007D0F4E">
            <w:pPr>
              <w:spacing w:line="276" w:lineRule="auto"/>
              <w:jc w:val="both"/>
            </w:pPr>
          </w:p>
          <w:p w14:paraId="525DFF44" w14:textId="77777777" w:rsidR="00857DDC" w:rsidRDefault="00857DDC" w:rsidP="007D0F4E">
            <w:pPr>
              <w:spacing w:line="276" w:lineRule="auto"/>
              <w:jc w:val="both"/>
            </w:pPr>
          </w:p>
          <w:p w14:paraId="7B16B1E2" w14:textId="77777777" w:rsidR="00135D61" w:rsidRDefault="00135D61" w:rsidP="007D0F4E">
            <w:pPr>
              <w:spacing w:line="276" w:lineRule="auto"/>
              <w:jc w:val="both"/>
            </w:pPr>
          </w:p>
          <w:p w14:paraId="30B337AB" w14:textId="77777777" w:rsidR="007D0F4E" w:rsidRDefault="007D0F4E" w:rsidP="007D0F4E">
            <w:pPr>
              <w:spacing w:line="276" w:lineRule="auto"/>
              <w:jc w:val="both"/>
            </w:pPr>
            <w:r>
              <w:t>A simplified model is shown in figure 7. Although it accounts only for steady-state loading effects by use of the load saturation curve, it may be adequate for most studies. The use of the simplified model may also be indicated where complete data are not available.</w:t>
            </w:r>
          </w:p>
          <w:p w14:paraId="666B6BAB" w14:textId="77777777" w:rsidR="007D0F4E" w:rsidRDefault="007D0F4E" w:rsidP="00CB0F7A">
            <w:pPr>
              <w:spacing w:line="276" w:lineRule="auto"/>
              <w:jc w:val="center"/>
              <w:rPr>
                <w:b/>
              </w:rPr>
            </w:pPr>
          </w:p>
        </w:tc>
      </w:tr>
    </w:tbl>
    <w:p w14:paraId="3CFBB595" w14:textId="77777777" w:rsidR="003A172C" w:rsidRDefault="003A172C" w:rsidP="00CB0F7A">
      <w:pPr>
        <w:spacing w:line="276" w:lineRule="auto"/>
        <w:jc w:val="center"/>
        <w:rPr>
          <w:b/>
        </w:rPr>
      </w:pPr>
    </w:p>
    <w:p w14:paraId="1F71DB44" w14:textId="77777777" w:rsidR="00A85ED3" w:rsidRDefault="00A85ED3" w:rsidP="00CB0F7A">
      <w:pPr>
        <w:spacing w:line="276" w:lineRule="auto"/>
        <w:jc w:val="center"/>
        <w:rPr>
          <w:b/>
        </w:rPr>
      </w:pPr>
    </w:p>
    <w:p w14:paraId="6DF573C7" w14:textId="77777777" w:rsidR="004F673D" w:rsidRDefault="004F673D" w:rsidP="00E22415">
      <w:pPr>
        <w:spacing w:line="276" w:lineRule="auto"/>
        <w:rPr>
          <w:b/>
        </w:rPr>
      </w:pPr>
    </w:p>
    <w:p w14:paraId="7C677C58" w14:textId="77777777" w:rsidR="00A85ED3" w:rsidRDefault="00A85ED3" w:rsidP="00CB0F7A">
      <w:pPr>
        <w:spacing w:line="276" w:lineRule="auto"/>
        <w:jc w:val="center"/>
        <w:rPr>
          <w:b/>
          <w:lang w:val="mn-MN"/>
        </w:rPr>
      </w:pPr>
      <w:r>
        <w:rPr>
          <w:b/>
        </w:rPr>
        <w:lastRenderedPageBreak/>
        <w:t>6-</w:t>
      </w:r>
      <w:r>
        <w:rPr>
          <w:b/>
          <w:lang w:val="mn-MN"/>
        </w:rPr>
        <w:t xml:space="preserve">р зураг – Хувьсах гүйдлийн </w:t>
      </w:r>
      <w:r w:rsidR="000733DA">
        <w:rPr>
          <w:b/>
          <w:lang w:val="mn-MN"/>
        </w:rPr>
        <w:t>өдөөгч</w:t>
      </w:r>
      <w:r>
        <w:rPr>
          <w:b/>
          <w:lang w:val="mn-MN"/>
        </w:rPr>
        <w:t>ийн нарийвчилсан загвар</w:t>
      </w:r>
    </w:p>
    <w:p w14:paraId="291A4145" w14:textId="77777777" w:rsidR="00A85ED3" w:rsidRDefault="00A85ED3" w:rsidP="00CB0F7A">
      <w:pPr>
        <w:spacing w:line="276" w:lineRule="auto"/>
        <w:jc w:val="center"/>
        <w:rPr>
          <w:b/>
          <w:lang w:val="mn-MN"/>
        </w:rPr>
      </w:pPr>
      <w:r>
        <w:rPr>
          <w:b/>
          <w:noProof/>
        </w:rPr>
        <w:drawing>
          <wp:inline distT="0" distB="0" distL="0" distR="0" wp14:anchorId="275B07A5" wp14:editId="6A4102FB">
            <wp:extent cx="5223284" cy="333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jpg"/>
                    <pic:cNvPicPr/>
                  </pic:nvPicPr>
                  <pic:blipFill>
                    <a:blip r:embed="rId26">
                      <a:extLst>
                        <a:ext uri="{28A0092B-C50C-407E-A947-70E740481C1C}">
                          <a14:useLocalDpi xmlns:a14="http://schemas.microsoft.com/office/drawing/2010/main" val="0"/>
                        </a:ext>
                      </a:extLst>
                    </a:blip>
                    <a:stretch>
                      <a:fillRect/>
                    </a:stretch>
                  </pic:blipFill>
                  <pic:spPr>
                    <a:xfrm>
                      <a:off x="0" y="0"/>
                      <a:ext cx="5248072" cy="3349571"/>
                    </a:xfrm>
                    <a:prstGeom prst="rect">
                      <a:avLst/>
                    </a:prstGeom>
                  </pic:spPr>
                </pic:pic>
              </a:graphicData>
            </a:graphic>
          </wp:inline>
        </w:drawing>
      </w:r>
    </w:p>
    <w:p w14:paraId="6F46ACEF" w14:textId="77777777" w:rsidR="00A85ED3" w:rsidRDefault="00A85ED3" w:rsidP="00CB0F7A">
      <w:pPr>
        <w:spacing w:line="276" w:lineRule="auto"/>
        <w:jc w:val="center"/>
        <w:rPr>
          <w:b/>
        </w:rPr>
      </w:pPr>
      <w:r w:rsidRPr="00A85ED3">
        <w:rPr>
          <w:b/>
        </w:rPr>
        <w:t xml:space="preserve">Figure 6 - Detailed model of an </w:t>
      </w:r>
      <w:proofErr w:type="spellStart"/>
      <w:r w:rsidRPr="00A85ED3">
        <w:rPr>
          <w:b/>
        </w:rPr>
        <w:t>a.c.</w:t>
      </w:r>
      <w:proofErr w:type="spellEnd"/>
      <w:r w:rsidRPr="00A85ED3">
        <w:rPr>
          <w:b/>
        </w:rPr>
        <w:t xml:space="preserve"> exciter</w:t>
      </w:r>
    </w:p>
    <w:p w14:paraId="056547DC" w14:textId="77777777" w:rsidR="00A85ED3" w:rsidRDefault="00A85ED3" w:rsidP="00CB0F7A">
      <w:pPr>
        <w:spacing w:line="276" w:lineRule="auto"/>
        <w:jc w:val="center"/>
        <w:rPr>
          <w:b/>
          <w:lang w:val="mn-MN"/>
        </w:rPr>
      </w:pPr>
    </w:p>
    <w:p w14:paraId="1982804A" w14:textId="77777777" w:rsidR="00A85ED3" w:rsidRDefault="00A85ED3" w:rsidP="00CB0F7A">
      <w:pPr>
        <w:spacing w:line="276" w:lineRule="auto"/>
        <w:jc w:val="center"/>
        <w:rPr>
          <w:b/>
          <w:lang w:val="mn-MN"/>
        </w:rPr>
      </w:pPr>
      <w:r>
        <w:rPr>
          <w:b/>
          <w:lang w:val="mn-MN"/>
        </w:rPr>
        <w:t xml:space="preserve">7-р зураг – Хувьсах гүйдлийн </w:t>
      </w:r>
      <w:r w:rsidR="000733DA">
        <w:rPr>
          <w:b/>
          <w:lang w:val="mn-MN"/>
        </w:rPr>
        <w:t>өдөөгч</w:t>
      </w:r>
      <w:r>
        <w:rPr>
          <w:b/>
          <w:lang w:val="mn-MN"/>
        </w:rPr>
        <w:t>ийн хялбаршуулсан загвар</w:t>
      </w:r>
    </w:p>
    <w:p w14:paraId="3E8067A8" w14:textId="77777777" w:rsidR="00A85ED3" w:rsidRDefault="00A85ED3" w:rsidP="00CB0F7A">
      <w:pPr>
        <w:spacing w:line="276" w:lineRule="auto"/>
        <w:jc w:val="center"/>
        <w:rPr>
          <w:b/>
          <w:lang w:val="mn-MN"/>
        </w:rPr>
      </w:pPr>
      <w:r>
        <w:rPr>
          <w:b/>
          <w:noProof/>
        </w:rPr>
        <w:drawing>
          <wp:inline distT="0" distB="0" distL="0" distR="0" wp14:anchorId="5B1C404F" wp14:editId="65DBEA78">
            <wp:extent cx="577866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jpg"/>
                    <pic:cNvPicPr/>
                  </pic:nvPicPr>
                  <pic:blipFill>
                    <a:blip r:embed="rId27">
                      <a:extLst>
                        <a:ext uri="{28A0092B-C50C-407E-A947-70E740481C1C}">
                          <a14:useLocalDpi xmlns:a14="http://schemas.microsoft.com/office/drawing/2010/main" val="0"/>
                        </a:ext>
                      </a:extLst>
                    </a:blip>
                    <a:stretch>
                      <a:fillRect/>
                    </a:stretch>
                  </pic:blipFill>
                  <pic:spPr>
                    <a:xfrm>
                      <a:off x="0" y="0"/>
                      <a:ext cx="5779755" cy="3181953"/>
                    </a:xfrm>
                    <a:prstGeom prst="rect">
                      <a:avLst/>
                    </a:prstGeom>
                  </pic:spPr>
                </pic:pic>
              </a:graphicData>
            </a:graphic>
          </wp:inline>
        </w:drawing>
      </w:r>
    </w:p>
    <w:p w14:paraId="5F156A87" w14:textId="77777777" w:rsidR="00A85ED3" w:rsidRDefault="00A85ED3" w:rsidP="00EF7C29">
      <w:pPr>
        <w:spacing w:line="276" w:lineRule="auto"/>
        <w:jc w:val="center"/>
        <w:rPr>
          <w:b/>
          <w:lang w:val="mn-MN"/>
        </w:rPr>
      </w:pPr>
      <w:r w:rsidRPr="00A85ED3">
        <w:rPr>
          <w:b/>
          <w:lang w:val="mn-MN"/>
        </w:rPr>
        <w:t>Figure 7 - Simplified model of an a.c. exciter</w:t>
      </w:r>
    </w:p>
    <w:tbl>
      <w:tblPr>
        <w:tblStyle w:val="TableGrid"/>
        <w:tblW w:w="0" w:type="auto"/>
        <w:tblLook w:val="04A0" w:firstRow="1" w:lastRow="0" w:firstColumn="1" w:lastColumn="0" w:noHBand="0" w:noVBand="1"/>
      </w:tblPr>
      <w:tblGrid>
        <w:gridCol w:w="4675"/>
        <w:gridCol w:w="4675"/>
      </w:tblGrid>
      <w:tr w:rsidR="00A85ED3" w14:paraId="392419FE" w14:textId="77777777" w:rsidTr="00A85ED3">
        <w:tc>
          <w:tcPr>
            <w:tcW w:w="4675" w:type="dxa"/>
          </w:tcPr>
          <w:p w14:paraId="53A4965B" w14:textId="77777777" w:rsidR="00A85ED3" w:rsidRDefault="003053A8" w:rsidP="003053A8">
            <w:pPr>
              <w:spacing w:line="276" w:lineRule="auto"/>
              <w:jc w:val="both"/>
              <w:rPr>
                <w:b/>
                <w:lang w:val="mn-MN"/>
              </w:rPr>
            </w:pPr>
            <w:r w:rsidRPr="003053A8">
              <w:rPr>
                <w:b/>
                <w:lang w:val="mn-MN"/>
              </w:rPr>
              <w:lastRenderedPageBreak/>
              <w:t xml:space="preserve">2.3 </w:t>
            </w:r>
            <w:r w:rsidR="008D0F26">
              <w:rPr>
                <w:b/>
                <w:lang w:val="mn-MN"/>
              </w:rPr>
              <w:t>Потенциалын үүсгүүр</w:t>
            </w:r>
            <w:r w:rsidR="002C5CC5">
              <w:rPr>
                <w:b/>
                <w:lang w:val="mn-MN"/>
              </w:rPr>
              <w:t>ийн с</w:t>
            </w:r>
            <w:r w:rsidR="00FE7E66">
              <w:rPr>
                <w:b/>
                <w:lang w:val="mn-MN"/>
              </w:rPr>
              <w:t xml:space="preserve">татик </w:t>
            </w:r>
            <w:r w:rsidR="000733DA">
              <w:rPr>
                <w:b/>
                <w:lang w:val="mn-MN"/>
              </w:rPr>
              <w:t>өдөөгч</w:t>
            </w:r>
          </w:p>
          <w:p w14:paraId="6C290EAD" w14:textId="77777777" w:rsidR="00403A9B" w:rsidRDefault="00811281" w:rsidP="003053A8">
            <w:pPr>
              <w:spacing w:line="276" w:lineRule="auto"/>
              <w:jc w:val="both"/>
              <w:rPr>
                <w:lang w:val="mn-MN"/>
              </w:rPr>
            </w:pPr>
            <w:r>
              <w:rPr>
                <w:lang w:val="mn-MN"/>
              </w:rPr>
              <w:t>Син</w:t>
            </w:r>
            <w:r w:rsidR="000013D5">
              <w:rPr>
                <w:lang w:val="mn-MN"/>
              </w:rPr>
              <w:t>хрон машинтай адил нэг</w:t>
            </w:r>
            <w:r>
              <w:rPr>
                <w:lang w:val="mn-MN"/>
              </w:rPr>
              <w:t xml:space="preserve"> гол дээр суурилуулсан туслах генератор, мөн үндсэн генераторын хүчдэл эсвэл синхрон машины гаргалгын хүчдэлээс хамаарахгүй туслах шинийн системийн хангамжтай шулуутгах трансформаторыг </w:t>
            </w:r>
            <w:r w:rsidR="008D0F26">
              <w:rPr>
                <w:lang w:val="mn-MN"/>
              </w:rPr>
              <w:t>потенциалын үүсгүүр</w:t>
            </w:r>
            <w:r w:rsidR="002C5CC5">
              <w:rPr>
                <w:lang w:val="mn-MN"/>
              </w:rPr>
              <w:t xml:space="preserve">ийн </w:t>
            </w:r>
            <w:r>
              <w:rPr>
                <w:lang w:val="mn-MN"/>
              </w:rPr>
              <w:t>с</w:t>
            </w:r>
            <w:r w:rsidR="002C5CC5">
              <w:rPr>
                <w:lang w:val="mn-MN"/>
              </w:rPr>
              <w:t xml:space="preserve">татик </w:t>
            </w:r>
            <w:r w:rsidR="000733DA">
              <w:rPr>
                <w:lang w:val="mn-MN"/>
              </w:rPr>
              <w:t>өдөөгч</w:t>
            </w:r>
            <w:r w:rsidR="007943CD">
              <w:rPr>
                <w:lang w:val="mn-MN"/>
              </w:rPr>
              <w:t>т</w:t>
            </w:r>
            <w:r w:rsidRPr="00811281">
              <w:rPr>
                <w:lang w:val="mn-MN"/>
              </w:rPr>
              <w:t xml:space="preserve"> </w:t>
            </w:r>
            <w:r>
              <w:rPr>
                <w:lang w:val="mn-MN"/>
              </w:rPr>
              <w:t xml:space="preserve">ашиглана. Үндсэн генераторын хүчдэл эсвэл синхрон машины гаргалгын хүчдэлээс хамаарахгүй туслах шинийн системийг </w:t>
            </w:r>
            <w:r w:rsidR="007640E1">
              <w:rPr>
                <w:lang w:val="mn-MN"/>
              </w:rPr>
              <w:t xml:space="preserve">статик өдөөлтийн шунтлэгч систем гэж нэрлэдэг бөгөөд </w:t>
            </w:r>
            <w:r w:rsidR="001D3137">
              <w:rPr>
                <w:lang w:val="mn-MN"/>
              </w:rPr>
              <w:t xml:space="preserve">энэ системийн хүчдэлийн өөрчлөлтийг үзүүлэлт, загварчлалд зориулан анхаарч үзэх шаардлагатай. </w:t>
            </w:r>
          </w:p>
          <w:p w14:paraId="7E24F915" w14:textId="77777777" w:rsidR="00810C2E" w:rsidRDefault="00403A9B" w:rsidP="003053A8">
            <w:pPr>
              <w:spacing w:line="276" w:lineRule="auto"/>
              <w:jc w:val="both"/>
              <w:rPr>
                <w:lang w:val="mn-MN"/>
              </w:rPr>
            </w:pPr>
            <w:r>
              <w:rPr>
                <w:lang w:val="mn-MN"/>
              </w:rPr>
              <w:t>Т</w:t>
            </w:r>
            <w:r w:rsidR="00810C2E">
              <w:rPr>
                <w:lang w:val="mn-MN"/>
              </w:rPr>
              <w:t xml:space="preserve">иристорын </w:t>
            </w:r>
            <w:r>
              <w:rPr>
                <w:lang w:val="mn-MN"/>
              </w:rPr>
              <w:t xml:space="preserve">бүтэн </w:t>
            </w:r>
            <w:r w:rsidR="00810C2E">
              <w:rPr>
                <w:lang w:val="mn-MN"/>
              </w:rPr>
              <w:t xml:space="preserve">гүүр эсвэл хагас тиристор, хагас диодын нэг нэмэлттэй </w:t>
            </w:r>
            <w:r w:rsidR="007017AC">
              <w:rPr>
                <w:lang w:val="mn-MN"/>
              </w:rPr>
              <w:t xml:space="preserve">холимог гүүр ашиглах боломжтой. </w:t>
            </w:r>
            <w:r w:rsidR="007017AC">
              <w:t>U</w:t>
            </w:r>
            <w:r w:rsidR="007017AC" w:rsidRPr="007017AC">
              <w:rPr>
                <w:vertAlign w:val="subscript"/>
              </w:rPr>
              <w:t>p</w:t>
            </w:r>
            <w:r w:rsidR="007017AC">
              <w:t xml:space="preserve">+ </w:t>
            </w:r>
            <w:proofErr w:type="spellStart"/>
            <w:r w:rsidR="007017AC">
              <w:t>болон</w:t>
            </w:r>
            <w:proofErr w:type="spellEnd"/>
            <w:r w:rsidR="007017AC">
              <w:t xml:space="preserve"> U</w:t>
            </w:r>
            <w:r w:rsidR="007017AC" w:rsidRPr="007017AC">
              <w:rPr>
                <w:vertAlign w:val="subscript"/>
              </w:rPr>
              <w:t>p</w:t>
            </w:r>
            <w:r w:rsidR="007017AC">
              <w:t>–</w:t>
            </w:r>
            <w:r w:rsidR="007017AC">
              <w:rPr>
                <w:lang w:val="mn-MN"/>
              </w:rPr>
              <w:t xml:space="preserve"> гэсэн туйлын өөр утгууд өгөх боломжтой сөрөг хүчдэлийн утгыг хязгаарлахын тулд</w:t>
            </w:r>
            <w:r w:rsidR="007017AC">
              <w:t xml:space="preserve"> </w:t>
            </w:r>
            <w:r w:rsidR="007017AC">
              <w:rPr>
                <w:lang w:val="mn-MN"/>
              </w:rPr>
              <w:t xml:space="preserve">асаах өнцгийн хяналтыг ихэнхдээ ашиглана. Холимог гүүрийн </w:t>
            </w:r>
            <w:r w:rsidR="004D0076">
              <w:rPr>
                <w:lang w:val="mn-MN"/>
              </w:rPr>
              <w:t xml:space="preserve">угсралтын байрлалыг солих боломжгүй учраас </w:t>
            </w:r>
            <w:r w:rsidR="004D0076">
              <w:t>U</w:t>
            </w:r>
            <w:r w:rsidR="004D0076" w:rsidRPr="007017AC">
              <w:rPr>
                <w:vertAlign w:val="subscript"/>
              </w:rPr>
              <w:t>p</w:t>
            </w:r>
            <w:r w:rsidR="004D0076">
              <w:rPr>
                <w:vertAlign w:val="subscript"/>
                <w:lang w:val="mn-MN"/>
              </w:rPr>
              <w:t xml:space="preserve"> </w:t>
            </w:r>
            <w:r w:rsidR="004D0076">
              <w:rPr>
                <w:lang w:val="mn-MN"/>
              </w:rPr>
              <w:t xml:space="preserve">хүчдэлийн утга тэгтэй тэнцүү байдаг. </w:t>
            </w:r>
          </w:p>
          <w:p w14:paraId="6B748CBE" w14:textId="77777777" w:rsidR="004D0076" w:rsidRDefault="008D0F26" w:rsidP="00C26F1F">
            <w:pPr>
              <w:spacing w:line="276" w:lineRule="auto"/>
              <w:jc w:val="both"/>
              <w:rPr>
                <w:lang w:val="mn-MN"/>
              </w:rPr>
            </w:pPr>
            <w:r>
              <w:rPr>
                <w:lang w:val="mn-MN"/>
              </w:rPr>
              <w:t>Удирдлагатай шулуутгагч</w:t>
            </w:r>
            <w:r w:rsidR="008D4245">
              <w:rPr>
                <w:lang w:val="mn-MN"/>
              </w:rPr>
              <w:t>ийн гүүр нь нийтлэг</w:t>
            </w:r>
            <w:r w:rsidR="002B2935">
              <w:rPr>
                <w:lang w:val="mn-MN"/>
              </w:rPr>
              <w:t xml:space="preserve"> хэрэглэдэг ихэнх тоног төхөөрөмжид зөвхөн эерэг өдөөлтийн гүйдлийг дамжуулах боломжтой. </w:t>
            </w:r>
            <w:r w:rsidR="00EF77DB">
              <w:rPr>
                <w:lang w:val="mn-MN"/>
              </w:rPr>
              <w:t xml:space="preserve">Синхрон </w:t>
            </w:r>
            <w:r w:rsidR="00C26F1F">
              <w:rPr>
                <w:lang w:val="mn-MN"/>
              </w:rPr>
              <w:t>машины гаргалгын</w:t>
            </w:r>
            <w:r w:rsidR="00EF77DB">
              <w:rPr>
                <w:lang w:val="mn-MN"/>
              </w:rPr>
              <w:t xml:space="preserve"> </w:t>
            </w:r>
            <w:r w:rsidR="00C26F1F">
              <w:rPr>
                <w:lang w:val="mn-MN"/>
              </w:rPr>
              <w:t>саатал</w:t>
            </w:r>
            <w:r w:rsidR="00403A9B">
              <w:rPr>
                <w:lang w:val="mn-MN"/>
              </w:rPr>
              <w:t xml:space="preserve"> нь</w:t>
            </w:r>
            <w:r w:rsidR="00EF77DB">
              <w:rPr>
                <w:lang w:val="mn-MN"/>
              </w:rPr>
              <w:t xml:space="preserve"> сөрөг индукцлэлтэй өдөөлтийн гүйдэл </w:t>
            </w:r>
            <w:r w:rsidR="00C26F1F">
              <w:rPr>
                <w:lang w:val="mn-MN"/>
              </w:rPr>
              <w:t xml:space="preserve">үүсгэвэл 9-р зурагт харуулсан </w:t>
            </w:r>
            <w:r w:rsidR="000A247C">
              <w:rPr>
                <w:lang w:val="mn-MN"/>
              </w:rPr>
              <w:t>компьютерийн загвар</w:t>
            </w:r>
            <w:r w:rsidR="00C26F1F">
              <w:rPr>
                <w:lang w:val="mn-MN"/>
              </w:rPr>
              <w:t xml:space="preserve"> үйлчлэхгүй болно. Синхрон машины өдөөлтийн ороомгийн хүчдэлийг тохируулагчийн хяналтын командаар</w:t>
            </w:r>
            <w:r w:rsidR="00C26F1F">
              <w:t xml:space="preserve"> </w:t>
            </w:r>
            <w:r w:rsidR="00C26F1F">
              <w:rPr>
                <w:lang w:val="mn-MN"/>
              </w:rPr>
              <w:t xml:space="preserve">дахиад тодорхойлж болохгүй ч энэ техникийн </w:t>
            </w:r>
            <w:r w:rsidR="00C26F1F">
              <w:rPr>
                <w:lang w:val="mn-MN"/>
              </w:rPr>
              <w:lastRenderedPageBreak/>
              <w:t>тайлангийн хамрах хүрээнд ороогүй бусад шийдлээр тодорхойлно.</w:t>
            </w:r>
          </w:p>
          <w:p w14:paraId="71484770" w14:textId="77777777" w:rsidR="00C26F1F" w:rsidRPr="004D0076" w:rsidRDefault="00BF2209" w:rsidP="00403A9B">
            <w:pPr>
              <w:spacing w:line="276" w:lineRule="auto"/>
              <w:jc w:val="both"/>
              <w:rPr>
                <w:lang w:val="mn-MN"/>
              </w:rPr>
            </w:pPr>
            <w:r>
              <w:rPr>
                <w:lang w:val="mn-MN"/>
              </w:rPr>
              <w:t xml:space="preserve">Өдөөлтийн эерэг болон сөрөг гүйдлийн аль алиныг </w:t>
            </w:r>
            <w:r w:rsidR="00C7265E">
              <w:rPr>
                <w:lang w:val="mn-MN"/>
              </w:rPr>
              <w:t xml:space="preserve">дамжуулах боломжтой тоног төхөөрөмжийг </w:t>
            </w:r>
            <w:r w:rsidR="00403A9B">
              <w:rPr>
                <w:lang w:val="mn-MN"/>
              </w:rPr>
              <w:t xml:space="preserve">зөвхөн </w:t>
            </w:r>
            <w:r w:rsidR="00C7265E">
              <w:rPr>
                <w:lang w:val="mn-MN"/>
              </w:rPr>
              <w:t xml:space="preserve">ашиглалтын онцгой нөхцөлд шаардана. 9-р зургийн </w:t>
            </w:r>
            <w:r w:rsidR="000A247C">
              <w:rPr>
                <w:lang w:val="mn-MN"/>
              </w:rPr>
              <w:t>компьютерийн загвар</w:t>
            </w:r>
            <w:r w:rsidR="00C7265E">
              <w:rPr>
                <w:lang w:val="mn-MN"/>
              </w:rPr>
              <w:t>ыг ашиглалтын онцг</w:t>
            </w:r>
            <w:r w:rsidR="008D4245">
              <w:rPr>
                <w:lang w:val="mn-MN"/>
              </w:rPr>
              <w:t>ой нөхцөлтэй системүүдийн ийм</w:t>
            </w:r>
            <w:r w:rsidR="00C7265E">
              <w:rPr>
                <w:lang w:val="mn-MN"/>
              </w:rPr>
              <w:t xml:space="preserve"> нөхцөл</w:t>
            </w:r>
            <w:r w:rsidR="008D4245">
              <w:rPr>
                <w:lang w:val="mn-MN"/>
              </w:rPr>
              <w:t>үүдэ</w:t>
            </w:r>
            <w:r w:rsidR="00C7265E">
              <w:rPr>
                <w:lang w:val="mn-MN"/>
              </w:rPr>
              <w:t>д хүртэл ашиглах боломжтой.</w:t>
            </w:r>
          </w:p>
        </w:tc>
        <w:tc>
          <w:tcPr>
            <w:tcW w:w="4675" w:type="dxa"/>
          </w:tcPr>
          <w:p w14:paraId="7CE97B9C" w14:textId="77777777" w:rsidR="002C5CC5" w:rsidRDefault="00A85ED3" w:rsidP="00A85ED3">
            <w:pPr>
              <w:spacing w:line="276" w:lineRule="auto"/>
              <w:jc w:val="both"/>
              <w:rPr>
                <w:b/>
              </w:rPr>
            </w:pPr>
            <w:r w:rsidRPr="00A85ED3">
              <w:rPr>
                <w:b/>
              </w:rPr>
              <w:lastRenderedPageBreak/>
              <w:t>2.3 Potential source static exciter</w:t>
            </w:r>
          </w:p>
          <w:p w14:paraId="24380D7A" w14:textId="77777777" w:rsidR="00EF7C29" w:rsidRPr="00A85ED3" w:rsidRDefault="00EF7C29" w:rsidP="00A85ED3">
            <w:pPr>
              <w:spacing w:line="276" w:lineRule="auto"/>
              <w:jc w:val="both"/>
              <w:rPr>
                <w:b/>
              </w:rPr>
            </w:pPr>
          </w:p>
          <w:p w14:paraId="1569DA43" w14:textId="77777777" w:rsidR="00A85ED3" w:rsidRDefault="00A85ED3" w:rsidP="00A85ED3">
            <w:pPr>
              <w:spacing w:line="276" w:lineRule="auto"/>
              <w:jc w:val="both"/>
            </w:pPr>
            <w:r>
              <w:t>Potential source static exciters use rectifier transformers which can be supplied from an auxiliary generator mounted on the same shaft as the synchronous machine, from an auxiliary bus system not dependent on the main generator voltage or from the synchronous machine terminal voltage. The latter is called a shunt static excitation system and the voltage variations of this system have to be taken into account for the performance and the modelling. Figure 8 shows the graphical representation of this system.</w:t>
            </w:r>
          </w:p>
          <w:p w14:paraId="18E7071F" w14:textId="77777777" w:rsidR="001D3137" w:rsidRDefault="001D3137" w:rsidP="00A85ED3">
            <w:pPr>
              <w:spacing w:line="276" w:lineRule="auto"/>
              <w:jc w:val="both"/>
            </w:pPr>
          </w:p>
          <w:p w14:paraId="7208EE60" w14:textId="77777777" w:rsidR="001D3137" w:rsidRDefault="001D3137" w:rsidP="00A85ED3">
            <w:pPr>
              <w:spacing w:line="276" w:lineRule="auto"/>
              <w:jc w:val="both"/>
            </w:pPr>
          </w:p>
          <w:p w14:paraId="5BADC8F7" w14:textId="77777777" w:rsidR="00A85ED3" w:rsidRDefault="00A85ED3" w:rsidP="00A85ED3">
            <w:pPr>
              <w:spacing w:line="276" w:lineRule="auto"/>
              <w:jc w:val="both"/>
            </w:pPr>
            <w:r>
              <w:t>Either a full thyristor bridge, or a hybrid bridge having a complement of one h</w:t>
            </w:r>
            <w:r w:rsidRPr="007017AC">
              <w:t>a</w:t>
            </w:r>
            <w:r>
              <w:t>lf thyristors and one half diodes, may be used. Firing angle control is frequently used to limit the value of negative voltage available, giving absolute different values of U</w:t>
            </w:r>
            <w:r w:rsidR="007017AC" w:rsidRPr="007017AC">
              <w:rPr>
                <w:vertAlign w:val="subscript"/>
              </w:rPr>
              <w:t>p</w:t>
            </w:r>
            <w:r>
              <w:t>+ and U</w:t>
            </w:r>
            <w:r w:rsidRPr="007017AC">
              <w:rPr>
                <w:vertAlign w:val="subscript"/>
              </w:rPr>
              <w:t>p</w:t>
            </w:r>
            <w:r>
              <w:t>–. The hybrid bridge configuration does not allow inverting and will have a value of U</w:t>
            </w:r>
            <w:r w:rsidRPr="007017AC">
              <w:rPr>
                <w:vertAlign w:val="subscript"/>
              </w:rPr>
              <w:t>p</w:t>
            </w:r>
            <w:r>
              <w:t xml:space="preserve"> equal to zero.</w:t>
            </w:r>
          </w:p>
          <w:p w14:paraId="3503A1BE" w14:textId="77777777" w:rsidR="004D0076" w:rsidRDefault="004D0076" w:rsidP="00A85ED3">
            <w:pPr>
              <w:spacing w:line="276" w:lineRule="auto"/>
              <w:jc w:val="both"/>
            </w:pPr>
          </w:p>
          <w:p w14:paraId="6760D315" w14:textId="77777777" w:rsidR="00A85ED3" w:rsidRDefault="00A85ED3" w:rsidP="00A85ED3">
            <w:pPr>
              <w:spacing w:line="276" w:lineRule="auto"/>
              <w:jc w:val="both"/>
            </w:pPr>
            <w:r>
              <w:t>In the most commonly applied equipment, the controlled rectifier bridges will allow only positive excitation current to flow. If synchronous machine terminal disturbances cause a negative induced field current to flow, the computer model of figure 9 is no longer valid. The voltage across the synchronous machine field winding will no longer be determined by the regulator control command but is determined from other considerations beyond the scope of this report.</w:t>
            </w:r>
          </w:p>
          <w:p w14:paraId="088EBD66" w14:textId="77777777" w:rsidR="00C26F1F" w:rsidRDefault="00C26F1F" w:rsidP="00A85ED3">
            <w:pPr>
              <w:spacing w:line="276" w:lineRule="auto"/>
              <w:jc w:val="both"/>
            </w:pPr>
          </w:p>
          <w:p w14:paraId="6704B3B1" w14:textId="77777777" w:rsidR="00A85ED3" w:rsidRDefault="00A85ED3" w:rsidP="00A85ED3">
            <w:pPr>
              <w:spacing w:line="276" w:lineRule="auto"/>
              <w:jc w:val="both"/>
            </w:pPr>
            <w:r>
              <w:t>Equipment allowing both positive and negative excitation current flow will be required only under unusual operating circumstances. The computer model of figure 9 is applicable even under these conditions for such systems.</w:t>
            </w:r>
          </w:p>
          <w:p w14:paraId="3A6E6BA3" w14:textId="77777777" w:rsidR="00A85ED3" w:rsidRDefault="00A85ED3" w:rsidP="00CB0F7A">
            <w:pPr>
              <w:spacing w:line="276" w:lineRule="auto"/>
              <w:jc w:val="center"/>
              <w:rPr>
                <w:b/>
                <w:lang w:val="mn-MN"/>
              </w:rPr>
            </w:pPr>
          </w:p>
        </w:tc>
      </w:tr>
    </w:tbl>
    <w:p w14:paraId="3905ED94" w14:textId="77777777" w:rsidR="00E16E53" w:rsidRDefault="00E16E53" w:rsidP="00F47327">
      <w:pPr>
        <w:spacing w:line="276" w:lineRule="auto"/>
        <w:rPr>
          <w:b/>
          <w:lang w:val="mn-MN"/>
        </w:rPr>
      </w:pPr>
    </w:p>
    <w:p w14:paraId="33782B78" w14:textId="77777777" w:rsidR="00A85ED3" w:rsidRDefault="009C33B4" w:rsidP="009C33B4">
      <w:pPr>
        <w:spacing w:line="276" w:lineRule="auto"/>
        <w:jc w:val="center"/>
        <w:rPr>
          <w:lang w:val="mn-MN"/>
        </w:rPr>
      </w:pPr>
      <w:r>
        <w:rPr>
          <w:b/>
          <w:lang w:val="mn-MN"/>
        </w:rPr>
        <w:t xml:space="preserve">8-р зураг – </w:t>
      </w:r>
      <w:r w:rsidR="008D0F26">
        <w:rPr>
          <w:b/>
          <w:lang w:val="mn-MN"/>
        </w:rPr>
        <w:t>Потенциалын үүсгүүр</w:t>
      </w:r>
      <w:r w:rsidR="00AF678C">
        <w:rPr>
          <w:b/>
          <w:lang w:val="mn-MN"/>
        </w:rPr>
        <w:t>ийн статик өдөөлтийн систем</w:t>
      </w:r>
      <w:r w:rsidRPr="009C33B4">
        <w:rPr>
          <w:b/>
          <w:lang w:val="mn-MN"/>
        </w:rPr>
        <w:t xml:space="preserve"> </w:t>
      </w:r>
    </w:p>
    <w:p w14:paraId="2428793B" w14:textId="77777777" w:rsidR="00E16E53" w:rsidRDefault="00C7265E" w:rsidP="00F47327">
      <w:pPr>
        <w:spacing w:line="276" w:lineRule="auto"/>
        <w:jc w:val="center"/>
        <w:rPr>
          <w:b/>
          <w:lang w:val="mn-MN"/>
        </w:rPr>
      </w:pPr>
      <w:r>
        <w:rPr>
          <w:b/>
          <w:noProof/>
        </w:rPr>
        <w:drawing>
          <wp:inline distT="0" distB="0" distL="0" distR="0" wp14:anchorId="40BEDA48" wp14:editId="74C8CA14">
            <wp:extent cx="4695825" cy="309894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р зураг.jpg"/>
                    <pic:cNvPicPr/>
                  </pic:nvPicPr>
                  <pic:blipFill>
                    <a:blip r:embed="rId28">
                      <a:extLst>
                        <a:ext uri="{28A0092B-C50C-407E-A947-70E740481C1C}">
                          <a14:useLocalDpi xmlns:a14="http://schemas.microsoft.com/office/drawing/2010/main" val="0"/>
                        </a:ext>
                      </a:extLst>
                    </a:blip>
                    <a:stretch>
                      <a:fillRect/>
                    </a:stretch>
                  </pic:blipFill>
                  <pic:spPr>
                    <a:xfrm>
                      <a:off x="0" y="0"/>
                      <a:ext cx="4714649" cy="3111367"/>
                    </a:xfrm>
                    <a:prstGeom prst="rect">
                      <a:avLst/>
                    </a:prstGeom>
                  </pic:spPr>
                </pic:pic>
              </a:graphicData>
            </a:graphic>
          </wp:inline>
        </w:drawing>
      </w:r>
    </w:p>
    <w:p w14:paraId="3FBF8FB8" w14:textId="77777777" w:rsidR="00EF7C29" w:rsidRDefault="00EF7C29" w:rsidP="00CB0F7A">
      <w:pPr>
        <w:spacing w:line="276" w:lineRule="auto"/>
        <w:jc w:val="center"/>
        <w:rPr>
          <w:b/>
          <w:lang w:val="mn-MN"/>
        </w:rPr>
      </w:pPr>
    </w:p>
    <w:p w14:paraId="32F96408" w14:textId="77777777" w:rsidR="00EF7C29" w:rsidRDefault="00EF7C29" w:rsidP="00CB0F7A">
      <w:pPr>
        <w:spacing w:line="276" w:lineRule="auto"/>
        <w:jc w:val="center"/>
        <w:rPr>
          <w:b/>
          <w:lang w:val="mn-MN"/>
        </w:rPr>
      </w:pPr>
    </w:p>
    <w:p w14:paraId="247F46BF" w14:textId="77777777" w:rsidR="00EF7C29" w:rsidRDefault="00EF7C29" w:rsidP="00CB0F7A">
      <w:pPr>
        <w:spacing w:line="276" w:lineRule="auto"/>
        <w:jc w:val="center"/>
        <w:rPr>
          <w:b/>
          <w:lang w:val="mn-MN"/>
        </w:rPr>
      </w:pPr>
    </w:p>
    <w:p w14:paraId="41C9DDEF" w14:textId="77777777" w:rsidR="00EF7C29" w:rsidRDefault="00EF7C29" w:rsidP="00CB0F7A">
      <w:pPr>
        <w:spacing w:line="276" w:lineRule="auto"/>
        <w:jc w:val="center"/>
        <w:rPr>
          <w:b/>
          <w:lang w:val="mn-MN"/>
        </w:rPr>
      </w:pPr>
    </w:p>
    <w:p w14:paraId="7853FDC7" w14:textId="77777777" w:rsidR="00EF7C29" w:rsidRDefault="00EF7C29" w:rsidP="00EF7C29">
      <w:pPr>
        <w:spacing w:line="276" w:lineRule="auto"/>
        <w:rPr>
          <w:b/>
          <w:lang w:val="mn-MN"/>
        </w:rPr>
      </w:pPr>
    </w:p>
    <w:p w14:paraId="493BA0F8" w14:textId="77777777" w:rsidR="00EF7C29" w:rsidRDefault="00EF7C29" w:rsidP="00EF7C29">
      <w:pPr>
        <w:spacing w:line="276" w:lineRule="auto"/>
        <w:rPr>
          <w:b/>
          <w:lang w:val="mn-MN"/>
        </w:rPr>
      </w:pPr>
    </w:p>
    <w:p w14:paraId="0F9B36AB" w14:textId="77777777" w:rsidR="00EF7C29" w:rsidRDefault="00EF7C29" w:rsidP="00CB0F7A">
      <w:pPr>
        <w:spacing w:line="276" w:lineRule="auto"/>
        <w:jc w:val="center"/>
        <w:rPr>
          <w:b/>
          <w:lang w:val="mn-MN"/>
        </w:rPr>
      </w:pPr>
    </w:p>
    <w:p w14:paraId="508CF92A" w14:textId="77777777" w:rsidR="00EF7C29" w:rsidRDefault="00EF7C29" w:rsidP="00CB0F7A">
      <w:pPr>
        <w:spacing w:line="276" w:lineRule="auto"/>
        <w:jc w:val="center"/>
        <w:rPr>
          <w:b/>
          <w:lang w:val="mn-MN"/>
        </w:rPr>
      </w:pPr>
    </w:p>
    <w:p w14:paraId="4B3F9F31" w14:textId="77777777" w:rsidR="00A85ED3" w:rsidRDefault="00E16E53" w:rsidP="00CB0F7A">
      <w:pPr>
        <w:spacing w:line="276" w:lineRule="auto"/>
        <w:jc w:val="center"/>
        <w:rPr>
          <w:b/>
          <w:lang w:val="mn-MN"/>
        </w:rPr>
      </w:pPr>
      <w:r w:rsidRPr="00E16E53">
        <w:rPr>
          <w:b/>
          <w:lang w:val="mn-MN"/>
        </w:rPr>
        <w:lastRenderedPageBreak/>
        <w:t>Figure 8 - Potential source static excitation system</w:t>
      </w:r>
    </w:p>
    <w:p w14:paraId="62CAF9F5" w14:textId="77777777" w:rsidR="00E16E53" w:rsidRDefault="00E16E53" w:rsidP="00CB0F7A">
      <w:pPr>
        <w:spacing w:line="276" w:lineRule="auto"/>
        <w:jc w:val="center"/>
        <w:rPr>
          <w:b/>
          <w:lang w:val="mn-MN"/>
        </w:rPr>
      </w:pPr>
      <w:r>
        <w:rPr>
          <w:b/>
          <w:noProof/>
        </w:rPr>
        <w:drawing>
          <wp:inline distT="0" distB="0" distL="0" distR="0" wp14:anchorId="55FD5DDF" wp14:editId="7407108C">
            <wp:extent cx="4113468" cy="27146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8.jpg"/>
                    <pic:cNvPicPr/>
                  </pic:nvPicPr>
                  <pic:blipFill>
                    <a:blip r:embed="rId29">
                      <a:extLst>
                        <a:ext uri="{28A0092B-C50C-407E-A947-70E740481C1C}">
                          <a14:useLocalDpi xmlns:a14="http://schemas.microsoft.com/office/drawing/2010/main" val="0"/>
                        </a:ext>
                      </a:extLst>
                    </a:blip>
                    <a:stretch>
                      <a:fillRect/>
                    </a:stretch>
                  </pic:blipFill>
                  <pic:spPr>
                    <a:xfrm>
                      <a:off x="0" y="0"/>
                      <a:ext cx="4145658" cy="2735869"/>
                    </a:xfrm>
                    <a:prstGeom prst="rect">
                      <a:avLst/>
                    </a:prstGeom>
                  </pic:spPr>
                </pic:pic>
              </a:graphicData>
            </a:graphic>
          </wp:inline>
        </w:drawing>
      </w:r>
    </w:p>
    <w:p w14:paraId="1FE42012" w14:textId="77777777" w:rsidR="00E16E53" w:rsidRDefault="00F47327" w:rsidP="00F47327">
      <w:pPr>
        <w:spacing w:line="276" w:lineRule="auto"/>
        <w:jc w:val="center"/>
        <w:rPr>
          <w:b/>
          <w:lang w:val="mn-MN"/>
        </w:rPr>
      </w:pPr>
      <w:r>
        <w:rPr>
          <w:b/>
          <w:lang w:val="mn-MN"/>
        </w:rPr>
        <w:t xml:space="preserve">9-р зураг – </w:t>
      </w:r>
      <w:r w:rsidR="008D0F26">
        <w:rPr>
          <w:b/>
          <w:lang w:val="mn-MN"/>
        </w:rPr>
        <w:t>Потенциалын үүсгүүр</w:t>
      </w:r>
      <w:r>
        <w:rPr>
          <w:b/>
          <w:lang w:val="mn-MN"/>
        </w:rPr>
        <w:t>ийн өдөөлтийн системийн загвар                                    болон нөхцөлт тэмдэглэгээ</w:t>
      </w:r>
    </w:p>
    <w:p w14:paraId="0DAF13E1" w14:textId="77777777" w:rsidR="00F47327" w:rsidRDefault="00F47327" w:rsidP="00F47327">
      <w:pPr>
        <w:spacing w:line="276" w:lineRule="auto"/>
        <w:jc w:val="center"/>
        <w:rPr>
          <w:b/>
          <w:lang w:val="mn-MN"/>
        </w:rPr>
      </w:pPr>
      <w:r>
        <w:rPr>
          <w:b/>
          <w:noProof/>
        </w:rPr>
        <w:drawing>
          <wp:inline distT="0" distB="0" distL="0" distR="0" wp14:anchorId="4E12B136" wp14:editId="3E254341">
            <wp:extent cx="4619625" cy="255017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а-р зураг.jpg"/>
                    <pic:cNvPicPr/>
                  </pic:nvPicPr>
                  <pic:blipFill>
                    <a:blip r:embed="rId30">
                      <a:extLst>
                        <a:ext uri="{28A0092B-C50C-407E-A947-70E740481C1C}">
                          <a14:useLocalDpi xmlns:a14="http://schemas.microsoft.com/office/drawing/2010/main" val="0"/>
                        </a:ext>
                      </a:extLst>
                    </a:blip>
                    <a:stretch>
                      <a:fillRect/>
                    </a:stretch>
                  </pic:blipFill>
                  <pic:spPr>
                    <a:xfrm>
                      <a:off x="0" y="0"/>
                      <a:ext cx="4619625" cy="2550170"/>
                    </a:xfrm>
                    <a:prstGeom prst="rect">
                      <a:avLst/>
                    </a:prstGeom>
                  </pic:spPr>
                </pic:pic>
              </a:graphicData>
            </a:graphic>
          </wp:inline>
        </w:drawing>
      </w:r>
    </w:p>
    <w:p w14:paraId="109A6134" w14:textId="77777777" w:rsidR="005C0CEA" w:rsidRDefault="005C0CEA" w:rsidP="00F47327">
      <w:pPr>
        <w:spacing w:line="276" w:lineRule="auto"/>
        <w:jc w:val="center"/>
        <w:rPr>
          <w:b/>
          <w:lang w:val="mn-MN"/>
        </w:rPr>
      </w:pPr>
      <w:r>
        <w:rPr>
          <w:b/>
          <w:noProof/>
        </w:rPr>
        <w:lastRenderedPageBreak/>
        <w:drawing>
          <wp:inline distT="0" distB="0" distL="0" distR="0" wp14:anchorId="3691D7E6" wp14:editId="141470BE">
            <wp:extent cx="4524375" cy="21587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б-р зураг.jpg"/>
                    <pic:cNvPicPr/>
                  </pic:nvPicPr>
                  <pic:blipFill>
                    <a:blip r:embed="rId31">
                      <a:extLst>
                        <a:ext uri="{28A0092B-C50C-407E-A947-70E740481C1C}">
                          <a14:useLocalDpi xmlns:a14="http://schemas.microsoft.com/office/drawing/2010/main" val="0"/>
                        </a:ext>
                      </a:extLst>
                    </a:blip>
                    <a:stretch>
                      <a:fillRect/>
                    </a:stretch>
                  </pic:blipFill>
                  <pic:spPr>
                    <a:xfrm>
                      <a:off x="0" y="0"/>
                      <a:ext cx="4596891" cy="2193346"/>
                    </a:xfrm>
                    <a:prstGeom prst="rect">
                      <a:avLst/>
                    </a:prstGeom>
                  </pic:spPr>
                </pic:pic>
              </a:graphicData>
            </a:graphic>
          </wp:inline>
        </w:drawing>
      </w:r>
    </w:p>
    <w:p w14:paraId="0D8FBFCA" w14:textId="77777777" w:rsidR="005C0CEA" w:rsidRDefault="005C0CEA" w:rsidP="00F47327">
      <w:pPr>
        <w:spacing w:line="276" w:lineRule="auto"/>
        <w:jc w:val="center"/>
        <w:rPr>
          <w:b/>
          <w:lang w:val="mn-MN"/>
        </w:rPr>
      </w:pPr>
      <w:r w:rsidRPr="005C0CEA">
        <w:rPr>
          <w:b/>
          <w:lang w:val="mn-MN"/>
        </w:rPr>
        <w:t>Figure 9 - Potential source excitation system model and symbol</w:t>
      </w:r>
    </w:p>
    <w:p w14:paraId="5EBD6F30" w14:textId="77777777" w:rsidR="005C0CEA" w:rsidRDefault="005C0CEA" w:rsidP="00F47327">
      <w:pPr>
        <w:spacing w:line="276" w:lineRule="auto"/>
        <w:jc w:val="center"/>
        <w:rPr>
          <w:b/>
          <w:lang w:val="mn-MN"/>
        </w:rPr>
      </w:pPr>
      <w:r>
        <w:rPr>
          <w:b/>
          <w:noProof/>
        </w:rPr>
        <w:drawing>
          <wp:inline distT="0" distB="0" distL="0" distR="0" wp14:anchorId="6F35E8DC" wp14:editId="023336D6">
            <wp:extent cx="4362450" cy="24082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9a.jpg"/>
                    <pic:cNvPicPr/>
                  </pic:nvPicPr>
                  <pic:blipFill>
                    <a:blip r:embed="rId32">
                      <a:extLst>
                        <a:ext uri="{28A0092B-C50C-407E-A947-70E740481C1C}">
                          <a14:useLocalDpi xmlns:a14="http://schemas.microsoft.com/office/drawing/2010/main" val="0"/>
                        </a:ext>
                      </a:extLst>
                    </a:blip>
                    <a:stretch>
                      <a:fillRect/>
                    </a:stretch>
                  </pic:blipFill>
                  <pic:spPr>
                    <a:xfrm>
                      <a:off x="0" y="0"/>
                      <a:ext cx="4402802" cy="2430478"/>
                    </a:xfrm>
                    <a:prstGeom prst="rect">
                      <a:avLst/>
                    </a:prstGeom>
                  </pic:spPr>
                </pic:pic>
              </a:graphicData>
            </a:graphic>
          </wp:inline>
        </w:drawing>
      </w:r>
    </w:p>
    <w:p w14:paraId="245F773B" w14:textId="77777777" w:rsidR="005C0CEA" w:rsidRDefault="005C0CEA" w:rsidP="00F47327">
      <w:pPr>
        <w:spacing w:line="276" w:lineRule="auto"/>
        <w:jc w:val="center"/>
        <w:rPr>
          <w:b/>
          <w:lang w:val="mn-MN"/>
        </w:rPr>
      </w:pPr>
      <w:r>
        <w:rPr>
          <w:b/>
          <w:noProof/>
        </w:rPr>
        <w:drawing>
          <wp:inline distT="0" distB="0" distL="0" distR="0" wp14:anchorId="01CB6D6A" wp14:editId="74311B6D">
            <wp:extent cx="4181475" cy="199513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9b.jpg"/>
                    <pic:cNvPicPr/>
                  </pic:nvPicPr>
                  <pic:blipFill>
                    <a:blip r:embed="rId33">
                      <a:extLst>
                        <a:ext uri="{28A0092B-C50C-407E-A947-70E740481C1C}">
                          <a14:useLocalDpi xmlns:a14="http://schemas.microsoft.com/office/drawing/2010/main" val="0"/>
                        </a:ext>
                      </a:extLst>
                    </a:blip>
                    <a:stretch>
                      <a:fillRect/>
                    </a:stretch>
                  </pic:blipFill>
                  <pic:spPr>
                    <a:xfrm>
                      <a:off x="0" y="0"/>
                      <a:ext cx="4238145" cy="202217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0A71C8" w14:paraId="6D05118A" w14:textId="77777777" w:rsidTr="000A71C8">
        <w:tc>
          <w:tcPr>
            <w:tcW w:w="4675" w:type="dxa"/>
          </w:tcPr>
          <w:p w14:paraId="7D6DD065" w14:textId="77777777" w:rsidR="000A71C8" w:rsidRDefault="008824B6" w:rsidP="000A71C8">
            <w:pPr>
              <w:spacing w:line="276" w:lineRule="auto"/>
              <w:jc w:val="both"/>
              <w:rPr>
                <w:b/>
                <w:lang w:val="mn-MN"/>
              </w:rPr>
            </w:pPr>
            <w:r>
              <w:rPr>
                <w:b/>
                <w:lang w:val="mn-MN"/>
              </w:rPr>
              <w:t xml:space="preserve">2.4 </w:t>
            </w:r>
            <w:r w:rsidR="002C5CC5">
              <w:rPr>
                <w:b/>
                <w:lang w:val="mn-MN"/>
              </w:rPr>
              <w:t>Н</w:t>
            </w:r>
            <w:r w:rsidR="002C5CC5" w:rsidRPr="008824B6">
              <w:rPr>
                <w:b/>
                <w:lang w:val="mn-MN"/>
              </w:rPr>
              <w:t>ийлмэл үүсгүүр</w:t>
            </w:r>
            <w:r w:rsidR="002C5CC5">
              <w:rPr>
                <w:b/>
                <w:lang w:val="mn-MN"/>
              </w:rPr>
              <w:t xml:space="preserve">ийн статик </w:t>
            </w:r>
            <w:r w:rsidR="000733DA">
              <w:rPr>
                <w:b/>
                <w:lang w:val="mn-MN"/>
              </w:rPr>
              <w:t>өдөөгч</w:t>
            </w:r>
          </w:p>
          <w:p w14:paraId="78E0BB35" w14:textId="77777777" w:rsidR="008824B6" w:rsidRDefault="0008488E" w:rsidP="002C5CC5">
            <w:pPr>
              <w:spacing w:line="276" w:lineRule="auto"/>
              <w:jc w:val="both"/>
              <w:rPr>
                <w:lang w:val="mn-MN"/>
              </w:rPr>
            </w:pPr>
            <w:r>
              <w:rPr>
                <w:lang w:val="mn-MN"/>
              </w:rPr>
              <w:t xml:space="preserve">Гүйдэл болон хүчдэлийн үүсгүүрийн </w:t>
            </w:r>
            <w:r>
              <w:t>(</w:t>
            </w:r>
            <w:r>
              <w:rPr>
                <w:lang w:val="mn-MN"/>
              </w:rPr>
              <w:t>синхрон машины хэмжигдэхүүн</w:t>
            </w:r>
            <w:r>
              <w:t xml:space="preserve">) </w:t>
            </w:r>
            <w:r w:rsidR="008D4245">
              <w:rPr>
                <w:lang w:val="mn-MN"/>
              </w:rPr>
              <w:t xml:space="preserve">аль </w:t>
            </w:r>
            <w:r w:rsidR="008D4245">
              <w:rPr>
                <w:lang w:val="mn-MN"/>
              </w:rPr>
              <w:lastRenderedPageBreak/>
              <w:t>алинаас тэжээгддэг</w:t>
            </w:r>
            <w:r>
              <w:rPr>
                <w:lang w:val="mn-MN"/>
              </w:rPr>
              <w:t xml:space="preserve"> шулуутгах трансформаторыг </w:t>
            </w:r>
            <w:r w:rsidR="002C5CC5" w:rsidRPr="0008488E">
              <w:rPr>
                <w:lang w:val="mn-MN"/>
              </w:rPr>
              <w:t>нийлмэл үүсгүүр</w:t>
            </w:r>
            <w:r w:rsidR="002C5CC5">
              <w:rPr>
                <w:lang w:val="mn-MN"/>
              </w:rPr>
              <w:t xml:space="preserve">ийн </w:t>
            </w:r>
            <w:r>
              <w:rPr>
                <w:lang w:val="mn-MN"/>
              </w:rPr>
              <w:t>с</w:t>
            </w:r>
            <w:r w:rsidR="002C5CC5">
              <w:rPr>
                <w:lang w:val="mn-MN"/>
              </w:rPr>
              <w:t xml:space="preserve">татик </w:t>
            </w:r>
            <w:r w:rsidR="000733DA">
              <w:rPr>
                <w:lang w:val="mn-MN"/>
              </w:rPr>
              <w:t>өдөөгч</w:t>
            </w:r>
            <w:r w:rsidR="007943CD">
              <w:rPr>
                <w:lang w:val="mn-MN"/>
              </w:rPr>
              <w:t>т</w:t>
            </w:r>
            <w:r w:rsidRPr="0008488E">
              <w:rPr>
                <w:lang w:val="mn-MN"/>
              </w:rPr>
              <w:t xml:space="preserve"> </w:t>
            </w:r>
            <w:r w:rsidR="008476C6">
              <w:rPr>
                <w:lang w:val="mn-MN"/>
              </w:rPr>
              <w:t>ашиглана</w:t>
            </w:r>
            <w:r>
              <w:rPr>
                <w:lang w:val="mn-MN"/>
              </w:rPr>
              <w:t xml:space="preserve">. </w:t>
            </w:r>
            <w:r w:rsidR="002C5CC5">
              <w:rPr>
                <w:lang w:val="mn-MN"/>
              </w:rPr>
              <w:t>Үүсгүүрийн загвары</w:t>
            </w:r>
            <w:r w:rsidR="008D4245">
              <w:rPr>
                <w:lang w:val="mn-MN"/>
              </w:rPr>
              <w:t>н олон боломж байдаг. Нийтлэг</w:t>
            </w:r>
            <w:r w:rsidR="002C5CC5">
              <w:rPr>
                <w:lang w:val="mn-MN"/>
              </w:rPr>
              <w:t xml:space="preserve"> хэрэглэдэг гурван хэлбэрийг энд тайлбарласан. </w:t>
            </w:r>
          </w:p>
          <w:p w14:paraId="607ADEA8" w14:textId="77777777" w:rsidR="002C5CC5" w:rsidRPr="0008488E" w:rsidRDefault="008476C6" w:rsidP="008476C6">
            <w:pPr>
              <w:spacing w:line="276" w:lineRule="auto"/>
              <w:jc w:val="both"/>
              <w:rPr>
                <w:lang w:val="mn-MN"/>
              </w:rPr>
            </w:pPr>
            <w:r>
              <w:rPr>
                <w:lang w:val="mn-MN"/>
              </w:rPr>
              <w:t>10-р зургийн</w:t>
            </w:r>
            <w:r w:rsidR="00EA2C66">
              <w:rPr>
                <w:lang w:val="mn-MN"/>
              </w:rPr>
              <w:t xml:space="preserve"> нэгдүгээр</w:t>
            </w:r>
            <w:r w:rsidR="00965A27">
              <w:rPr>
                <w:lang w:val="mn-MN"/>
              </w:rPr>
              <w:t xml:space="preserve"> жишээ нь шулуутгагчийн тогтмол гүйдлийн талд цуваа холбосон хоёр үүсгүүрээс хүчдэл нэмэх </w:t>
            </w:r>
            <w:r>
              <w:rPr>
                <w:lang w:val="mn-MN"/>
              </w:rPr>
              <w:t>зарчмыг</w:t>
            </w:r>
            <w:r w:rsidR="00DE4A4B">
              <w:rPr>
                <w:lang w:val="mn-MN"/>
              </w:rPr>
              <w:t xml:space="preserve"> </w:t>
            </w:r>
            <w:r>
              <w:rPr>
                <w:lang w:val="mn-MN"/>
              </w:rPr>
              <w:t>харуулсан</w:t>
            </w:r>
            <w:r w:rsidR="00DE4A4B">
              <w:rPr>
                <w:lang w:val="mn-MN"/>
              </w:rPr>
              <w:t>. Гүйдлийн трансформатор соронзон хэлхээний тусгай загвартай ба</w:t>
            </w:r>
            <w:r>
              <w:rPr>
                <w:lang w:val="mn-MN"/>
              </w:rPr>
              <w:t>йх эсвэл 11-р зурагт  харуулсан</w:t>
            </w:r>
            <w:r w:rsidR="00AC4A0A">
              <w:rPr>
                <w:lang w:val="mn-MN"/>
              </w:rPr>
              <w:t>,</w:t>
            </w:r>
            <w:r w:rsidR="00DE4A4B">
              <w:rPr>
                <w:lang w:val="mn-MN"/>
              </w:rPr>
              <w:t xml:space="preserve"> нийцэх загварын 10-р зурагт үзүүлсэнтэй а</w:t>
            </w:r>
            <w:r>
              <w:rPr>
                <w:lang w:val="mn-MN"/>
              </w:rPr>
              <w:t>дил тусдаа реакторыг хэрэглэнэ.</w:t>
            </w:r>
          </w:p>
        </w:tc>
        <w:tc>
          <w:tcPr>
            <w:tcW w:w="4675" w:type="dxa"/>
          </w:tcPr>
          <w:p w14:paraId="64BCBD5A" w14:textId="77777777" w:rsidR="000A71C8" w:rsidRDefault="000A71C8" w:rsidP="000A71C8">
            <w:pPr>
              <w:spacing w:line="276" w:lineRule="auto"/>
              <w:jc w:val="both"/>
              <w:rPr>
                <w:b/>
                <w:lang w:val="mn-MN"/>
              </w:rPr>
            </w:pPr>
            <w:r w:rsidRPr="000A71C8">
              <w:rPr>
                <w:b/>
                <w:lang w:val="mn-MN"/>
              </w:rPr>
              <w:lastRenderedPageBreak/>
              <w:t>2.4 Compound source static exciter</w:t>
            </w:r>
          </w:p>
          <w:p w14:paraId="37B91C3C" w14:textId="77777777" w:rsidR="008824B6" w:rsidRDefault="008824B6" w:rsidP="000A71C8">
            <w:pPr>
              <w:spacing w:line="276" w:lineRule="auto"/>
              <w:jc w:val="both"/>
              <w:rPr>
                <w:b/>
                <w:lang w:val="mn-MN"/>
              </w:rPr>
            </w:pPr>
          </w:p>
          <w:p w14:paraId="537CEAE9" w14:textId="77777777" w:rsidR="000A71C8" w:rsidRDefault="000A71C8" w:rsidP="000A71C8">
            <w:pPr>
              <w:spacing w:line="276" w:lineRule="auto"/>
              <w:jc w:val="both"/>
            </w:pPr>
            <w:r>
              <w:t xml:space="preserve">Compound source static exciters use rectifier transformers supplied from both </w:t>
            </w:r>
            <w:r>
              <w:lastRenderedPageBreak/>
              <w:t>current and voltage sources (synchronous machine quantities). There are a number of design possibilities. Three commonly used forms will be described.</w:t>
            </w:r>
          </w:p>
          <w:p w14:paraId="7A4CC090" w14:textId="77777777" w:rsidR="002C5CC5" w:rsidRDefault="002C5CC5" w:rsidP="000A71C8">
            <w:pPr>
              <w:spacing w:line="276" w:lineRule="auto"/>
              <w:jc w:val="both"/>
            </w:pPr>
          </w:p>
          <w:p w14:paraId="6D843EEF" w14:textId="77777777" w:rsidR="002C5CC5" w:rsidRDefault="002C5CC5" w:rsidP="000A71C8">
            <w:pPr>
              <w:spacing w:line="276" w:lineRule="auto"/>
              <w:jc w:val="both"/>
            </w:pPr>
          </w:p>
          <w:p w14:paraId="056F42F3" w14:textId="77777777" w:rsidR="000A71C8" w:rsidRDefault="000A71C8" w:rsidP="000A71C8">
            <w:pPr>
              <w:spacing w:line="276" w:lineRule="auto"/>
              <w:jc w:val="both"/>
            </w:pPr>
            <w:r w:rsidRPr="00BF4F04">
              <w:t xml:space="preserve">The first example, figure 10, illustrates the concept of addition of voltages from the two sources in series on the </w:t>
            </w:r>
            <w:proofErr w:type="spellStart"/>
            <w:r w:rsidRPr="00BF4F04">
              <w:t>d.c.</w:t>
            </w:r>
            <w:proofErr w:type="spellEnd"/>
            <w:r w:rsidRPr="00BF4F04">
              <w:t xml:space="preserve"> side of the rectifiers. The current transformers have a special magnetic circuit design or use separate reactors as shown in figure 10, the corresponding model of which is given in figure 11.</w:t>
            </w:r>
          </w:p>
          <w:p w14:paraId="18681BF4" w14:textId="77777777" w:rsidR="000A71C8" w:rsidRDefault="000A71C8" w:rsidP="000A71C8">
            <w:pPr>
              <w:spacing w:line="276" w:lineRule="auto"/>
              <w:jc w:val="both"/>
              <w:rPr>
                <w:b/>
                <w:lang w:val="mn-MN"/>
              </w:rPr>
            </w:pPr>
          </w:p>
        </w:tc>
      </w:tr>
    </w:tbl>
    <w:p w14:paraId="767EDA48" w14:textId="77777777" w:rsidR="004F673D" w:rsidRDefault="004F673D" w:rsidP="00AF678C">
      <w:pPr>
        <w:spacing w:line="276" w:lineRule="auto"/>
        <w:jc w:val="center"/>
        <w:rPr>
          <w:b/>
          <w:lang w:val="mn-MN"/>
        </w:rPr>
      </w:pPr>
    </w:p>
    <w:p w14:paraId="7B8905CC" w14:textId="77777777" w:rsidR="00AF678C" w:rsidRDefault="003761F3" w:rsidP="00AF678C">
      <w:pPr>
        <w:spacing w:line="276" w:lineRule="auto"/>
        <w:jc w:val="center"/>
        <w:rPr>
          <w:b/>
          <w:lang w:val="mn-MN"/>
        </w:rPr>
      </w:pPr>
      <w:r>
        <w:rPr>
          <w:b/>
          <w:lang w:val="mn-MN"/>
        </w:rPr>
        <w:t xml:space="preserve">10-р зураг </w:t>
      </w:r>
      <w:r w:rsidR="00AF678C">
        <w:rPr>
          <w:b/>
          <w:lang w:val="mn-MN"/>
        </w:rPr>
        <w:t>–</w:t>
      </w:r>
      <w:r>
        <w:rPr>
          <w:b/>
          <w:lang w:val="mn-MN"/>
        </w:rPr>
        <w:t xml:space="preserve"> </w:t>
      </w:r>
      <w:r w:rsidR="00AF678C">
        <w:rPr>
          <w:b/>
          <w:lang w:val="mn-MN"/>
        </w:rPr>
        <w:t xml:space="preserve">Тогтмол гүйдлийн талд цуваа холбон </w:t>
      </w:r>
      <w:r w:rsidR="006A58C9">
        <w:rPr>
          <w:b/>
          <w:lang w:val="mn-MN"/>
        </w:rPr>
        <w:t xml:space="preserve">хүчдэлийг </w:t>
      </w:r>
      <w:r w:rsidR="00AF678C">
        <w:rPr>
          <w:b/>
          <w:lang w:val="mn-MN"/>
        </w:rPr>
        <w:t>нэмсэн</w:t>
      </w:r>
      <w:r w:rsidR="006A58C9">
        <w:rPr>
          <w:b/>
          <w:lang w:val="mn-MN"/>
        </w:rPr>
        <w:t>,</w:t>
      </w:r>
      <w:r w:rsidR="00AF678C">
        <w:rPr>
          <w:b/>
          <w:lang w:val="mn-MN"/>
        </w:rPr>
        <w:t xml:space="preserve"> н</w:t>
      </w:r>
      <w:r w:rsidR="00AF678C" w:rsidRPr="008824B6">
        <w:rPr>
          <w:b/>
          <w:lang w:val="mn-MN"/>
        </w:rPr>
        <w:t>ийлмэл үүсгүүр</w:t>
      </w:r>
      <w:r w:rsidR="00AF678C">
        <w:rPr>
          <w:b/>
          <w:lang w:val="mn-MN"/>
        </w:rPr>
        <w:t xml:space="preserve">ийн статик </w:t>
      </w:r>
      <w:r w:rsidR="000733DA">
        <w:rPr>
          <w:b/>
          <w:lang w:val="mn-MN"/>
        </w:rPr>
        <w:t>өдөөгч</w:t>
      </w:r>
    </w:p>
    <w:p w14:paraId="52B056DF" w14:textId="77777777" w:rsidR="00AF678C" w:rsidRDefault="00DD3626" w:rsidP="00AF678C">
      <w:pPr>
        <w:spacing w:line="276" w:lineRule="auto"/>
        <w:jc w:val="center"/>
        <w:rPr>
          <w:b/>
          <w:lang w:val="mn-MN"/>
        </w:rPr>
      </w:pPr>
      <w:r>
        <w:rPr>
          <w:b/>
          <w:noProof/>
        </w:rPr>
        <w:drawing>
          <wp:inline distT="0" distB="0" distL="0" distR="0" wp14:anchorId="1AF623F9" wp14:editId="6FCED1B5">
            <wp:extent cx="5943600" cy="291338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0-р зураг.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913380"/>
                    </a:xfrm>
                    <a:prstGeom prst="rect">
                      <a:avLst/>
                    </a:prstGeom>
                  </pic:spPr>
                </pic:pic>
              </a:graphicData>
            </a:graphic>
          </wp:inline>
        </w:drawing>
      </w:r>
    </w:p>
    <w:p w14:paraId="52019B47" w14:textId="77777777" w:rsidR="00EF7C29" w:rsidRDefault="00EF7C29" w:rsidP="00AF678C">
      <w:pPr>
        <w:spacing w:line="276" w:lineRule="auto"/>
        <w:jc w:val="center"/>
        <w:rPr>
          <w:b/>
          <w:lang w:val="mn-MN"/>
        </w:rPr>
      </w:pPr>
    </w:p>
    <w:p w14:paraId="22AECCB6" w14:textId="77777777" w:rsidR="00EF7C29" w:rsidRDefault="00EF7C29" w:rsidP="00AF678C">
      <w:pPr>
        <w:spacing w:line="276" w:lineRule="auto"/>
        <w:jc w:val="center"/>
        <w:rPr>
          <w:b/>
          <w:lang w:val="mn-MN"/>
        </w:rPr>
      </w:pPr>
    </w:p>
    <w:p w14:paraId="26F01465" w14:textId="77777777" w:rsidR="00EF7C29" w:rsidRDefault="00EF7C29" w:rsidP="00AF678C">
      <w:pPr>
        <w:spacing w:line="276" w:lineRule="auto"/>
        <w:jc w:val="center"/>
        <w:rPr>
          <w:b/>
          <w:lang w:val="mn-MN"/>
        </w:rPr>
      </w:pPr>
    </w:p>
    <w:p w14:paraId="634B3BF5" w14:textId="77777777" w:rsidR="00EF7C29" w:rsidRDefault="00EF7C29" w:rsidP="00AF678C">
      <w:pPr>
        <w:spacing w:line="276" w:lineRule="auto"/>
        <w:jc w:val="center"/>
        <w:rPr>
          <w:b/>
          <w:lang w:val="mn-MN"/>
        </w:rPr>
      </w:pPr>
    </w:p>
    <w:p w14:paraId="58481AF7" w14:textId="77777777" w:rsidR="00AF678C" w:rsidRDefault="00BB0CA2" w:rsidP="00AF678C">
      <w:pPr>
        <w:spacing w:line="276" w:lineRule="auto"/>
        <w:jc w:val="center"/>
        <w:rPr>
          <w:b/>
          <w:lang w:val="mn-MN"/>
        </w:rPr>
      </w:pPr>
      <w:r w:rsidRPr="00BB0CA2">
        <w:rPr>
          <w:b/>
          <w:lang w:val="mn-MN"/>
        </w:rPr>
        <w:lastRenderedPageBreak/>
        <w:t>Figure 10 -Compound source static exciter with addition of voltages in series on the d.c. side</w:t>
      </w:r>
    </w:p>
    <w:p w14:paraId="613F6453" w14:textId="77777777" w:rsidR="004F673D" w:rsidRDefault="00BB0CA2" w:rsidP="00EF7C29">
      <w:pPr>
        <w:spacing w:line="276" w:lineRule="auto"/>
        <w:jc w:val="center"/>
        <w:rPr>
          <w:b/>
          <w:lang w:val="mn-MN"/>
        </w:rPr>
      </w:pPr>
      <w:r>
        <w:rPr>
          <w:b/>
          <w:noProof/>
        </w:rPr>
        <w:drawing>
          <wp:inline distT="0" distB="0" distL="0" distR="0" wp14:anchorId="6C500D2E" wp14:editId="56168470">
            <wp:extent cx="5943600" cy="29133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0.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913380"/>
                    </a:xfrm>
                    <a:prstGeom prst="rect">
                      <a:avLst/>
                    </a:prstGeom>
                  </pic:spPr>
                </pic:pic>
              </a:graphicData>
            </a:graphic>
          </wp:inline>
        </w:drawing>
      </w:r>
    </w:p>
    <w:p w14:paraId="57F8A1E3" w14:textId="77777777" w:rsidR="004F673D" w:rsidRDefault="004F673D" w:rsidP="00AF678C">
      <w:pPr>
        <w:spacing w:line="276" w:lineRule="auto"/>
        <w:jc w:val="center"/>
        <w:rPr>
          <w:b/>
          <w:lang w:val="mn-MN"/>
        </w:rPr>
      </w:pPr>
    </w:p>
    <w:p w14:paraId="78676438" w14:textId="77777777" w:rsidR="00BB0CA2" w:rsidRDefault="00660786" w:rsidP="00AF678C">
      <w:pPr>
        <w:spacing w:line="276" w:lineRule="auto"/>
        <w:jc w:val="center"/>
        <w:rPr>
          <w:b/>
          <w:lang w:val="mn-MN"/>
        </w:rPr>
      </w:pPr>
      <w:r>
        <w:rPr>
          <w:b/>
          <w:lang w:val="mn-MN"/>
        </w:rPr>
        <w:t>11-р зураг – 10-р зурагт нийцэх загвар</w:t>
      </w:r>
    </w:p>
    <w:p w14:paraId="317CA19F" w14:textId="77777777" w:rsidR="00660786" w:rsidRDefault="00666386" w:rsidP="00AF678C">
      <w:pPr>
        <w:spacing w:line="276" w:lineRule="auto"/>
        <w:jc w:val="center"/>
        <w:rPr>
          <w:b/>
        </w:rPr>
      </w:pPr>
      <w:r>
        <w:rPr>
          <w:b/>
          <w:noProof/>
        </w:rPr>
        <w:drawing>
          <wp:inline distT="0" distB="0" distL="0" distR="0" wp14:anchorId="38E397BA" wp14:editId="0E4088A6">
            <wp:extent cx="5495925" cy="33574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1.jpg"/>
                    <pic:cNvPicPr/>
                  </pic:nvPicPr>
                  <pic:blipFill>
                    <a:blip r:embed="rId36">
                      <a:extLst>
                        <a:ext uri="{28A0092B-C50C-407E-A947-70E740481C1C}">
                          <a14:useLocalDpi xmlns:a14="http://schemas.microsoft.com/office/drawing/2010/main" val="0"/>
                        </a:ext>
                      </a:extLst>
                    </a:blip>
                    <a:stretch>
                      <a:fillRect/>
                    </a:stretch>
                  </pic:blipFill>
                  <pic:spPr>
                    <a:xfrm>
                      <a:off x="0" y="0"/>
                      <a:ext cx="5506707" cy="3364032"/>
                    </a:xfrm>
                    <a:prstGeom prst="rect">
                      <a:avLst/>
                    </a:prstGeom>
                  </pic:spPr>
                </pic:pic>
              </a:graphicData>
            </a:graphic>
          </wp:inline>
        </w:drawing>
      </w:r>
    </w:p>
    <w:p w14:paraId="15510C2F" w14:textId="77777777" w:rsidR="00666386" w:rsidRDefault="00666386" w:rsidP="00AF678C">
      <w:pPr>
        <w:spacing w:line="276" w:lineRule="auto"/>
        <w:jc w:val="center"/>
        <w:rPr>
          <w:b/>
        </w:rPr>
      </w:pPr>
      <w:r w:rsidRPr="00666386">
        <w:rPr>
          <w:b/>
        </w:rPr>
        <w:t>Figure 11 - Model corresponding to figure 10</w:t>
      </w:r>
    </w:p>
    <w:p w14:paraId="614D1C1F" w14:textId="77777777" w:rsidR="00666386" w:rsidRPr="00666386" w:rsidRDefault="00666386" w:rsidP="00AF678C">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666386" w14:paraId="018C7F4E" w14:textId="77777777" w:rsidTr="00666386">
        <w:tc>
          <w:tcPr>
            <w:tcW w:w="4675" w:type="dxa"/>
          </w:tcPr>
          <w:p w14:paraId="663CC22D" w14:textId="77777777" w:rsidR="00666386" w:rsidRDefault="00666386" w:rsidP="00666386">
            <w:pPr>
              <w:spacing w:line="276" w:lineRule="auto"/>
              <w:jc w:val="both"/>
              <w:rPr>
                <w:lang w:val="mn-MN"/>
              </w:rPr>
            </w:pPr>
            <w:r>
              <w:lastRenderedPageBreak/>
              <w:t>12-</w:t>
            </w:r>
            <w:r w:rsidR="00184A34">
              <w:rPr>
                <w:lang w:val="mn-MN"/>
              </w:rPr>
              <w:t>р зургийн</w:t>
            </w:r>
            <w:r>
              <w:rPr>
                <w:lang w:val="mn-MN"/>
              </w:rPr>
              <w:t xml:space="preserve"> хоёрдугаар жишээнд </w:t>
            </w:r>
            <w:r w:rsidR="00EA2C66">
              <w:rPr>
                <w:lang w:val="mn-MN"/>
              </w:rPr>
              <w:t>шулуутгагчийн хувьсах гүйдлийн талд зэрэгцээ холбосон хоё</w:t>
            </w:r>
            <w:r w:rsidR="006A58C9">
              <w:rPr>
                <w:lang w:val="mn-MN"/>
              </w:rPr>
              <w:t>р үүсгүүрээс гүйдэл нэмэх зарчмыг</w:t>
            </w:r>
            <w:r w:rsidR="00EA2C66">
              <w:rPr>
                <w:lang w:val="mn-MN"/>
              </w:rPr>
              <w:t xml:space="preserve"> </w:t>
            </w:r>
            <w:r w:rsidR="006A58C9">
              <w:rPr>
                <w:lang w:val="mn-MN"/>
              </w:rPr>
              <w:t>харуулсан</w:t>
            </w:r>
            <w:r w:rsidR="00EA2C66">
              <w:rPr>
                <w:lang w:val="mn-MN"/>
              </w:rPr>
              <w:t xml:space="preserve">. </w:t>
            </w:r>
            <w:r w:rsidR="008D0F26">
              <w:rPr>
                <w:lang w:val="mn-MN"/>
              </w:rPr>
              <w:t>Потенциалын үүсгүүр</w:t>
            </w:r>
            <w:r w:rsidR="002413CB">
              <w:rPr>
                <w:lang w:val="mn-MN"/>
              </w:rPr>
              <w:t>ийн трансформатор соронзон хэлхээний тусгай загвар эсвэл зурагт харуулса</w:t>
            </w:r>
            <w:r w:rsidR="00C45E92">
              <w:rPr>
                <w:lang w:val="mn-MN"/>
              </w:rPr>
              <w:t>н шиг салангид реактор хэрэглэдэг</w:t>
            </w:r>
            <w:r w:rsidR="002413CB">
              <w:rPr>
                <w:lang w:val="mn-MN"/>
              </w:rPr>
              <w:t xml:space="preserve">. </w:t>
            </w:r>
            <w:r w:rsidR="008D0F26">
              <w:rPr>
                <w:lang w:val="mn-MN"/>
              </w:rPr>
              <w:t>Удирдлагатай шулуутгагч</w:t>
            </w:r>
            <w:r w:rsidR="002413CB">
              <w:rPr>
                <w:lang w:val="mn-MN"/>
              </w:rPr>
              <w:t xml:space="preserve">аар дамжуулах гүйдлийн </w:t>
            </w:r>
            <w:r w:rsidR="002720BE">
              <w:rPr>
                <w:lang w:val="mn-MN"/>
              </w:rPr>
              <w:t>нийлбэрийн нэг хэсгийг салаала</w:t>
            </w:r>
            <w:r w:rsidR="00A904C9">
              <w:rPr>
                <w:lang w:val="mn-MN"/>
              </w:rPr>
              <w:t>х замаар хяналт тавина.</w:t>
            </w:r>
          </w:p>
          <w:p w14:paraId="43F22E49" w14:textId="77777777" w:rsidR="002413CB" w:rsidRDefault="002413CB" w:rsidP="00666386">
            <w:pPr>
              <w:spacing w:line="276" w:lineRule="auto"/>
              <w:jc w:val="both"/>
              <w:rPr>
                <w:lang w:val="mn-MN"/>
              </w:rPr>
            </w:pPr>
            <w:r>
              <w:rPr>
                <w:lang w:val="mn-MN"/>
              </w:rPr>
              <w:t xml:space="preserve">Загварын өөр нэг хувилбарт </w:t>
            </w:r>
            <w:r>
              <w:t>(</w:t>
            </w:r>
            <w:r>
              <w:rPr>
                <w:lang w:val="mn-MN"/>
              </w:rPr>
              <w:t>зургийг нь оруулаагүй</w:t>
            </w:r>
            <w:r>
              <w:t>)</w:t>
            </w:r>
            <w:r>
              <w:rPr>
                <w:lang w:val="mn-MN"/>
              </w:rPr>
              <w:t xml:space="preserve"> </w:t>
            </w:r>
            <w:r w:rsidR="00AA5CB6">
              <w:rPr>
                <w:lang w:val="mn-MN"/>
              </w:rPr>
              <w:t xml:space="preserve">хоёр дахь үүсгүүр болох машины гаргалгын гүйдэлтэй эсвэл гүйдэлгүй </w:t>
            </w:r>
            <w:r w:rsidR="008D0F26">
              <w:rPr>
                <w:lang w:val="mn-MN"/>
              </w:rPr>
              <w:t>потенциалын үүсгүүр</w:t>
            </w:r>
            <w:r w:rsidR="00AA5CB6">
              <w:rPr>
                <w:lang w:val="mn-MN"/>
              </w:rPr>
              <w:t>т зориулсан машины дотор талын тусдаа ороомгийг</w:t>
            </w:r>
            <w:r w:rsidR="00F613E1">
              <w:rPr>
                <w:lang w:val="mn-MN"/>
              </w:rPr>
              <w:t xml:space="preserve"> ашиглана</w:t>
            </w:r>
            <w:r w:rsidR="005575A3">
              <w:rPr>
                <w:lang w:val="mn-MN"/>
              </w:rPr>
              <w:t>.</w:t>
            </w:r>
          </w:p>
          <w:p w14:paraId="3CE67C9D" w14:textId="77777777" w:rsidR="00AA5CB6" w:rsidRPr="00AA5CB6" w:rsidRDefault="00AA5CB6" w:rsidP="00666386">
            <w:pPr>
              <w:spacing w:line="276" w:lineRule="auto"/>
              <w:jc w:val="both"/>
            </w:pPr>
            <w:r>
              <w:rPr>
                <w:lang w:val="mn-MN"/>
              </w:rPr>
              <w:t>13-р зур</w:t>
            </w:r>
            <w:r w:rsidR="00F613E1">
              <w:rPr>
                <w:lang w:val="mn-MN"/>
              </w:rPr>
              <w:t xml:space="preserve">агт үзүүлсэн </w:t>
            </w:r>
            <w:r w:rsidR="000A247C">
              <w:rPr>
                <w:lang w:val="mn-MN"/>
              </w:rPr>
              <w:t>компьютерийн загвар</w:t>
            </w:r>
            <w:r w:rsidR="00F613E1">
              <w:rPr>
                <w:lang w:val="mn-MN"/>
              </w:rPr>
              <w:t xml:space="preserve"> нь дээрх хоёр системд нийцүүлэхэд зориулсан загварын бүх параметрийг тооцоход хангалттай ерөнхий</w:t>
            </w:r>
            <w:r w:rsidR="00520D2A">
              <w:rPr>
                <w:lang w:val="mn-MN"/>
              </w:rPr>
              <w:t xml:space="preserve"> байдалтай болно</w:t>
            </w:r>
            <w:r w:rsidR="00F613E1">
              <w:rPr>
                <w:lang w:val="mn-MN"/>
              </w:rPr>
              <w:t xml:space="preserve">. </w:t>
            </w:r>
          </w:p>
        </w:tc>
        <w:tc>
          <w:tcPr>
            <w:tcW w:w="4675" w:type="dxa"/>
          </w:tcPr>
          <w:p w14:paraId="7147618F" w14:textId="77777777" w:rsidR="00666386" w:rsidRDefault="00666386" w:rsidP="00666386">
            <w:pPr>
              <w:spacing w:line="276" w:lineRule="auto"/>
              <w:jc w:val="both"/>
              <w:rPr>
                <w:lang w:val="mn-MN"/>
              </w:rPr>
            </w:pPr>
            <w:r w:rsidRPr="00666386">
              <w:rPr>
                <w:lang w:val="mn-MN"/>
              </w:rPr>
              <w:t>A second example, figure 12, illustrates the concept of addition of currents from the two sources in parallel on the a.c. side of the rectifiers. The potential source transformers have a special magnetic circuit design or use separate reactors as shown. Control is accomplished by diverting a part of the current sum through controlled rectifiers.</w:t>
            </w:r>
          </w:p>
          <w:p w14:paraId="5A769293" w14:textId="77777777" w:rsidR="002413CB" w:rsidRDefault="002413CB" w:rsidP="00666386">
            <w:pPr>
              <w:spacing w:line="276" w:lineRule="auto"/>
              <w:jc w:val="both"/>
              <w:rPr>
                <w:lang w:val="mn-MN"/>
              </w:rPr>
            </w:pPr>
          </w:p>
          <w:p w14:paraId="11E1F356" w14:textId="77777777" w:rsidR="002413CB" w:rsidRDefault="002413CB" w:rsidP="00666386">
            <w:pPr>
              <w:spacing w:line="276" w:lineRule="auto"/>
              <w:jc w:val="both"/>
              <w:rPr>
                <w:lang w:val="mn-MN"/>
              </w:rPr>
            </w:pPr>
          </w:p>
          <w:p w14:paraId="2440ED3B" w14:textId="77777777" w:rsidR="004D5B19" w:rsidRPr="00666386" w:rsidRDefault="004D5B19" w:rsidP="00666386">
            <w:pPr>
              <w:spacing w:line="276" w:lineRule="auto"/>
              <w:jc w:val="both"/>
              <w:rPr>
                <w:lang w:val="mn-MN"/>
              </w:rPr>
            </w:pPr>
          </w:p>
          <w:p w14:paraId="69D9B2BE" w14:textId="77777777" w:rsidR="00666386" w:rsidRDefault="00666386" w:rsidP="00666386">
            <w:pPr>
              <w:spacing w:line="276" w:lineRule="auto"/>
              <w:jc w:val="both"/>
              <w:rPr>
                <w:lang w:val="mn-MN"/>
              </w:rPr>
            </w:pPr>
            <w:r w:rsidRPr="00666386">
              <w:rPr>
                <w:lang w:val="mn-MN"/>
              </w:rPr>
              <w:t>Another design variation (not illustrated) uses separate internal machine windings for the potential sources, with or without the machine terminal current as a second source.</w:t>
            </w:r>
          </w:p>
          <w:p w14:paraId="5FAB19B5" w14:textId="77777777" w:rsidR="00AA5CB6" w:rsidRPr="00666386" w:rsidRDefault="00AA5CB6" w:rsidP="00666386">
            <w:pPr>
              <w:spacing w:line="276" w:lineRule="auto"/>
              <w:jc w:val="both"/>
              <w:rPr>
                <w:lang w:val="mn-MN"/>
              </w:rPr>
            </w:pPr>
          </w:p>
          <w:p w14:paraId="42062A2B" w14:textId="77777777" w:rsidR="00666386" w:rsidRPr="00666386" w:rsidRDefault="00666386" w:rsidP="00666386">
            <w:pPr>
              <w:spacing w:line="276" w:lineRule="auto"/>
              <w:jc w:val="both"/>
              <w:rPr>
                <w:lang w:val="mn-MN"/>
              </w:rPr>
            </w:pPr>
            <w:r w:rsidRPr="00666386">
              <w:rPr>
                <w:lang w:val="mn-MN"/>
              </w:rPr>
              <w:t>The computer model, figure 13, is sufficiently general to allow all of the design parameters for both of these systems to be accommodated.</w:t>
            </w:r>
          </w:p>
        </w:tc>
      </w:tr>
    </w:tbl>
    <w:p w14:paraId="05FC71FC" w14:textId="77777777" w:rsidR="005C0CEA" w:rsidRDefault="005C0CEA" w:rsidP="00F47327">
      <w:pPr>
        <w:spacing w:line="276" w:lineRule="auto"/>
        <w:jc w:val="center"/>
        <w:rPr>
          <w:b/>
          <w:lang w:val="mn-MN"/>
        </w:rPr>
      </w:pPr>
    </w:p>
    <w:p w14:paraId="40AD8F30" w14:textId="77777777" w:rsidR="00993B30" w:rsidRDefault="00993B30" w:rsidP="00F47327">
      <w:pPr>
        <w:spacing w:line="276" w:lineRule="auto"/>
        <w:jc w:val="center"/>
        <w:rPr>
          <w:b/>
          <w:lang w:val="mn-MN"/>
        </w:rPr>
      </w:pPr>
    </w:p>
    <w:p w14:paraId="5D5B0414" w14:textId="77777777" w:rsidR="00993B30" w:rsidRDefault="00993B30" w:rsidP="00F47327">
      <w:pPr>
        <w:spacing w:line="276" w:lineRule="auto"/>
        <w:jc w:val="center"/>
        <w:rPr>
          <w:b/>
          <w:lang w:val="mn-MN"/>
        </w:rPr>
      </w:pPr>
    </w:p>
    <w:p w14:paraId="07B8537A" w14:textId="77777777" w:rsidR="00993B30" w:rsidRDefault="00993B30" w:rsidP="00F47327">
      <w:pPr>
        <w:spacing w:line="276" w:lineRule="auto"/>
        <w:jc w:val="center"/>
        <w:rPr>
          <w:b/>
          <w:lang w:val="mn-MN"/>
        </w:rPr>
      </w:pPr>
    </w:p>
    <w:p w14:paraId="45672B7D" w14:textId="77777777" w:rsidR="00993B30" w:rsidRDefault="00993B30" w:rsidP="00F47327">
      <w:pPr>
        <w:spacing w:line="276" w:lineRule="auto"/>
        <w:jc w:val="center"/>
        <w:rPr>
          <w:b/>
          <w:lang w:val="mn-MN"/>
        </w:rPr>
      </w:pPr>
    </w:p>
    <w:p w14:paraId="21FC2EC8" w14:textId="77777777" w:rsidR="00993B30" w:rsidRDefault="00993B30" w:rsidP="00F47327">
      <w:pPr>
        <w:spacing w:line="276" w:lineRule="auto"/>
        <w:jc w:val="center"/>
        <w:rPr>
          <w:b/>
          <w:lang w:val="mn-MN"/>
        </w:rPr>
      </w:pPr>
    </w:p>
    <w:p w14:paraId="629B765C" w14:textId="77777777" w:rsidR="00993B30" w:rsidRDefault="00993B30" w:rsidP="00F47327">
      <w:pPr>
        <w:spacing w:line="276" w:lineRule="auto"/>
        <w:jc w:val="center"/>
        <w:rPr>
          <w:b/>
          <w:lang w:val="mn-MN"/>
        </w:rPr>
      </w:pPr>
    </w:p>
    <w:p w14:paraId="0118A11C" w14:textId="77777777" w:rsidR="00993B30" w:rsidRDefault="00993B30" w:rsidP="00F47327">
      <w:pPr>
        <w:spacing w:line="276" w:lineRule="auto"/>
        <w:jc w:val="center"/>
        <w:rPr>
          <w:b/>
          <w:lang w:val="mn-MN"/>
        </w:rPr>
      </w:pPr>
    </w:p>
    <w:p w14:paraId="28E9620D" w14:textId="77777777" w:rsidR="00993B30" w:rsidRDefault="00993B30" w:rsidP="00F47327">
      <w:pPr>
        <w:spacing w:line="276" w:lineRule="auto"/>
        <w:jc w:val="center"/>
        <w:rPr>
          <w:b/>
          <w:lang w:val="mn-MN"/>
        </w:rPr>
      </w:pPr>
    </w:p>
    <w:p w14:paraId="1C634D04" w14:textId="77777777" w:rsidR="00993B30" w:rsidRDefault="00993B30" w:rsidP="00F47327">
      <w:pPr>
        <w:spacing w:line="276" w:lineRule="auto"/>
        <w:jc w:val="center"/>
        <w:rPr>
          <w:b/>
          <w:lang w:val="mn-MN"/>
        </w:rPr>
      </w:pPr>
    </w:p>
    <w:p w14:paraId="288E4B96" w14:textId="77777777" w:rsidR="00993B30" w:rsidRDefault="00993B30" w:rsidP="00F47327">
      <w:pPr>
        <w:spacing w:line="276" w:lineRule="auto"/>
        <w:jc w:val="center"/>
        <w:rPr>
          <w:b/>
          <w:lang w:val="mn-MN"/>
        </w:rPr>
      </w:pPr>
    </w:p>
    <w:p w14:paraId="75F6935E" w14:textId="77777777" w:rsidR="005C0CEA" w:rsidRDefault="009C7FB6" w:rsidP="00F47327">
      <w:pPr>
        <w:spacing w:line="276" w:lineRule="auto"/>
        <w:jc w:val="center"/>
        <w:rPr>
          <w:b/>
          <w:lang w:val="mn-MN"/>
        </w:rPr>
      </w:pPr>
      <w:r>
        <w:rPr>
          <w:b/>
          <w:lang w:val="mn-MN"/>
        </w:rPr>
        <w:lastRenderedPageBreak/>
        <w:t>12-р зураг – Хувьсах гүйдлийн талд</w:t>
      </w:r>
      <w:r w:rsidR="00C87ED7">
        <w:rPr>
          <w:b/>
          <w:lang w:val="mn-MN"/>
        </w:rPr>
        <w:t xml:space="preserve"> нь хоёр үүсгүүрээс гүйдэл нэмсэн,</w:t>
      </w:r>
      <w:r>
        <w:rPr>
          <w:b/>
          <w:lang w:val="mn-MN"/>
        </w:rPr>
        <w:t xml:space="preserve"> нийлмэл үүсгүүрийн статик </w:t>
      </w:r>
      <w:r w:rsidR="000733DA">
        <w:rPr>
          <w:b/>
          <w:lang w:val="mn-MN"/>
        </w:rPr>
        <w:t>өдөөгч</w:t>
      </w:r>
    </w:p>
    <w:p w14:paraId="0F80657D" w14:textId="77777777" w:rsidR="0070440A" w:rsidRDefault="001B5C25" w:rsidP="004C23F4">
      <w:pPr>
        <w:spacing w:line="276" w:lineRule="auto"/>
        <w:jc w:val="center"/>
        <w:rPr>
          <w:b/>
          <w:lang w:val="mn-MN"/>
        </w:rPr>
      </w:pPr>
      <w:r>
        <w:rPr>
          <w:b/>
          <w:noProof/>
        </w:rPr>
        <w:drawing>
          <wp:inline distT="0" distB="0" distL="0" distR="0" wp14:anchorId="5CC7061E" wp14:editId="5A42A77B">
            <wp:extent cx="5943600" cy="32264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2-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226435"/>
                    </a:xfrm>
                    <a:prstGeom prst="rect">
                      <a:avLst/>
                    </a:prstGeom>
                  </pic:spPr>
                </pic:pic>
              </a:graphicData>
            </a:graphic>
          </wp:inline>
        </w:drawing>
      </w:r>
    </w:p>
    <w:p w14:paraId="4BC230AB" w14:textId="77777777" w:rsidR="004C23F4" w:rsidRDefault="004C23F4" w:rsidP="004C23F4">
      <w:pPr>
        <w:spacing w:line="276" w:lineRule="auto"/>
        <w:jc w:val="center"/>
        <w:rPr>
          <w:b/>
          <w:lang w:val="mn-MN"/>
        </w:rPr>
      </w:pPr>
    </w:p>
    <w:p w14:paraId="73D1FC2A" w14:textId="77777777" w:rsidR="004F673D" w:rsidRDefault="004F673D" w:rsidP="004F673D">
      <w:pPr>
        <w:spacing w:line="276" w:lineRule="auto"/>
        <w:jc w:val="center"/>
        <w:rPr>
          <w:b/>
          <w:lang w:val="mn-MN"/>
        </w:rPr>
      </w:pPr>
      <w:r w:rsidRPr="004C23F4">
        <w:rPr>
          <w:b/>
          <w:lang w:val="mn-MN"/>
        </w:rPr>
        <w:t>Figure 12 -Compound source static exciter with addition of currents from both sources on the a.c. side</w:t>
      </w:r>
    </w:p>
    <w:p w14:paraId="59C3D49D" w14:textId="77777777" w:rsidR="004C23F4" w:rsidRDefault="004F673D" w:rsidP="004C23F4">
      <w:pPr>
        <w:spacing w:line="276" w:lineRule="auto"/>
        <w:jc w:val="center"/>
        <w:rPr>
          <w:b/>
          <w:lang w:val="mn-MN"/>
        </w:rPr>
      </w:pPr>
      <w:r>
        <w:rPr>
          <w:b/>
          <w:noProof/>
        </w:rPr>
        <w:drawing>
          <wp:inline distT="0" distB="0" distL="0" distR="0" wp14:anchorId="4A1FF9D1" wp14:editId="47BFA27D">
            <wp:extent cx="4608830" cy="2505710"/>
            <wp:effectExtent l="0" t="0" r="127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8830" cy="2505710"/>
                    </a:xfrm>
                    <a:prstGeom prst="rect">
                      <a:avLst/>
                    </a:prstGeom>
                    <a:noFill/>
                  </pic:spPr>
                </pic:pic>
              </a:graphicData>
            </a:graphic>
          </wp:inline>
        </w:drawing>
      </w:r>
    </w:p>
    <w:p w14:paraId="48C06087" w14:textId="77777777" w:rsidR="001B5C25" w:rsidRDefault="001B5C25" w:rsidP="004C23F4">
      <w:pPr>
        <w:spacing w:line="276" w:lineRule="auto"/>
        <w:jc w:val="center"/>
        <w:rPr>
          <w:b/>
          <w:lang w:val="mn-MN"/>
        </w:rPr>
      </w:pPr>
    </w:p>
    <w:p w14:paraId="1743FE8D" w14:textId="77777777" w:rsidR="001B5C25" w:rsidRDefault="001B5C25" w:rsidP="004C23F4">
      <w:pPr>
        <w:spacing w:line="276" w:lineRule="auto"/>
        <w:jc w:val="center"/>
        <w:rPr>
          <w:b/>
          <w:lang w:val="mn-MN"/>
        </w:rPr>
      </w:pPr>
    </w:p>
    <w:p w14:paraId="26892318" w14:textId="77777777" w:rsidR="001B5C25" w:rsidRDefault="001B5C25" w:rsidP="004C23F4">
      <w:pPr>
        <w:spacing w:line="276" w:lineRule="auto"/>
        <w:jc w:val="center"/>
        <w:rPr>
          <w:b/>
          <w:lang w:val="mn-MN"/>
        </w:rPr>
      </w:pPr>
    </w:p>
    <w:p w14:paraId="76140836" w14:textId="77777777" w:rsidR="004C23F4" w:rsidRDefault="004C23F4" w:rsidP="004C23F4">
      <w:pPr>
        <w:spacing w:line="276" w:lineRule="auto"/>
        <w:jc w:val="center"/>
        <w:rPr>
          <w:b/>
          <w:lang w:val="mn-MN"/>
        </w:rPr>
      </w:pPr>
      <w:r>
        <w:rPr>
          <w:b/>
          <w:lang w:val="mn-MN"/>
        </w:rPr>
        <w:lastRenderedPageBreak/>
        <w:t xml:space="preserve">13-р зураг </w:t>
      </w:r>
      <w:r w:rsidR="005411BB">
        <w:rPr>
          <w:b/>
          <w:lang w:val="mn-MN"/>
        </w:rPr>
        <w:t xml:space="preserve">– Нийлмэл үүсгүүрийн статик </w:t>
      </w:r>
      <w:r w:rsidR="000733DA">
        <w:rPr>
          <w:b/>
          <w:lang w:val="mn-MN"/>
        </w:rPr>
        <w:t>өдөөгч</w:t>
      </w:r>
      <w:r w:rsidR="005411BB">
        <w:rPr>
          <w:b/>
          <w:lang w:val="mn-MN"/>
        </w:rPr>
        <w:t>ийн ерөнхий загвар</w:t>
      </w:r>
    </w:p>
    <w:p w14:paraId="798BFE2B" w14:textId="77777777" w:rsidR="005411BB" w:rsidRDefault="005411BB" w:rsidP="004C23F4">
      <w:pPr>
        <w:spacing w:line="276" w:lineRule="auto"/>
        <w:jc w:val="center"/>
        <w:rPr>
          <w:b/>
          <w:lang w:val="mn-MN"/>
        </w:rPr>
      </w:pPr>
      <w:r>
        <w:rPr>
          <w:b/>
          <w:noProof/>
        </w:rPr>
        <w:drawing>
          <wp:inline distT="0" distB="0" distL="0" distR="0" wp14:anchorId="1DC96DE7" wp14:editId="5389FE40">
            <wp:extent cx="5638800" cy="37977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р зураг.jpg"/>
                    <pic:cNvPicPr/>
                  </pic:nvPicPr>
                  <pic:blipFill>
                    <a:blip r:embed="rId39">
                      <a:extLst>
                        <a:ext uri="{28A0092B-C50C-407E-A947-70E740481C1C}">
                          <a14:useLocalDpi xmlns:a14="http://schemas.microsoft.com/office/drawing/2010/main" val="0"/>
                        </a:ext>
                      </a:extLst>
                    </a:blip>
                    <a:stretch>
                      <a:fillRect/>
                    </a:stretch>
                  </pic:blipFill>
                  <pic:spPr>
                    <a:xfrm>
                      <a:off x="0" y="0"/>
                      <a:ext cx="5643810" cy="3801130"/>
                    </a:xfrm>
                    <a:prstGeom prst="rect">
                      <a:avLst/>
                    </a:prstGeom>
                  </pic:spPr>
                </pic:pic>
              </a:graphicData>
            </a:graphic>
          </wp:inline>
        </w:drawing>
      </w:r>
    </w:p>
    <w:p w14:paraId="0AA2AFE2" w14:textId="77777777" w:rsidR="004C23F4" w:rsidRDefault="004C23F4" w:rsidP="00F47327">
      <w:pPr>
        <w:spacing w:line="276" w:lineRule="auto"/>
        <w:jc w:val="center"/>
        <w:rPr>
          <w:b/>
          <w:lang w:val="mn-MN"/>
        </w:rPr>
      </w:pPr>
    </w:p>
    <w:p w14:paraId="1E42391C" w14:textId="77777777" w:rsidR="005411BB" w:rsidRDefault="005411BB" w:rsidP="00F47327">
      <w:pPr>
        <w:spacing w:line="276" w:lineRule="auto"/>
        <w:jc w:val="center"/>
        <w:rPr>
          <w:b/>
          <w:lang w:val="mn-MN"/>
        </w:rPr>
      </w:pPr>
      <w:r w:rsidRPr="005411BB">
        <w:rPr>
          <w:b/>
          <w:lang w:val="mn-MN"/>
        </w:rPr>
        <w:t>Figure 13 - General model for compound source static exciter</w:t>
      </w:r>
    </w:p>
    <w:p w14:paraId="6D95B000" w14:textId="77777777" w:rsidR="005C0CEA" w:rsidRDefault="005C0CEA" w:rsidP="005411BB">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5411BB" w14:paraId="45B51A80" w14:textId="77777777" w:rsidTr="005411BB">
        <w:tc>
          <w:tcPr>
            <w:tcW w:w="4675" w:type="dxa"/>
          </w:tcPr>
          <w:p w14:paraId="228DDF1F" w14:textId="77777777" w:rsidR="005411BB" w:rsidRPr="000A247C" w:rsidRDefault="000A247C" w:rsidP="000A247C">
            <w:pPr>
              <w:spacing w:line="276" w:lineRule="auto"/>
              <w:jc w:val="both"/>
              <w:rPr>
                <w:lang w:val="mn-MN"/>
              </w:rPr>
            </w:pPr>
            <w:r>
              <w:rPr>
                <w:lang w:val="mn-MN"/>
              </w:rPr>
              <w:t xml:space="preserve">Системийн өөр нэг хувилбар нь гүйдлийн үүсгүүрийн трансформаторын ханалтаар </w:t>
            </w:r>
            <w:r w:rsidR="000733DA">
              <w:rPr>
                <w:lang w:val="mn-MN"/>
              </w:rPr>
              <w:t>өдөөгч</w:t>
            </w:r>
            <w:r>
              <w:rPr>
                <w:lang w:val="mn-MN"/>
              </w:rPr>
              <w:t xml:space="preserve">ийн гаралтыг хянах нөхцөл юм. Энэ системийг 14-р зурагт харуулсан бөгөөд компьютерийн загварыг 15-р зурагт дүрсэлсэн. </w:t>
            </w:r>
          </w:p>
        </w:tc>
        <w:tc>
          <w:tcPr>
            <w:tcW w:w="4675" w:type="dxa"/>
          </w:tcPr>
          <w:p w14:paraId="37B56A20" w14:textId="77777777" w:rsidR="005411BB" w:rsidRPr="00594F28" w:rsidRDefault="000A247C" w:rsidP="008E3CFD">
            <w:pPr>
              <w:spacing w:line="276" w:lineRule="auto"/>
              <w:jc w:val="both"/>
            </w:pPr>
            <w:r w:rsidRPr="000A247C">
              <w:t>A further variation of the system provides for control of the exciter output by saturation of the current source transformers. This system is illustrated in figure 14 below, and the computer model in figure 15.</w:t>
            </w:r>
          </w:p>
        </w:tc>
      </w:tr>
    </w:tbl>
    <w:p w14:paraId="4FC68846" w14:textId="77777777" w:rsidR="004F673D" w:rsidRDefault="004F673D" w:rsidP="00B972EC">
      <w:pPr>
        <w:spacing w:line="276" w:lineRule="auto"/>
        <w:jc w:val="center"/>
        <w:rPr>
          <w:b/>
          <w:lang w:val="mn-MN"/>
        </w:rPr>
      </w:pPr>
    </w:p>
    <w:p w14:paraId="0E66D53A" w14:textId="77777777" w:rsidR="004F673D" w:rsidRDefault="004F673D" w:rsidP="00B972EC">
      <w:pPr>
        <w:spacing w:line="276" w:lineRule="auto"/>
        <w:jc w:val="center"/>
        <w:rPr>
          <w:b/>
          <w:lang w:val="mn-MN"/>
        </w:rPr>
      </w:pPr>
    </w:p>
    <w:p w14:paraId="1A0EC5D9" w14:textId="77777777" w:rsidR="004F673D" w:rsidRDefault="004F673D" w:rsidP="00B972EC">
      <w:pPr>
        <w:spacing w:line="276" w:lineRule="auto"/>
        <w:jc w:val="center"/>
        <w:rPr>
          <w:b/>
          <w:lang w:val="mn-MN"/>
        </w:rPr>
      </w:pPr>
    </w:p>
    <w:p w14:paraId="43C8DD04" w14:textId="77777777" w:rsidR="004F673D" w:rsidRDefault="004F673D" w:rsidP="00B972EC">
      <w:pPr>
        <w:spacing w:line="276" w:lineRule="auto"/>
        <w:jc w:val="center"/>
        <w:rPr>
          <w:b/>
          <w:lang w:val="mn-MN"/>
        </w:rPr>
      </w:pPr>
    </w:p>
    <w:p w14:paraId="0BD3AB5D" w14:textId="77777777" w:rsidR="004F673D" w:rsidRDefault="004F673D" w:rsidP="001B5C25">
      <w:pPr>
        <w:spacing w:line="276" w:lineRule="auto"/>
        <w:rPr>
          <w:b/>
          <w:lang w:val="mn-MN"/>
        </w:rPr>
      </w:pPr>
    </w:p>
    <w:p w14:paraId="5261B825" w14:textId="77777777" w:rsidR="00E63729" w:rsidRDefault="00E63729" w:rsidP="00D74EF8">
      <w:pPr>
        <w:spacing w:line="276" w:lineRule="auto"/>
        <w:jc w:val="center"/>
        <w:rPr>
          <w:b/>
          <w:lang w:val="mn-MN"/>
        </w:rPr>
      </w:pPr>
      <w:r>
        <w:rPr>
          <w:b/>
          <w:lang w:val="mn-MN"/>
        </w:rPr>
        <w:lastRenderedPageBreak/>
        <w:t>14-р зураг – Хувьсах гүйдлийн талд</w:t>
      </w:r>
      <w:r w:rsidR="00D74EF8">
        <w:rPr>
          <w:b/>
          <w:lang w:val="mn-MN"/>
        </w:rPr>
        <w:t xml:space="preserve"> нь хоёр үүсгүүрийн нэмэлт гүйдэл бүхий</w:t>
      </w:r>
      <w:r>
        <w:rPr>
          <w:b/>
          <w:lang w:val="mn-MN"/>
        </w:rPr>
        <w:t xml:space="preserve"> нийлмэл үүсгүүрийн статик </w:t>
      </w:r>
      <w:r w:rsidR="000733DA">
        <w:rPr>
          <w:b/>
          <w:lang w:val="mn-MN"/>
        </w:rPr>
        <w:t>өдөөгч</w:t>
      </w:r>
    </w:p>
    <w:p w14:paraId="09E24779" w14:textId="77777777" w:rsidR="00E63729" w:rsidRDefault="001B5C25" w:rsidP="005411BB">
      <w:pPr>
        <w:spacing w:line="276" w:lineRule="auto"/>
        <w:jc w:val="center"/>
        <w:rPr>
          <w:b/>
          <w:lang w:val="mn-MN"/>
        </w:rPr>
      </w:pPr>
      <w:r>
        <w:rPr>
          <w:b/>
          <w:noProof/>
        </w:rPr>
        <w:drawing>
          <wp:inline distT="0" distB="0" distL="0" distR="0" wp14:anchorId="6FEBB417" wp14:editId="4068C433">
            <wp:extent cx="5943600" cy="35337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14-р зураг.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48DCB33D" w14:textId="77777777" w:rsidR="00B972EC" w:rsidRDefault="00B972EC" w:rsidP="005411BB">
      <w:pPr>
        <w:spacing w:line="276" w:lineRule="auto"/>
        <w:jc w:val="center"/>
        <w:rPr>
          <w:b/>
          <w:lang w:val="mn-MN"/>
        </w:rPr>
      </w:pPr>
      <w:r w:rsidRPr="00B972EC">
        <w:rPr>
          <w:b/>
          <w:lang w:val="mn-MN"/>
        </w:rPr>
        <w:t>Figure 14 -Compound source static exciter with addition of currents from both sources on the a.c. side</w:t>
      </w:r>
    </w:p>
    <w:p w14:paraId="55D51389" w14:textId="77777777" w:rsidR="00B972EC" w:rsidRDefault="00B972EC" w:rsidP="005411BB">
      <w:pPr>
        <w:spacing w:line="276" w:lineRule="auto"/>
        <w:jc w:val="center"/>
        <w:rPr>
          <w:b/>
          <w:lang w:val="mn-MN"/>
        </w:rPr>
      </w:pPr>
      <w:r>
        <w:rPr>
          <w:b/>
          <w:noProof/>
        </w:rPr>
        <w:drawing>
          <wp:inline distT="0" distB="0" distL="0" distR="0" wp14:anchorId="0E3BBD76" wp14:editId="24DFFEAF">
            <wp:extent cx="5295900" cy="31486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4.jpg"/>
                    <pic:cNvPicPr/>
                  </pic:nvPicPr>
                  <pic:blipFill>
                    <a:blip r:embed="rId41">
                      <a:extLst>
                        <a:ext uri="{28A0092B-C50C-407E-A947-70E740481C1C}">
                          <a14:useLocalDpi xmlns:a14="http://schemas.microsoft.com/office/drawing/2010/main" val="0"/>
                        </a:ext>
                      </a:extLst>
                    </a:blip>
                    <a:stretch>
                      <a:fillRect/>
                    </a:stretch>
                  </pic:blipFill>
                  <pic:spPr>
                    <a:xfrm>
                      <a:off x="0" y="0"/>
                      <a:ext cx="5333571" cy="3171082"/>
                    </a:xfrm>
                    <a:prstGeom prst="rect">
                      <a:avLst/>
                    </a:prstGeom>
                  </pic:spPr>
                </pic:pic>
              </a:graphicData>
            </a:graphic>
          </wp:inline>
        </w:drawing>
      </w:r>
    </w:p>
    <w:p w14:paraId="6A5B4995" w14:textId="77777777" w:rsidR="004F673D" w:rsidRDefault="004F673D" w:rsidP="001B5C25">
      <w:pPr>
        <w:spacing w:line="276" w:lineRule="auto"/>
        <w:rPr>
          <w:b/>
          <w:lang w:val="mn-MN"/>
        </w:rPr>
      </w:pPr>
    </w:p>
    <w:p w14:paraId="4B22B8AA" w14:textId="77777777" w:rsidR="00B972EC" w:rsidRDefault="00B972EC" w:rsidP="005411BB">
      <w:pPr>
        <w:spacing w:line="276" w:lineRule="auto"/>
        <w:jc w:val="center"/>
        <w:rPr>
          <w:b/>
          <w:lang w:val="mn-MN"/>
        </w:rPr>
      </w:pPr>
      <w:r>
        <w:rPr>
          <w:b/>
          <w:lang w:val="mn-MN"/>
        </w:rPr>
        <w:lastRenderedPageBreak/>
        <w:t>15-р зураг – 14-р зурагт нийцэх загвар</w:t>
      </w:r>
    </w:p>
    <w:p w14:paraId="0E131BF1" w14:textId="77777777" w:rsidR="00C12C7C" w:rsidRDefault="00B972EC" w:rsidP="004D5B19">
      <w:pPr>
        <w:spacing w:line="276" w:lineRule="auto"/>
        <w:jc w:val="center"/>
        <w:rPr>
          <w:b/>
          <w:lang w:val="mn-MN"/>
        </w:rPr>
      </w:pPr>
      <w:r>
        <w:rPr>
          <w:b/>
          <w:noProof/>
        </w:rPr>
        <w:drawing>
          <wp:inline distT="0" distB="0" distL="0" distR="0" wp14:anchorId="403A367F" wp14:editId="14498573">
            <wp:extent cx="5867400" cy="3198861"/>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e 15.jpg"/>
                    <pic:cNvPicPr/>
                  </pic:nvPicPr>
                  <pic:blipFill>
                    <a:blip r:embed="rId42">
                      <a:extLst>
                        <a:ext uri="{28A0092B-C50C-407E-A947-70E740481C1C}">
                          <a14:useLocalDpi xmlns:a14="http://schemas.microsoft.com/office/drawing/2010/main" val="0"/>
                        </a:ext>
                      </a:extLst>
                    </a:blip>
                    <a:stretch>
                      <a:fillRect/>
                    </a:stretch>
                  </pic:blipFill>
                  <pic:spPr>
                    <a:xfrm>
                      <a:off x="0" y="0"/>
                      <a:ext cx="5870497" cy="3200549"/>
                    </a:xfrm>
                    <a:prstGeom prst="rect">
                      <a:avLst/>
                    </a:prstGeom>
                  </pic:spPr>
                </pic:pic>
              </a:graphicData>
            </a:graphic>
          </wp:inline>
        </w:drawing>
      </w:r>
    </w:p>
    <w:p w14:paraId="0E239949" w14:textId="77777777" w:rsidR="00B972EC" w:rsidRDefault="00B972EC" w:rsidP="004D5B19">
      <w:pPr>
        <w:spacing w:line="276" w:lineRule="auto"/>
        <w:jc w:val="center"/>
        <w:rPr>
          <w:b/>
          <w:lang w:val="mn-MN"/>
        </w:rPr>
      </w:pPr>
      <w:r w:rsidRPr="00B972EC">
        <w:rPr>
          <w:b/>
          <w:lang w:val="mn-MN"/>
        </w:rPr>
        <w:t>Figure 15 - Model corresponding to figure 14</w:t>
      </w:r>
    </w:p>
    <w:tbl>
      <w:tblPr>
        <w:tblStyle w:val="TableGrid"/>
        <w:tblW w:w="0" w:type="auto"/>
        <w:tblLook w:val="04A0" w:firstRow="1" w:lastRow="0" w:firstColumn="1" w:lastColumn="0" w:noHBand="0" w:noVBand="1"/>
      </w:tblPr>
      <w:tblGrid>
        <w:gridCol w:w="4675"/>
        <w:gridCol w:w="4675"/>
      </w:tblGrid>
      <w:tr w:rsidR="00C12C7C" w14:paraId="509D617D" w14:textId="77777777" w:rsidTr="00C12C7C">
        <w:tc>
          <w:tcPr>
            <w:tcW w:w="4675" w:type="dxa"/>
          </w:tcPr>
          <w:p w14:paraId="06BC49DC" w14:textId="77777777" w:rsidR="00C12C7C" w:rsidRDefault="00C12C7C" w:rsidP="00C12C7C">
            <w:pPr>
              <w:spacing w:line="276" w:lineRule="auto"/>
              <w:jc w:val="both"/>
              <w:rPr>
                <w:lang w:val="mn-MN"/>
              </w:rPr>
            </w:pPr>
            <w:r>
              <w:rPr>
                <w:lang w:val="mn-MN"/>
              </w:rPr>
              <w:t xml:space="preserve">Нийлмэл </w:t>
            </w:r>
            <w:r w:rsidR="000733DA">
              <w:rPr>
                <w:lang w:val="mn-MN"/>
              </w:rPr>
              <w:t>өдөөгч</w:t>
            </w:r>
            <w:r>
              <w:rPr>
                <w:lang w:val="mn-MN"/>
              </w:rPr>
              <w:t xml:space="preserve">ийн зарим хэлбэрт </w:t>
            </w:r>
            <w:r w:rsidR="008D0F26">
              <w:rPr>
                <w:lang w:val="mn-MN"/>
              </w:rPr>
              <w:t>потенциалын үүсгүүр</w:t>
            </w:r>
            <w:r>
              <w:rPr>
                <w:lang w:val="mn-MN"/>
              </w:rPr>
              <w:t xml:space="preserve"> болон гүйдлийн үүсгүүрт зориулсан хоёр ороомогтой тусдаа трансформатор ашиглахгүй. </w:t>
            </w:r>
            <w:r w:rsidR="009870C8">
              <w:rPr>
                <w:lang w:val="mn-MN"/>
              </w:rPr>
              <w:t>С</w:t>
            </w:r>
            <w:r w:rsidR="00D74EF8">
              <w:rPr>
                <w:lang w:val="mn-MN"/>
              </w:rPr>
              <w:t>оронзон оронтой</w:t>
            </w:r>
            <w:r w:rsidR="00302F8F">
              <w:rPr>
                <w:lang w:val="mn-MN"/>
              </w:rPr>
              <w:t xml:space="preserve"> хамтатгасан үүсгүүрүүдтэй, гурван ороомогтой трансформаторыг </w:t>
            </w:r>
            <w:r w:rsidR="009870C8">
              <w:rPr>
                <w:lang w:val="mn-MN"/>
              </w:rPr>
              <w:t xml:space="preserve">эдгээр загварт </w:t>
            </w:r>
            <w:r w:rsidR="00302F8F">
              <w:rPr>
                <w:lang w:val="mn-MN"/>
              </w:rPr>
              <w:t>ашиглана. Математикий</w:t>
            </w:r>
            <w:r w:rsidR="008D6D09">
              <w:rPr>
                <w:lang w:val="mn-MN"/>
              </w:rPr>
              <w:t>н харилцан хамаарал</w:t>
            </w:r>
            <w:r w:rsidR="00302F8F">
              <w:rPr>
                <w:lang w:val="mn-MN"/>
              </w:rPr>
              <w:t xml:space="preserve"> б</w:t>
            </w:r>
            <w:r w:rsidR="009870C8">
              <w:rPr>
                <w:lang w:val="mn-MN"/>
              </w:rPr>
              <w:t>олон 13, 15-р зургийн блок схемийг</w:t>
            </w:r>
            <w:r w:rsidR="00302F8F">
              <w:rPr>
                <w:lang w:val="mn-MN"/>
              </w:rPr>
              <w:t xml:space="preserve"> ийм системд хэрэглэх боломжтой.</w:t>
            </w:r>
          </w:p>
          <w:p w14:paraId="006A2337" w14:textId="77777777" w:rsidR="00302F8F" w:rsidRPr="00726B77" w:rsidRDefault="00302F8F" w:rsidP="00C12C7C">
            <w:pPr>
              <w:spacing w:line="276" w:lineRule="auto"/>
              <w:jc w:val="both"/>
              <w:rPr>
                <w:rFonts w:eastAsia="Calibri"/>
                <w:b/>
                <w:szCs w:val="22"/>
                <w:lang w:val="mn-MN"/>
              </w:rPr>
            </w:pPr>
            <w:r w:rsidRPr="00726B77">
              <w:rPr>
                <w:b/>
                <w:lang w:val="mn-MN"/>
              </w:rPr>
              <w:t xml:space="preserve">2.5 </w:t>
            </w:r>
            <w:r w:rsidR="00726B77" w:rsidRPr="00726B77">
              <w:rPr>
                <w:b/>
                <w:lang w:val="mn-MN"/>
              </w:rPr>
              <w:t xml:space="preserve">Хяналтын функцид </w:t>
            </w:r>
            <w:r w:rsidR="00726B77" w:rsidRPr="00726B77">
              <w:rPr>
                <w:rFonts w:eastAsia="Calibri"/>
                <w:b/>
                <w:szCs w:val="22"/>
                <w:lang w:val="mn-MN"/>
              </w:rPr>
              <w:t>зориулсан математикийн загвар</w:t>
            </w:r>
          </w:p>
          <w:p w14:paraId="02D5A17E" w14:textId="77777777" w:rsidR="00726B77" w:rsidRDefault="000733DA" w:rsidP="00C12C7C">
            <w:pPr>
              <w:spacing w:line="276" w:lineRule="auto"/>
              <w:jc w:val="both"/>
              <w:rPr>
                <w:szCs w:val="22"/>
                <w:lang w:val="mn-MN"/>
              </w:rPr>
            </w:pPr>
            <w:r>
              <w:rPr>
                <w:szCs w:val="22"/>
                <w:lang w:val="mn-MN"/>
              </w:rPr>
              <w:t>Тогтворжилтын</w:t>
            </w:r>
            <w:r w:rsidR="00CB4B9B">
              <w:rPr>
                <w:szCs w:val="22"/>
                <w:lang w:val="mn-MN"/>
              </w:rPr>
              <w:t xml:space="preserve"> </w:t>
            </w:r>
            <w:r w:rsidR="001556DA">
              <w:rPr>
                <w:szCs w:val="22"/>
                <w:lang w:val="mn-MN"/>
              </w:rPr>
              <w:t>том</w:t>
            </w:r>
            <w:r w:rsidR="00D74EF8">
              <w:rPr>
                <w:szCs w:val="22"/>
                <w:lang w:val="mn-MN"/>
              </w:rPr>
              <w:t>оохон хэмжээний судалгаа хий</w:t>
            </w:r>
            <w:r w:rsidR="001556DA">
              <w:rPr>
                <w:szCs w:val="22"/>
                <w:lang w:val="mn-MN"/>
              </w:rPr>
              <w:t>хэд</w:t>
            </w:r>
            <w:r w:rsidR="00EA064D">
              <w:rPr>
                <w:szCs w:val="22"/>
                <w:lang w:val="mn-MN"/>
              </w:rPr>
              <w:t xml:space="preserve"> шаардагдах хүчин чармайлты</w:t>
            </w:r>
            <w:r w:rsidR="00CB4B9B">
              <w:rPr>
                <w:szCs w:val="22"/>
                <w:lang w:val="mn-MN"/>
              </w:rPr>
              <w:t xml:space="preserve">н нэлээд хэсэг нь хамаарах өдөөлтийн системийн математикийн </w:t>
            </w:r>
            <w:r w:rsidR="00BE6DD7">
              <w:rPr>
                <w:szCs w:val="22"/>
                <w:lang w:val="mn-MN"/>
              </w:rPr>
              <w:t>тайлбар</w:t>
            </w:r>
            <w:r w:rsidR="00EA064D">
              <w:rPr>
                <w:szCs w:val="22"/>
                <w:lang w:val="mn-MN"/>
              </w:rPr>
              <w:t xml:space="preserve">т зориулсан өгөгдөл цуглуулах, дүгнэх ажил байдаг. </w:t>
            </w:r>
            <w:r w:rsidR="00A64250">
              <w:rPr>
                <w:szCs w:val="22"/>
                <w:lang w:val="mn-MN"/>
              </w:rPr>
              <w:t>Судалгааг р</w:t>
            </w:r>
            <w:r w:rsidR="00881B66">
              <w:rPr>
                <w:szCs w:val="22"/>
                <w:lang w:val="mn-MN"/>
              </w:rPr>
              <w:t xml:space="preserve">оторын эргэлтийн нэгдүгээр өнцгөөс цааш өргөтгөх үед </w:t>
            </w:r>
            <w:r w:rsidR="004B2C1C">
              <w:rPr>
                <w:szCs w:val="22"/>
                <w:lang w:val="mn-MN"/>
              </w:rPr>
              <w:t>дээрх</w:t>
            </w:r>
            <w:r w:rsidR="00D74EF8">
              <w:rPr>
                <w:szCs w:val="22"/>
                <w:lang w:val="mn-MN"/>
              </w:rPr>
              <w:t xml:space="preserve"> ажл</w:t>
            </w:r>
            <w:r w:rsidR="00881B66">
              <w:rPr>
                <w:szCs w:val="22"/>
                <w:lang w:val="mn-MN"/>
              </w:rPr>
              <w:t xml:space="preserve">ыг багасгахын </w:t>
            </w:r>
            <w:r w:rsidR="00881B66">
              <w:rPr>
                <w:szCs w:val="22"/>
                <w:lang w:val="mn-MN"/>
              </w:rPr>
              <w:lastRenderedPageBreak/>
              <w:t xml:space="preserve">тулд </w:t>
            </w:r>
            <w:r w:rsidR="00FD3ACE">
              <w:rPr>
                <w:szCs w:val="22"/>
                <w:lang w:val="mn-MN"/>
              </w:rPr>
              <w:t xml:space="preserve">математикийн </w:t>
            </w:r>
            <w:r w:rsidR="00BE6DD7">
              <w:rPr>
                <w:szCs w:val="22"/>
                <w:lang w:val="mn-MN"/>
              </w:rPr>
              <w:t>хялбаршуулсан загварууд</w:t>
            </w:r>
            <w:r w:rsidR="004B2C1C">
              <w:rPr>
                <w:szCs w:val="22"/>
                <w:lang w:val="mn-MN"/>
              </w:rPr>
              <w:t xml:space="preserve"> хэрэглэх нь</w:t>
            </w:r>
            <w:r w:rsidR="00D74EF8">
              <w:rPr>
                <w:szCs w:val="22"/>
                <w:lang w:val="mn-MN"/>
              </w:rPr>
              <w:t xml:space="preserve"> хязгаартай бай</w:t>
            </w:r>
            <w:r w:rsidR="00FD3ACE">
              <w:rPr>
                <w:szCs w:val="22"/>
                <w:lang w:val="mn-MN"/>
              </w:rPr>
              <w:t xml:space="preserve">ж болно. </w:t>
            </w:r>
            <w:r w:rsidR="00D74EF8">
              <w:rPr>
                <w:szCs w:val="22"/>
                <w:lang w:val="mn-MN"/>
              </w:rPr>
              <w:t>Орчин үеийн хоорондоо</w:t>
            </w:r>
            <w:r w:rsidR="003E562E">
              <w:rPr>
                <w:szCs w:val="22"/>
                <w:lang w:val="mn-MN"/>
              </w:rPr>
              <w:t xml:space="preserve"> холбогдсон цахилгаан эрчим хүчний системүүдийн </w:t>
            </w:r>
            <w:r>
              <w:rPr>
                <w:szCs w:val="22"/>
                <w:lang w:val="mn-MN"/>
              </w:rPr>
              <w:t>тогтворжилты</w:t>
            </w:r>
            <w:r w:rsidR="005A6CE1">
              <w:rPr>
                <w:szCs w:val="22"/>
                <w:lang w:val="mn-MN"/>
              </w:rPr>
              <w:t>г тодорхойлох үед</w:t>
            </w:r>
            <w:r w:rsidR="003E562E">
              <w:rPr>
                <w:szCs w:val="22"/>
                <w:lang w:val="mn-MN"/>
              </w:rPr>
              <w:t xml:space="preserve"> загварчлалыг олон секунд үргэлжлэх хэд хэдэн эргэлтийн хэлбэлзэлд зориулан үргэлжлүүлэх шаардлага байнга гардаг. Тий</w:t>
            </w:r>
            <w:r w:rsidR="00A64250">
              <w:rPr>
                <w:szCs w:val="22"/>
                <w:lang w:val="mn-MN"/>
              </w:rPr>
              <w:t>мээс зарим тохиолдолд хялбарчлах</w:t>
            </w:r>
            <w:r w:rsidR="003E562E">
              <w:rPr>
                <w:szCs w:val="22"/>
                <w:lang w:val="mn-MN"/>
              </w:rPr>
              <w:t xml:space="preserve">ыг зөвшөөрдөггүй. </w:t>
            </w:r>
          </w:p>
          <w:p w14:paraId="58A10E34" w14:textId="77777777" w:rsidR="007963C6" w:rsidRDefault="00821E89" w:rsidP="00C12C7C">
            <w:pPr>
              <w:spacing w:line="276" w:lineRule="auto"/>
              <w:jc w:val="both"/>
              <w:rPr>
                <w:lang w:val="mn-MN"/>
              </w:rPr>
            </w:pPr>
            <w:r>
              <w:rPr>
                <w:lang w:val="mn-MN"/>
              </w:rPr>
              <w:t>Пропорционал-интеграл-</w:t>
            </w:r>
            <w:r w:rsidR="000C0648">
              <w:rPr>
                <w:lang w:val="mn-MN"/>
              </w:rPr>
              <w:t>уламжлалын хяналтыг</w:t>
            </w:r>
            <w:r w:rsidR="002A4D9F">
              <w:rPr>
                <w:lang w:val="mn-MN"/>
              </w:rPr>
              <w:t xml:space="preserve"> </w:t>
            </w:r>
            <w:r w:rsidR="002A4D9F">
              <w:t>(PID-control)</w:t>
            </w:r>
            <w:r w:rsidR="000C0648">
              <w:rPr>
                <w:lang w:val="mn-MN"/>
              </w:rPr>
              <w:t xml:space="preserve"> нэгтгэснээр математикийн аргаар тайлбарлаж болох </w:t>
            </w:r>
            <w:r w:rsidR="00F12EEE">
              <w:rPr>
                <w:lang w:val="mn-MN"/>
              </w:rPr>
              <w:t>өдөөлтийг хянах</w:t>
            </w:r>
            <w:r w:rsidR="008A42D9">
              <w:rPr>
                <w:lang w:val="mn-MN"/>
              </w:rPr>
              <w:t xml:space="preserve"> үндсэн функц</w:t>
            </w:r>
            <w:r w:rsidR="00D74EF8">
              <w:rPr>
                <w:lang w:val="mn-MN"/>
              </w:rPr>
              <w:t xml:space="preserve"> нь төрөл</w:t>
            </w:r>
            <w:r>
              <w:rPr>
                <w:lang w:val="mn-MN"/>
              </w:rPr>
              <w:t xml:space="preserve"> бүрийн үйлдвэрлэгчийн тоног төхөөрөмжид </w:t>
            </w:r>
            <w:r w:rsidR="000C0648">
              <w:rPr>
                <w:lang w:val="mn-MN"/>
              </w:rPr>
              <w:t xml:space="preserve">нийтлэг байдаг. Энэ нийтлэг шинж </w:t>
            </w:r>
            <w:r w:rsidR="002A4D9F">
              <w:rPr>
                <w:lang w:val="mn-MN"/>
              </w:rPr>
              <w:t xml:space="preserve">нь </w:t>
            </w:r>
            <w:r w:rsidR="00F12EEE">
              <w:rPr>
                <w:lang w:val="mn-MN"/>
              </w:rPr>
              <w:t>өдөөлтийг хянах</w:t>
            </w:r>
            <w:r w:rsidR="003C6EF3">
              <w:rPr>
                <w:lang w:val="mn-MN"/>
              </w:rPr>
              <w:t xml:space="preserve"> гол хэсгүүдийг</w:t>
            </w:r>
            <w:r w:rsidR="000C0648">
              <w:rPr>
                <w:lang w:val="mn-MN"/>
              </w:rPr>
              <w:t xml:space="preserve"> </w:t>
            </w:r>
            <w:r w:rsidR="003C6EF3">
              <w:rPr>
                <w:lang w:val="mn-MN"/>
              </w:rPr>
              <w:t xml:space="preserve">стандартчилсан хэлбэрээр дүрслэх </w:t>
            </w:r>
            <w:r w:rsidR="000C0648">
              <w:rPr>
                <w:lang w:val="mn-MN"/>
              </w:rPr>
              <w:t xml:space="preserve">боломж олгоно. </w:t>
            </w:r>
          </w:p>
          <w:p w14:paraId="35AAC568" w14:textId="77777777" w:rsidR="005A6CE1" w:rsidRDefault="002A4D9F" w:rsidP="00C12C7C">
            <w:pPr>
              <w:spacing w:line="276" w:lineRule="auto"/>
              <w:jc w:val="both"/>
              <w:rPr>
                <w:lang w:val="mn-MN"/>
              </w:rPr>
            </w:pPr>
            <w:r>
              <w:rPr>
                <w:lang w:val="mn-MN"/>
              </w:rPr>
              <w:t>16-р зургийн пропорционал-интеграл- уламжлалын хяналтад байх</w:t>
            </w:r>
            <w:r w:rsidRPr="00C12C7C">
              <w:t xml:space="preserve"> </w:t>
            </w:r>
            <w:r>
              <w:rPr>
                <w:lang w:val="mn-MN"/>
              </w:rPr>
              <w:t xml:space="preserve">хугацааны </w:t>
            </w:r>
            <w:r w:rsidRPr="00C12C7C">
              <w:t>T</w:t>
            </w:r>
            <w:r w:rsidRPr="002A4D9F">
              <w:rPr>
                <w:vertAlign w:val="subscript"/>
              </w:rPr>
              <w:t>C2</w:t>
            </w:r>
            <w:r w:rsidRPr="00C12C7C">
              <w:t>, T</w:t>
            </w:r>
            <w:r w:rsidRPr="002A4D9F">
              <w:rPr>
                <w:vertAlign w:val="subscript"/>
              </w:rPr>
              <w:t>B2</w:t>
            </w:r>
            <w:r>
              <w:t xml:space="preserve"> </w:t>
            </w:r>
            <w:r>
              <w:rPr>
                <w:lang w:val="mn-MN"/>
              </w:rPr>
              <w:t xml:space="preserve">тогтмолтой нэгдүгээр </w:t>
            </w:r>
            <w:r w:rsidR="005808F4">
              <w:rPr>
                <w:lang w:val="mn-MN"/>
              </w:rPr>
              <w:t xml:space="preserve">блок уламжлалын функцийг </w:t>
            </w:r>
            <w:r w:rsidR="005808F4">
              <w:t>(D)</w:t>
            </w:r>
            <w:r w:rsidR="005808F4">
              <w:rPr>
                <w:lang w:val="mn-MN"/>
              </w:rPr>
              <w:t xml:space="preserve">, хугацааны </w:t>
            </w:r>
            <w:r w:rsidR="005808F4">
              <w:t>T</w:t>
            </w:r>
            <w:r w:rsidR="005808F4" w:rsidRPr="002A4D9F">
              <w:rPr>
                <w:vertAlign w:val="subscript"/>
              </w:rPr>
              <w:t>C1</w:t>
            </w:r>
            <w:r w:rsidR="005808F4" w:rsidRPr="00C12C7C">
              <w:t>, T</w:t>
            </w:r>
            <w:r w:rsidR="005808F4" w:rsidRPr="002A4D9F">
              <w:rPr>
                <w:vertAlign w:val="subscript"/>
              </w:rPr>
              <w:t>B1</w:t>
            </w:r>
            <w:r w:rsidR="005808F4" w:rsidRPr="00C12C7C">
              <w:t xml:space="preserve"> </w:t>
            </w:r>
            <w:r w:rsidR="005808F4">
              <w:rPr>
                <w:lang w:val="mn-MN"/>
              </w:rPr>
              <w:t xml:space="preserve">тогтмол болон  </w:t>
            </w:r>
            <w:r w:rsidR="008A42D9">
              <w:rPr>
                <w:lang w:val="mn-MN"/>
              </w:rPr>
              <w:t xml:space="preserve">далайцын </w:t>
            </w:r>
            <w:r w:rsidR="005808F4" w:rsidRPr="00C12C7C">
              <w:t>K</w:t>
            </w:r>
            <w:r w:rsidR="005808F4" w:rsidRPr="002A4D9F">
              <w:rPr>
                <w:vertAlign w:val="subscript"/>
              </w:rPr>
              <w:t>R</w:t>
            </w:r>
            <w:r w:rsidR="008A42D9">
              <w:rPr>
                <w:vertAlign w:val="subscript"/>
                <w:lang w:val="mn-MN"/>
              </w:rPr>
              <w:t xml:space="preserve"> </w:t>
            </w:r>
            <w:r w:rsidR="008A42D9">
              <w:rPr>
                <w:lang w:val="mn-MN"/>
              </w:rPr>
              <w:t>харьцаатай</w:t>
            </w:r>
            <w:r w:rsidR="005808F4">
              <w:rPr>
                <w:lang w:val="mn-MN"/>
              </w:rPr>
              <w:t xml:space="preserve"> бусад блок пропорционал-интегралын </w:t>
            </w:r>
            <w:r w:rsidR="005808F4">
              <w:t>(PI-function)</w:t>
            </w:r>
            <w:r w:rsidR="005808F4">
              <w:rPr>
                <w:lang w:val="mn-MN"/>
              </w:rPr>
              <w:t xml:space="preserve"> функцийг дүрсэлсэн. </w:t>
            </w:r>
            <w:r w:rsidR="00AA598D">
              <w:rPr>
                <w:lang w:val="mn-MN"/>
              </w:rPr>
              <w:t xml:space="preserve">Гаралтын </w:t>
            </w:r>
            <w:r w:rsidR="00AA598D">
              <w:t>U</w:t>
            </w:r>
            <w:r w:rsidR="00AA598D" w:rsidRPr="002A4D9F">
              <w:rPr>
                <w:vertAlign w:val="subscript"/>
              </w:rPr>
              <w:t>r</w:t>
            </w:r>
            <w:r w:rsidR="00AA598D">
              <w:t xml:space="preserve"> </w:t>
            </w:r>
            <w:r w:rsidR="00AA598D" w:rsidRPr="002A4D9F">
              <w:rPr>
                <w:vertAlign w:val="subscript"/>
              </w:rPr>
              <w:t>max</w:t>
            </w:r>
            <w:r w:rsidR="00AA598D">
              <w:t>,</w:t>
            </w:r>
            <w:r w:rsidR="00AA598D" w:rsidRPr="00C12C7C">
              <w:t xml:space="preserve"> U</w:t>
            </w:r>
            <w:r w:rsidR="00AA598D" w:rsidRPr="002A4D9F">
              <w:rPr>
                <w:vertAlign w:val="subscript"/>
              </w:rPr>
              <w:t>r</w:t>
            </w:r>
            <w:r w:rsidR="00AA598D" w:rsidRPr="00C12C7C">
              <w:t xml:space="preserve"> </w:t>
            </w:r>
            <w:r w:rsidR="00AA598D" w:rsidRPr="002A4D9F">
              <w:rPr>
                <w:vertAlign w:val="subscript"/>
              </w:rPr>
              <w:t>min</w:t>
            </w:r>
            <w:r w:rsidR="00AA598D">
              <w:rPr>
                <w:vertAlign w:val="subscript"/>
                <w:lang w:val="mn-MN"/>
              </w:rPr>
              <w:t xml:space="preserve"> </w:t>
            </w:r>
            <w:r w:rsidR="00AA598D">
              <w:rPr>
                <w:lang w:val="mn-MN"/>
              </w:rPr>
              <w:t>хязгаарлалтууд</w:t>
            </w:r>
            <w:r w:rsidR="00774BE2">
              <w:rPr>
                <w:lang w:val="mn-MN"/>
              </w:rPr>
              <w:t xml:space="preserve"> нь үйлчлэлээрээ</w:t>
            </w:r>
            <w:r w:rsidR="00AA598D">
              <w:rPr>
                <w:lang w:val="mn-MN"/>
              </w:rPr>
              <w:t xml:space="preserve"> </w:t>
            </w:r>
            <w:r w:rsidR="00A66660">
              <w:rPr>
                <w:lang w:val="mn-MN"/>
              </w:rPr>
              <w:t>ороомоггүй</w:t>
            </w:r>
            <w:r w:rsidR="00D74EF8">
              <w:rPr>
                <w:lang w:val="mn-MN"/>
              </w:rPr>
              <w:t xml:space="preserve"> </w:t>
            </w:r>
            <w:r w:rsidR="00A66660">
              <w:rPr>
                <w:lang w:val="mn-MN"/>
              </w:rPr>
              <w:t>төрлийнх</w:t>
            </w:r>
            <w:r w:rsidR="00D74EF8">
              <w:rPr>
                <w:lang w:val="mn-MN"/>
              </w:rPr>
              <w:t xml:space="preserve"> байх бөгөөд</w:t>
            </w:r>
            <w:r w:rsidR="009E5B80">
              <w:rPr>
                <w:lang w:val="mn-MN"/>
              </w:rPr>
              <w:t xml:space="preserve"> өөрөөр хэлбэл </w:t>
            </w:r>
            <w:r w:rsidR="004B6876">
              <w:rPr>
                <w:lang w:val="mn-MN"/>
              </w:rPr>
              <w:t>интеграцийн үргэлжлэх хугацаа</w:t>
            </w:r>
            <w:r w:rsidR="009E5B80">
              <w:rPr>
                <w:lang w:val="mn-MN"/>
              </w:rPr>
              <w:t xml:space="preserve"> дээрх</w:t>
            </w:r>
            <w:r w:rsidR="00D74EF8">
              <w:rPr>
                <w:lang w:val="mn-MN"/>
              </w:rPr>
              <w:t xml:space="preserve"> хязгаар</w:t>
            </w:r>
            <w:r w:rsidR="005A6CE1">
              <w:rPr>
                <w:lang w:val="mn-MN"/>
              </w:rPr>
              <w:t>уудаас цааш хэтрэхээ</w:t>
            </w:r>
            <w:r w:rsidR="009E5B80">
              <w:rPr>
                <w:lang w:val="mn-MN"/>
              </w:rPr>
              <w:t xml:space="preserve">с сэргийлнэ. </w:t>
            </w:r>
            <w:r w:rsidR="00472BA0">
              <w:rPr>
                <w:lang w:val="mn-MN"/>
              </w:rPr>
              <w:t>Ороомогтой болон ороомоггүй</w:t>
            </w:r>
            <w:r w:rsidR="00D74EF8">
              <w:rPr>
                <w:lang w:val="mn-MN"/>
              </w:rPr>
              <w:t xml:space="preserve"> төрлийн</w:t>
            </w:r>
            <w:r w:rsidR="009E5B80">
              <w:rPr>
                <w:lang w:val="mn-MN"/>
              </w:rPr>
              <w:t xml:space="preserve"> хязгаар</w:t>
            </w:r>
            <w:r w:rsidR="00774BE2">
              <w:rPr>
                <w:lang w:val="mn-MN"/>
              </w:rPr>
              <w:t>ууд</w:t>
            </w:r>
            <w:r w:rsidR="009E5B80">
              <w:rPr>
                <w:lang w:val="mn-MN"/>
              </w:rPr>
              <w:t xml:space="preserve">ын харьцуулалтыг </w:t>
            </w:r>
            <w:r w:rsidR="009E5B80">
              <w:t xml:space="preserve">D </w:t>
            </w:r>
            <w:r w:rsidR="00A159F0">
              <w:rPr>
                <w:lang w:val="mn-MN"/>
              </w:rPr>
              <w:t xml:space="preserve">хавсралтад бичсэн. </w:t>
            </w:r>
            <w:r w:rsidR="00A159F0" w:rsidRPr="00A159F0">
              <w:rPr>
                <w:highlight w:val="yellow"/>
                <w:lang w:val="mn-MN"/>
              </w:rPr>
              <w:t>Оролтуудын нэгдлээс шалтгаалах гаралттай цахилгааны хэлхээ</w:t>
            </w:r>
            <w:r w:rsidR="007D57C9">
              <w:rPr>
                <w:lang w:val="mn-MN"/>
              </w:rPr>
              <w:t xml:space="preserve"> нь хязгаарлалтыг төлөөлө</w:t>
            </w:r>
            <w:r w:rsidR="005A6CE1">
              <w:rPr>
                <w:lang w:val="mn-MN"/>
              </w:rPr>
              <w:t>х шаа</w:t>
            </w:r>
            <w:r w:rsidR="00FF3097">
              <w:rPr>
                <w:lang w:val="mn-MN"/>
              </w:rPr>
              <w:t>рдлагатай үеийн сигналын селектор шиг ажиллана</w:t>
            </w:r>
            <w:r w:rsidR="005A6CE1">
              <w:rPr>
                <w:lang w:val="mn-MN"/>
              </w:rPr>
              <w:t>.</w:t>
            </w:r>
          </w:p>
          <w:p w14:paraId="7363F035" w14:textId="77777777" w:rsidR="005A6CE1" w:rsidRDefault="005A6CE1" w:rsidP="00C12C7C">
            <w:pPr>
              <w:spacing w:line="276" w:lineRule="auto"/>
              <w:jc w:val="both"/>
              <w:rPr>
                <w:lang w:val="mn-MN"/>
              </w:rPr>
            </w:pPr>
            <w:r>
              <w:rPr>
                <w:lang w:val="mn-MN"/>
              </w:rPr>
              <w:lastRenderedPageBreak/>
              <w:t xml:space="preserve">Стандарт загварын тусгай хэрэглээнд ашиглах боломжгүй, шаардлагагүй </w:t>
            </w:r>
            <w:r w:rsidR="004B6876">
              <w:rPr>
                <w:lang w:val="mn-MN"/>
              </w:rPr>
              <w:t>хугацаа</w:t>
            </w:r>
            <w:r w:rsidR="00495F08">
              <w:rPr>
                <w:lang w:val="mn-MN"/>
              </w:rPr>
              <w:t>нуудыг 1 эсвэл 0-ээр т</w:t>
            </w:r>
            <w:r w:rsidR="00220A96">
              <w:rPr>
                <w:lang w:val="mn-MN"/>
              </w:rPr>
              <w:t>ус тус тохируулдаг. Шийдэл гаргах</w:t>
            </w:r>
            <w:r w:rsidR="00495F08">
              <w:rPr>
                <w:lang w:val="mn-MN"/>
              </w:rPr>
              <w:t xml:space="preserve"> аргаас шалтгаалан тооцооллын </w:t>
            </w:r>
            <w:r w:rsidR="00220A96">
              <w:rPr>
                <w:lang w:val="mn-MN"/>
              </w:rPr>
              <w:t>тоон дарааллын</w:t>
            </w:r>
            <w:r w:rsidR="00495F08">
              <w:rPr>
                <w:lang w:val="mn-MN"/>
              </w:rPr>
              <w:t xml:space="preserve"> тогтворгүй байдлаас зайлсхийхийн тулд тооны тооцооллын хугацааны интервалын </w:t>
            </w:r>
            <w:r w:rsidR="00471E5F">
              <w:rPr>
                <w:lang w:val="mn-MN"/>
              </w:rPr>
              <w:t xml:space="preserve">урттай </w:t>
            </w:r>
            <w:r w:rsidR="00495F08">
              <w:rPr>
                <w:lang w:val="mn-MN"/>
              </w:rPr>
              <w:t>нийцсэн</w:t>
            </w:r>
            <w:r w:rsidR="003E2537">
              <w:rPr>
                <w:lang w:val="mn-MN"/>
              </w:rPr>
              <w:t>,</w:t>
            </w:r>
            <w:r w:rsidR="00471E5F">
              <w:rPr>
                <w:lang w:val="mn-MN"/>
              </w:rPr>
              <w:t xml:space="preserve"> хоцрох хугацааны </w:t>
            </w:r>
            <w:r w:rsidR="00495F08">
              <w:rPr>
                <w:lang w:val="mn-MN"/>
              </w:rPr>
              <w:t xml:space="preserve">тогтмолын хамгийн бага утгаар наад зах нь хангах шаардлага заримдаа гардаг. </w:t>
            </w:r>
          </w:p>
          <w:p w14:paraId="5C0321C1" w14:textId="77777777" w:rsidR="003E2537" w:rsidRDefault="00FE050E" w:rsidP="00C12C7C">
            <w:pPr>
              <w:spacing w:line="276" w:lineRule="auto"/>
              <w:jc w:val="both"/>
              <w:rPr>
                <w:lang w:val="mn-MN"/>
              </w:rPr>
            </w:pPr>
            <w:r>
              <w:rPr>
                <w:lang w:val="mn-MN"/>
              </w:rPr>
              <w:t xml:space="preserve">Пропорционал-интегралын функц заримдаа </w:t>
            </w:r>
            <w:r w:rsidR="00594F28">
              <w:rPr>
                <w:lang w:val="mn-MN"/>
              </w:rPr>
              <w:t xml:space="preserve"> </w:t>
            </w:r>
            <w:r w:rsidR="00BF562B">
              <w:rPr>
                <w:lang w:val="mn-MN"/>
              </w:rPr>
              <w:t>буцах</w:t>
            </w:r>
            <w:r w:rsidR="00594F28">
              <w:rPr>
                <w:lang w:val="mn-MN"/>
              </w:rPr>
              <w:t xml:space="preserve"> холбоо</w:t>
            </w:r>
            <w:r w:rsidR="00BF562B">
              <w:rPr>
                <w:lang w:val="mn-MN"/>
              </w:rPr>
              <w:t>ны элементийг пропорционал өсгөгчөөр хангасан,</w:t>
            </w:r>
            <w:r w:rsidR="00BF562B" w:rsidRPr="009E5B80">
              <w:rPr>
                <w:highlight w:val="yellow"/>
                <w:lang w:val="mn-MN"/>
              </w:rPr>
              <w:t xml:space="preserve"> </w:t>
            </w:r>
            <w:r w:rsidR="00472BA0">
              <w:rPr>
                <w:lang w:val="mn-MN"/>
              </w:rPr>
              <w:t>ороомоггүй</w:t>
            </w:r>
            <w:r w:rsidR="00DD09BF" w:rsidRPr="00DD09BF">
              <w:rPr>
                <w:lang w:val="mn-MN"/>
              </w:rPr>
              <w:t xml:space="preserve"> төрлийн</w:t>
            </w:r>
            <w:r w:rsidR="00594F28">
              <w:rPr>
                <w:lang w:val="mn-MN"/>
              </w:rPr>
              <w:t xml:space="preserve"> </w:t>
            </w:r>
            <w:r w:rsidR="00BF562B">
              <w:rPr>
                <w:lang w:val="mn-MN"/>
              </w:rPr>
              <w:t>гаралтын хязгаарлалт бүхий,</w:t>
            </w:r>
            <w:r w:rsidR="00594F28">
              <w:rPr>
                <w:lang w:val="mn-MN"/>
              </w:rPr>
              <w:t xml:space="preserve"> </w:t>
            </w:r>
            <w:r w:rsidR="00471E5F">
              <w:rPr>
                <w:lang w:val="mn-MN"/>
              </w:rPr>
              <w:t>17-р зурагт харуулсан шиг</w:t>
            </w:r>
            <w:r w:rsidR="00BF562B">
              <w:rPr>
                <w:lang w:val="mn-MN"/>
              </w:rPr>
              <w:t xml:space="preserve"> </w:t>
            </w:r>
            <w:r w:rsidR="00594F28">
              <w:rPr>
                <w:lang w:val="mn-MN"/>
              </w:rPr>
              <w:t>бүтэцтэй байна.</w:t>
            </w:r>
            <w:r w:rsidR="00BF562B">
              <w:rPr>
                <w:lang w:val="mn-MN"/>
              </w:rPr>
              <w:t xml:space="preserve"> </w:t>
            </w:r>
            <w:r w:rsidR="00150D51">
              <w:rPr>
                <w:lang w:val="mn-MN"/>
              </w:rPr>
              <w:t xml:space="preserve">16-р зургийн үргэлжлэх хугацаануудад энэ бүтцийг тайлбарлах алгебр харьцааг 17-р зурагт мөн үзүүлсэн. </w:t>
            </w:r>
            <w:r w:rsidR="00472BA0">
              <w:rPr>
                <w:lang w:val="mn-MN"/>
              </w:rPr>
              <w:t>Ороомоггүй</w:t>
            </w:r>
            <w:r w:rsidR="00DD09BF" w:rsidRPr="00DD09BF">
              <w:rPr>
                <w:lang w:val="mn-MN"/>
              </w:rPr>
              <w:t xml:space="preserve"> төрлийн</w:t>
            </w:r>
            <w:r w:rsidR="00150D51">
              <w:rPr>
                <w:lang w:val="mn-MN"/>
              </w:rPr>
              <w:t xml:space="preserve"> гаралтын хязгаарлалтыг дүрслэх </w:t>
            </w:r>
            <w:r w:rsidR="00595342">
              <w:rPr>
                <w:lang w:val="mn-MN"/>
              </w:rPr>
              <w:t xml:space="preserve">шаардлагатай </w:t>
            </w:r>
            <w:r w:rsidR="00150D51">
              <w:rPr>
                <w:lang w:val="mn-MN"/>
              </w:rPr>
              <w:t xml:space="preserve">үед </w:t>
            </w:r>
            <w:r w:rsidR="00595342">
              <w:rPr>
                <w:lang w:val="mn-MN"/>
              </w:rPr>
              <w:t xml:space="preserve">буцах холбооны өсгөгчийн </w:t>
            </w:r>
            <w:r w:rsidR="00BC71E1">
              <w:rPr>
                <w:lang w:val="mn-MN"/>
              </w:rPr>
              <w:t>далайцын өндөр харьцааны</w:t>
            </w:r>
            <w:r w:rsidR="00595342">
              <w:rPr>
                <w:lang w:val="mn-MN"/>
              </w:rPr>
              <w:t xml:space="preserve"> улмаас үүсэх тооны тооцооллын асуудлаас зайлсхийхийн тулд 16-р зургийн бүтцийг ашиглах хэрэгцээ үүсэж болно. </w:t>
            </w:r>
          </w:p>
          <w:p w14:paraId="7F32D6BB" w14:textId="77777777" w:rsidR="00CC4988" w:rsidRDefault="001E2673" w:rsidP="00C12C7C">
            <w:pPr>
              <w:spacing w:line="276" w:lineRule="auto"/>
              <w:jc w:val="both"/>
              <w:rPr>
                <w:lang w:val="mn-MN"/>
              </w:rPr>
            </w:pPr>
            <w:r>
              <w:rPr>
                <w:lang w:val="mn-MN"/>
              </w:rPr>
              <w:t>16-р зурагт үзүүлсэнтэй</w:t>
            </w:r>
            <w:r w:rsidR="00C646B6">
              <w:rPr>
                <w:lang w:val="mn-MN"/>
              </w:rPr>
              <w:t xml:space="preserve"> адил функцтэй боловч</w:t>
            </w:r>
            <w:r w:rsidR="001C2229">
              <w:rPr>
                <w:lang w:val="mn-MN"/>
              </w:rPr>
              <w:t xml:space="preserve"> урагшаа чиглэлтэй</w:t>
            </w:r>
            <w:r w:rsidR="00C646B6">
              <w:rPr>
                <w:lang w:val="mn-MN"/>
              </w:rPr>
              <w:t xml:space="preserve"> </w:t>
            </w:r>
            <w:r w:rsidR="001C2229">
              <w:rPr>
                <w:lang w:val="mn-MN"/>
              </w:rPr>
              <w:t xml:space="preserve">удирдах функцийн оронд буцах холбооны блокт </w:t>
            </w:r>
            <w:r w:rsidR="00C646B6">
              <w:rPr>
                <w:lang w:val="mn-MN"/>
              </w:rPr>
              <w:t xml:space="preserve"> </w:t>
            </w:r>
            <w:r>
              <w:rPr>
                <w:lang w:val="mn-MN"/>
              </w:rPr>
              <w:t>хоцролтто</w:t>
            </w:r>
            <w:r w:rsidR="001C2229">
              <w:rPr>
                <w:lang w:val="mn-MN"/>
              </w:rPr>
              <w:t>й п</w:t>
            </w:r>
            <w:r w:rsidR="00C646B6">
              <w:rPr>
                <w:lang w:val="mn-MN"/>
              </w:rPr>
              <w:t xml:space="preserve">ропорционал-интеграл- уламжлалын төрлийн өмнө нь танилцуулсан, байнга хэрэглэдэг үндсэн загваруудын нэгийг 18-р зурагт үзүүлэв. </w:t>
            </w:r>
            <w:r>
              <w:rPr>
                <w:lang w:val="mn-MN"/>
              </w:rPr>
              <w:t>16-р зурагт харуулсан</w:t>
            </w:r>
            <w:r w:rsidR="001C2229">
              <w:rPr>
                <w:lang w:val="mn-MN"/>
              </w:rPr>
              <w:t xml:space="preserve"> бүтэцтэй </w:t>
            </w:r>
            <w:r w:rsidR="00CC4988">
              <w:rPr>
                <w:lang w:val="mn-MN"/>
              </w:rPr>
              <w:t>адилхан байх боломжгүйгээс</w:t>
            </w:r>
            <w:r w:rsidR="001C2229">
              <w:rPr>
                <w:lang w:val="mn-MN"/>
              </w:rPr>
              <w:t xml:space="preserve"> өөр сонголт</w:t>
            </w:r>
            <w:r w:rsidR="00CC4988">
              <w:rPr>
                <w:lang w:val="mn-MN"/>
              </w:rPr>
              <w:t xml:space="preserve"> болох энэ загвар </w:t>
            </w:r>
            <w:r>
              <w:rPr>
                <w:lang w:val="mn-MN"/>
              </w:rPr>
              <w:t>шаардагдсан</w:t>
            </w:r>
            <w:r w:rsidR="00CC4988">
              <w:rPr>
                <w:lang w:val="mn-MN"/>
              </w:rPr>
              <w:t xml:space="preserve">. </w:t>
            </w:r>
          </w:p>
          <w:p w14:paraId="5C64BA2B" w14:textId="77777777" w:rsidR="00CC4988" w:rsidRDefault="00CC4988" w:rsidP="00C12C7C">
            <w:pPr>
              <w:spacing w:line="276" w:lineRule="auto"/>
              <w:jc w:val="both"/>
              <w:rPr>
                <w:lang w:val="mn-MN"/>
              </w:rPr>
            </w:pPr>
            <w:r>
              <w:rPr>
                <w:lang w:val="mn-MN"/>
              </w:rPr>
              <w:t xml:space="preserve">Генераторын гаргалгын хүчдэлийг тодорхойлох загварчлал хүчдэлийн бүх </w:t>
            </w:r>
            <w:r w:rsidR="007E2A33">
              <w:rPr>
                <w:lang w:val="mn-MN"/>
              </w:rPr>
              <w:t xml:space="preserve">тохируулагчдад нийтлэг байдаг. </w:t>
            </w:r>
            <w:r w:rsidR="007E2A33">
              <w:rPr>
                <w:lang w:val="mn-MN"/>
              </w:rPr>
              <w:lastRenderedPageBreak/>
              <w:t xml:space="preserve">Хувьсах гүйдлийн талд ачаалах гүйдлийг тэгшитгэхтэй нэгтгэсэн хүчдэл тодорхойлох аргыг 19-р зурагт харуулсан. Энэ тохиолдолд </w:t>
            </w:r>
            <w:r w:rsidR="007D7905">
              <w:rPr>
                <w:lang w:val="mn-MN"/>
              </w:rPr>
              <w:t xml:space="preserve">оролтын </w:t>
            </w:r>
            <w:r w:rsidR="00E34B50">
              <w:rPr>
                <w:lang w:val="mn-MN"/>
              </w:rPr>
              <w:t>хувьсаг</w:t>
            </w:r>
            <w:r w:rsidR="00B525BC">
              <w:rPr>
                <w:lang w:val="mn-MN"/>
              </w:rPr>
              <w:t>ч</w:t>
            </w:r>
            <w:r w:rsidR="00E34B50">
              <w:rPr>
                <w:lang w:val="mn-MN"/>
              </w:rPr>
              <w:t xml:space="preserve"> хэмжигдэхүүнүүд </w:t>
            </w:r>
            <w:r w:rsidR="00E34B50">
              <w:t>(</w:t>
            </w:r>
            <w:r w:rsidR="00E34B50">
              <w:rPr>
                <w:lang w:val="mn-MN"/>
              </w:rPr>
              <w:t>генераторы</w:t>
            </w:r>
            <w:r w:rsidR="00B525BC">
              <w:rPr>
                <w:lang w:val="mn-MN"/>
              </w:rPr>
              <w:t>н</w:t>
            </w:r>
            <w:r w:rsidR="00E34B50">
              <w:rPr>
                <w:lang w:val="mn-MN"/>
              </w:rPr>
              <w:t xml:space="preserve"> хүчдэл, гүйдэл</w:t>
            </w:r>
            <w:r w:rsidR="00E34B50">
              <w:t>)</w:t>
            </w:r>
            <w:r w:rsidR="00E34B50">
              <w:rPr>
                <w:lang w:val="mn-MN"/>
              </w:rPr>
              <w:t xml:space="preserve"> </w:t>
            </w:r>
            <w:r w:rsidR="00B525BC">
              <w:rPr>
                <w:lang w:val="mn-MN"/>
              </w:rPr>
              <w:t xml:space="preserve">вектор хэлбэрт орж, үүссэн сигналыг дараа нь шулуутгана. </w:t>
            </w:r>
            <w:r w:rsidR="00141CC3">
              <w:rPr>
                <w:lang w:val="mn-MN"/>
              </w:rPr>
              <w:t xml:space="preserve">Ачаалах гүйдлийг тэгшитгэхдээ дараах хэлбэрүүдийн нэгийг ихэнхдээ хэрэглэнэ. Үүнд: </w:t>
            </w:r>
          </w:p>
          <w:p w14:paraId="1F46F5BD" w14:textId="77777777" w:rsidR="00141CC3" w:rsidRDefault="004C2CF4" w:rsidP="00C12C7C">
            <w:pPr>
              <w:spacing w:line="276" w:lineRule="auto"/>
              <w:jc w:val="both"/>
            </w:pPr>
            <w:r>
              <w:rPr>
                <w:lang w:val="mn-MN"/>
              </w:rPr>
              <w:t xml:space="preserve">- </w:t>
            </w:r>
            <w:r w:rsidR="00FC2679">
              <w:rPr>
                <w:lang w:val="mn-MN"/>
              </w:rPr>
              <w:t>хоорондоо бүрэн эсэргүүцэл</w:t>
            </w:r>
            <w:r>
              <w:rPr>
                <w:lang w:val="mn-MN"/>
              </w:rPr>
              <w:t xml:space="preserve">гүй </w:t>
            </w:r>
            <w:r w:rsidR="00FC2679">
              <w:rPr>
                <w:lang w:val="mn-MN"/>
              </w:rPr>
              <w:t>цогц төхөөрөмж</w:t>
            </w:r>
            <w:r>
              <w:rPr>
                <w:lang w:val="mn-MN"/>
              </w:rPr>
              <w:t xml:space="preserve">үүдийг зэрэгцээ холбосон үед </w:t>
            </w:r>
            <w:r w:rsidR="00FC2679">
              <w:rPr>
                <w:lang w:val="mn-MN"/>
              </w:rPr>
              <w:t>цогц төхөөрөмжүүд</w:t>
            </w:r>
            <w:r w:rsidR="00F24E0F">
              <w:rPr>
                <w:lang w:val="mn-MN"/>
              </w:rPr>
              <w:t>эд</w:t>
            </w:r>
            <w:r w:rsidR="00FC2679">
              <w:rPr>
                <w:lang w:val="mn-MN"/>
              </w:rPr>
              <w:t xml:space="preserve"> </w:t>
            </w:r>
            <w:r w:rsidR="00E05821">
              <w:rPr>
                <w:lang w:val="mn-MN"/>
              </w:rPr>
              <w:t xml:space="preserve">хуурмаг чадлыг зохистой хуваарилахын тулд </w:t>
            </w:r>
            <w:r w:rsidR="00333881">
              <w:rPr>
                <w:lang w:val="mn-MN"/>
              </w:rPr>
              <w:t>холболтын</w:t>
            </w:r>
            <w:r>
              <w:rPr>
                <w:lang w:val="mn-MN"/>
              </w:rPr>
              <w:t xml:space="preserve"> х</w:t>
            </w:r>
            <w:r w:rsidR="00F24E0F">
              <w:rPr>
                <w:lang w:val="mn-MN"/>
              </w:rPr>
              <w:t>иймэл бүрэн эсэргүүцэл үүсгэдэг</w:t>
            </w:r>
            <w:r>
              <w:rPr>
                <w:lang w:val="mn-MN"/>
              </w:rPr>
              <w:t xml:space="preserve"> тэгшитгэх гүйдлийг ашиглана</w:t>
            </w:r>
            <w:r w:rsidR="00E05821">
              <w:rPr>
                <w:lang w:val="mn-MN"/>
              </w:rPr>
              <w:t xml:space="preserve">. Энэ тохиолдолд </w:t>
            </w:r>
            <w:r w:rsidR="00E05821" w:rsidRPr="00C12C7C">
              <w:t>X</w:t>
            </w:r>
            <w:r w:rsidR="00E05821">
              <w:rPr>
                <w:vertAlign w:val="subscript"/>
              </w:rPr>
              <w:t>C</w:t>
            </w:r>
            <w:r w:rsidR="00E05821">
              <w:rPr>
                <w:vertAlign w:val="subscript"/>
                <w:lang w:val="mn-MN"/>
              </w:rPr>
              <w:t xml:space="preserve"> </w:t>
            </w:r>
            <w:r w:rsidR="00E05821">
              <w:rPr>
                <w:lang w:val="mn-MN"/>
              </w:rPr>
              <w:t>эерэг утгатай байна</w:t>
            </w:r>
            <w:r w:rsidR="00E05821">
              <w:t>;</w:t>
            </w:r>
          </w:p>
          <w:p w14:paraId="004E1FA4" w14:textId="77777777" w:rsidR="00E05821" w:rsidRDefault="00E05821" w:rsidP="00C12C7C">
            <w:pPr>
              <w:spacing w:line="276" w:lineRule="auto"/>
              <w:jc w:val="both"/>
              <w:rPr>
                <w:lang w:val="mn-MN"/>
              </w:rPr>
            </w:pPr>
            <w:r>
              <w:t xml:space="preserve">- </w:t>
            </w:r>
            <w:r w:rsidR="00D04A9F">
              <w:rPr>
                <w:lang w:val="mn-MN"/>
              </w:rPr>
              <w:t>нэг</w:t>
            </w:r>
            <w:r w:rsidR="00FC2679">
              <w:rPr>
                <w:lang w:val="mn-MN"/>
              </w:rPr>
              <w:t xml:space="preserve"> цогц төхөөрөмжийг </w:t>
            </w:r>
            <w:r w:rsidR="00D04A9F">
              <w:rPr>
                <w:lang w:val="mn-MN"/>
              </w:rPr>
              <w:t xml:space="preserve">их хэмжээтэй бүрэн эсэргүүцлээр дамжуулан </w:t>
            </w:r>
            <w:r w:rsidR="00FC2679">
              <w:rPr>
                <w:lang w:val="mn-MN"/>
              </w:rPr>
              <w:t xml:space="preserve">системд </w:t>
            </w:r>
            <w:r w:rsidR="00D04A9F">
              <w:rPr>
                <w:lang w:val="mn-MN"/>
              </w:rPr>
              <w:t>холбосон, эсвэл хоёр буюу түүнэ</w:t>
            </w:r>
            <w:r w:rsidR="004F5AE3">
              <w:rPr>
                <w:lang w:val="mn-MN"/>
              </w:rPr>
              <w:t>эс олон цогц төхөөрөмжийг салангид</w:t>
            </w:r>
            <w:r w:rsidR="00D04A9F">
              <w:rPr>
                <w:lang w:val="mn-MN"/>
              </w:rPr>
              <w:t xml:space="preserve"> трансформатораар дамжуулан холбосон үед машины га</w:t>
            </w:r>
            <w:r w:rsidR="004F5AE3">
              <w:rPr>
                <w:lang w:val="mn-MN"/>
              </w:rPr>
              <w:t>ргалгаас цааш</w:t>
            </w:r>
            <w:r w:rsidR="00D04A9F">
              <w:rPr>
                <w:lang w:val="mn-MN"/>
              </w:rPr>
              <w:t xml:space="preserve"> цэ</w:t>
            </w:r>
            <w:r w:rsidR="00F24E0F">
              <w:rPr>
                <w:lang w:val="mn-MN"/>
              </w:rPr>
              <w:t>гт хүчдэл тохируулах нь ашигтай</w:t>
            </w:r>
            <w:r w:rsidR="00D04A9F">
              <w:rPr>
                <w:lang w:val="mn-MN"/>
              </w:rPr>
              <w:t xml:space="preserve"> байж болно. Жишээ нь, </w:t>
            </w:r>
            <w:r w:rsidR="00DF7C87">
              <w:rPr>
                <w:lang w:val="mn-MN"/>
              </w:rPr>
              <w:t>трансформаторын бүрэн эсэргүүцлийн нэг хэсгийг тэгшит</w:t>
            </w:r>
            <w:r w:rsidR="00F24E0F">
              <w:rPr>
                <w:lang w:val="mn-MN"/>
              </w:rPr>
              <w:t>гэвэл тохиромжтой байна</w:t>
            </w:r>
            <w:r w:rsidR="00DF7C87">
              <w:rPr>
                <w:lang w:val="mn-MN"/>
              </w:rPr>
              <w:t xml:space="preserve">. Эдгээр тохиолдолд </w:t>
            </w:r>
            <w:r w:rsidR="00DF7C87" w:rsidRPr="00C12C7C">
              <w:t>R</w:t>
            </w:r>
            <w:r w:rsidR="00DF7C87">
              <w:rPr>
                <w:vertAlign w:val="subscript"/>
              </w:rPr>
              <w:t>C</w:t>
            </w:r>
            <w:r w:rsidR="00DF7C87">
              <w:t xml:space="preserve"> </w:t>
            </w:r>
            <w:proofErr w:type="spellStart"/>
            <w:r w:rsidR="00DF7C87">
              <w:t>болон</w:t>
            </w:r>
            <w:proofErr w:type="spellEnd"/>
            <w:r w:rsidR="00DF7C87" w:rsidRPr="00C12C7C">
              <w:t xml:space="preserve"> X</w:t>
            </w:r>
            <w:r w:rsidR="00DF7C87" w:rsidRPr="00DF7C87">
              <w:rPr>
                <w:vertAlign w:val="subscript"/>
              </w:rPr>
              <w:t>C</w:t>
            </w:r>
            <w:r w:rsidR="00DF7C87">
              <w:rPr>
                <w:vertAlign w:val="subscript"/>
                <w:lang w:val="mn-MN"/>
              </w:rPr>
              <w:t xml:space="preserve"> </w:t>
            </w:r>
            <w:r w:rsidR="004F5AE3">
              <w:rPr>
                <w:lang w:val="mn-MN"/>
              </w:rPr>
              <w:t>сөрөг утгатай болно</w:t>
            </w:r>
            <w:r w:rsidR="00DF7C87">
              <w:rPr>
                <w:lang w:val="mn-MN"/>
              </w:rPr>
              <w:t>.</w:t>
            </w:r>
          </w:p>
          <w:p w14:paraId="50209119" w14:textId="77777777" w:rsidR="00DF7C87" w:rsidRDefault="005D242F" w:rsidP="00C12C7C">
            <w:pPr>
              <w:spacing w:line="276" w:lineRule="auto"/>
              <w:jc w:val="both"/>
              <w:rPr>
                <w:lang w:val="mn-MN"/>
              </w:rPr>
            </w:pPr>
            <w:r>
              <w:rPr>
                <w:lang w:val="mn-MN"/>
              </w:rPr>
              <w:t>А</w:t>
            </w:r>
            <w:r w:rsidR="00F952B1">
              <w:rPr>
                <w:lang w:val="mn-MN"/>
              </w:rPr>
              <w:t>чаалах гүйдлийн</w:t>
            </w:r>
            <w:r>
              <w:rPr>
                <w:lang w:val="mn-MN"/>
              </w:rPr>
              <w:t xml:space="preserve"> </w:t>
            </w:r>
            <w:r w:rsidR="00F952B1">
              <w:rPr>
                <w:lang w:val="mn-MN"/>
              </w:rPr>
              <w:t>компенсацийн</w:t>
            </w:r>
            <w:r>
              <w:rPr>
                <w:lang w:val="mn-MN"/>
              </w:rPr>
              <w:t xml:space="preserve"> ихэнх тохиолдолд </w:t>
            </w:r>
            <w:r w:rsidRPr="00C12C7C">
              <w:t>R</w:t>
            </w:r>
            <w:r>
              <w:rPr>
                <w:vertAlign w:val="subscript"/>
              </w:rPr>
              <w:t>C</w:t>
            </w:r>
            <w:r>
              <w:t xml:space="preserve"> </w:t>
            </w:r>
            <w:proofErr w:type="spellStart"/>
            <w:r>
              <w:t>бүрэлдэхүүн</w:t>
            </w:r>
            <w:proofErr w:type="spellEnd"/>
            <w:r>
              <w:t xml:space="preserve"> </w:t>
            </w:r>
            <w:proofErr w:type="spellStart"/>
            <w:r>
              <w:t>хэсэг</w:t>
            </w:r>
            <w:proofErr w:type="spellEnd"/>
            <w:r>
              <w:t xml:space="preserve"> </w:t>
            </w:r>
            <w:r>
              <w:rPr>
                <w:lang w:val="mn-MN"/>
              </w:rPr>
              <w:t xml:space="preserve">маш бага байдаг бөгөөд зөвхөн </w:t>
            </w:r>
            <w:r w:rsidRPr="00C12C7C">
              <w:t>X</w:t>
            </w:r>
            <w:r w:rsidRPr="00DF7C87">
              <w:rPr>
                <w:vertAlign w:val="subscript"/>
              </w:rPr>
              <w:t>C</w:t>
            </w:r>
            <w:r>
              <w:rPr>
                <w:vertAlign w:val="subscript"/>
                <w:lang w:val="mn-MN"/>
              </w:rPr>
              <w:t xml:space="preserve"> </w:t>
            </w:r>
            <w:r>
              <w:rPr>
                <w:lang w:val="mn-MN"/>
              </w:rPr>
              <w:t>бүрэлдэхүүн хэсэгт зориулсан утгыг шаардана. Энэ нөхцөлд</w:t>
            </w:r>
            <w:r w:rsidR="00F952B1">
              <w:rPr>
                <w:lang w:val="mn-MN"/>
              </w:rPr>
              <w:t xml:space="preserve"> гүйдлийн нөлөөг реактив бүрэлдэхүүн хэсэгт бууруулахад хангалттай бөгөөд бууруулсан функцийг реактив гүйдлийн компенсаци шиг тэмдэглэнэ.</w:t>
            </w:r>
            <w:r w:rsidR="00887CE9">
              <w:rPr>
                <w:lang w:val="mn-MN"/>
              </w:rPr>
              <w:t xml:space="preserve"> Реактив гүйдлийн</w:t>
            </w:r>
            <w:r w:rsidR="00F952B1">
              <w:rPr>
                <w:lang w:val="mn-MN"/>
              </w:rPr>
              <w:t xml:space="preserve"> </w:t>
            </w:r>
            <w:r w:rsidR="00887CE9">
              <w:rPr>
                <w:lang w:val="mn-MN"/>
              </w:rPr>
              <w:t xml:space="preserve">нөлөөг тогтмол гүйдлийн шүүсэн сигналын хэлбэрээр гаргалгын </w:t>
            </w:r>
            <w:r w:rsidR="00887CE9">
              <w:rPr>
                <w:lang w:val="mn-MN"/>
              </w:rPr>
              <w:lastRenderedPageBreak/>
              <w:t>шүүсэн сигналд 20-р зургийн дагуу нэмэх боломжтой.</w:t>
            </w:r>
          </w:p>
          <w:p w14:paraId="0C6B409B" w14:textId="77777777" w:rsidR="00887CE9" w:rsidRDefault="00887CE9" w:rsidP="00C12C7C">
            <w:pPr>
              <w:spacing w:line="276" w:lineRule="auto"/>
              <w:jc w:val="both"/>
              <w:rPr>
                <w:lang w:val="mn-MN"/>
              </w:rPr>
            </w:pPr>
            <w:r>
              <w:rPr>
                <w:lang w:val="mn-MN"/>
              </w:rPr>
              <w:t>Компенсаци</w:t>
            </w:r>
            <w:r w:rsidR="0013366B">
              <w:rPr>
                <w:lang w:val="mn-MN"/>
              </w:rPr>
              <w:t xml:space="preserve"> ашиглаа</w:t>
            </w:r>
            <w:r w:rsidR="005C6AD9">
              <w:rPr>
                <w:lang w:val="mn-MN"/>
              </w:rPr>
              <w:t xml:space="preserve">гүй үед гаргалгын шулуутгасан хүчдэлд зориулсан </w:t>
            </w:r>
            <w:r w:rsidR="0013366B">
              <w:rPr>
                <w:lang w:val="mn-MN"/>
              </w:rPr>
              <w:t xml:space="preserve">зөвхөн </w:t>
            </w:r>
            <w:r w:rsidR="005C6AD9">
              <w:rPr>
                <w:lang w:val="mn-MN"/>
              </w:rPr>
              <w:t>шүүлтүүр</w:t>
            </w:r>
            <w:r w:rsidR="00023768">
              <w:rPr>
                <w:lang w:val="mn-MN"/>
              </w:rPr>
              <w:t>ийг</w:t>
            </w:r>
            <w:r w:rsidR="0013366B">
              <w:rPr>
                <w:lang w:val="mn-MN"/>
              </w:rPr>
              <w:t xml:space="preserve"> 19 болон 20-р зурагт үлдэ</w:t>
            </w:r>
            <w:r w:rsidR="00023768">
              <w:rPr>
                <w:lang w:val="mn-MN"/>
              </w:rPr>
              <w:t>э</w:t>
            </w:r>
            <w:r w:rsidR="0013366B">
              <w:rPr>
                <w:lang w:val="mn-MN"/>
              </w:rPr>
              <w:t xml:space="preserve">нэ. </w:t>
            </w:r>
            <w:r w:rsidR="00023768">
              <w:rPr>
                <w:lang w:val="mn-MN"/>
              </w:rPr>
              <w:t>Загварчлалын шаардлагад зориулсан</w:t>
            </w:r>
            <w:r w:rsidR="0004181B">
              <w:rPr>
                <w:lang w:val="mn-MN"/>
              </w:rPr>
              <w:t xml:space="preserve"> шүүлт</w:t>
            </w:r>
            <w:r w:rsidR="004E7E7D">
              <w:rPr>
                <w:lang w:val="mn-MN"/>
              </w:rPr>
              <w:t xml:space="preserve"> нарийн түвэгтэй </w:t>
            </w:r>
            <w:r w:rsidR="00ED1BE2">
              <w:rPr>
                <w:lang w:val="mn-MN"/>
              </w:rPr>
              <w:t xml:space="preserve">байдаг ч </w:t>
            </w:r>
            <w:r w:rsidR="009E1781">
              <w:rPr>
                <w:lang w:val="mn-MN"/>
              </w:rPr>
              <w:t>хугацааны илэрхийлсэн тусгай</w:t>
            </w:r>
            <w:r w:rsidR="00231884">
              <w:rPr>
                <w:lang w:val="mn-MN"/>
              </w:rPr>
              <w:t xml:space="preserve"> тогтмол хүртэл </w:t>
            </w:r>
            <w:r w:rsidR="0004181B">
              <w:rPr>
                <w:lang w:val="mn-MN"/>
              </w:rPr>
              <w:t>шүүлтий</w:t>
            </w:r>
            <w:r w:rsidR="00023768">
              <w:rPr>
                <w:lang w:val="mn-MN"/>
              </w:rPr>
              <w:t xml:space="preserve">г </w:t>
            </w:r>
            <w:r w:rsidR="005E3A59">
              <w:rPr>
                <w:lang w:val="mn-MN"/>
              </w:rPr>
              <w:t xml:space="preserve">ихэнхдээ </w:t>
            </w:r>
            <w:r w:rsidR="00231884">
              <w:rPr>
                <w:lang w:val="mn-MN"/>
              </w:rPr>
              <w:t>бууруулдаг. Олон системийн хувьд хугацааны энэ тогтмол харьцангуй бага байх бөгөөд тогтмолыг тэгээр тохируулах бэлтгэлийг хийх шаардлагатай.</w:t>
            </w:r>
          </w:p>
          <w:p w14:paraId="099A37FA" w14:textId="77777777" w:rsidR="00231884" w:rsidRDefault="005F6C41" w:rsidP="00C12C7C">
            <w:pPr>
              <w:spacing w:line="276" w:lineRule="auto"/>
              <w:jc w:val="both"/>
              <w:rPr>
                <w:lang w:val="mn-MN"/>
              </w:rPr>
            </w:pPr>
            <w:r>
              <w:rPr>
                <w:lang w:val="mn-MN"/>
              </w:rPr>
              <w:t>Зарим компенсатор</w:t>
            </w:r>
            <w:r w:rsidR="006446A1">
              <w:rPr>
                <w:lang w:val="mn-MN"/>
              </w:rPr>
              <w:t xml:space="preserve"> бодит болон хуурмаг чадлыг компенсацийн хувьсагч хэмжигдэхүүнээр ашиглаж болно. Эдгээр сигнал </w:t>
            </w:r>
            <w:r w:rsidR="00176709">
              <w:rPr>
                <w:lang w:val="mn-MN"/>
              </w:rPr>
              <w:t>нь гаргалгын хүчдэлд зориулан ашигладаг шүүлтүүрээс өөр шүүлтүүртэй байх боломжтой. Энэ төрлийн</w:t>
            </w:r>
            <w:r>
              <w:rPr>
                <w:lang w:val="mn-MN"/>
              </w:rPr>
              <w:t xml:space="preserve"> компенсаторы</w:t>
            </w:r>
            <w:r w:rsidR="008F2F3E">
              <w:rPr>
                <w:lang w:val="mn-MN"/>
              </w:rPr>
              <w:t>г 21-р зурагт үзүү</w:t>
            </w:r>
            <w:r w:rsidR="00176709">
              <w:rPr>
                <w:lang w:val="mn-MN"/>
              </w:rPr>
              <w:t>лсэн.</w:t>
            </w:r>
          </w:p>
          <w:p w14:paraId="7C62381A" w14:textId="77777777" w:rsidR="00176709" w:rsidRDefault="00D67953" w:rsidP="00C12C7C">
            <w:pPr>
              <w:spacing w:line="276" w:lineRule="auto"/>
              <w:jc w:val="both"/>
              <w:rPr>
                <w:lang w:val="mn-MN"/>
              </w:rPr>
            </w:pPr>
            <w:r>
              <w:rPr>
                <w:lang w:val="mn-MN"/>
              </w:rPr>
              <w:t>Ачааллын</w:t>
            </w:r>
            <w:r w:rsidR="008F2F3E">
              <w:rPr>
                <w:lang w:val="mn-MN"/>
              </w:rPr>
              <w:t xml:space="preserve"> </w:t>
            </w:r>
            <w:r w:rsidR="005F6C41">
              <w:rPr>
                <w:lang w:val="mn-MN"/>
              </w:rPr>
              <w:t>компенсаторын</w:t>
            </w:r>
            <w:r w:rsidR="008F2F3E">
              <w:rPr>
                <w:lang w:val="mn-MN"/>
              </w:rPr>
              <w:t xml:space="preserve"> нөлөө болон шүүлтүүр</w:t>
            </w:r>
            <w:r w:rsidR="003B37AF">
              <w:rPr>
                <w:lang w:val="mn-MN"/>
              </w:rPr>
              <w:t>ийг</w:t>
            </w:r>
            <w:r w:rsidR="008F2F3E">
              <w:rPr>
                <w:lang w:val="mn-MN"/>
              </w:rPr>
              <w:t xml:space="preserve"> нэмсний дараа гаргалгын хүчдэлийг </w:t>
            </w:r>
            <w:r w:rsidR="005F6C41">
              <w:rPr>
                <w:lang w:val="mn-MN"/>
              </w:rPr>
              <w:t>гаргалгын хүчдэлийн шаардлагад нийцсэн</w:t>
            </w:r>
            <w:r w:rsidR="008F2F3E">
              <w:rPr>
                <w:lang w:val="mn-MN"/>
              </w:rPr>
              <w:t xml:space="preserve"> тохируулгыг харуулсан жишиг хүчдэлтэй харьцуулна. </w:t>
            </w:r>
            <w:r w:rsidR="007E492B">
              <w:rPr>
                <w:lang w:val="mn-MN"/>
              </w:rPr>
              <w:t>Адилхан х</w:t>
            </w:r>
            <w:r w:rsidR="008F2F3E">
              <w:rPr>
                <w:lang w:val="mn-MN"/>
              </w:rPr>
              <w:t xml:space="preserve">үчдэл тохируулагчийн </w:t>
            </w:r>
            <w:r w:rsidR="007E492B">
              <w:rPr>
                <w:lang w:val="mn-MN"/>
              </w:rPr>
              <w:t xml:space="preserve">жишиг </w:t>
            </w:r>
            <w:r w:rsidR="007E492B" w:rsidRPr="00C12C7C">
              <w:t>U</w:t>
            </w:r>
            <w:r w:rsidR="007E492B" w:rsidRPr="0013366B">
              <w:rPr>
                <w:vertAlign w:val="subscript"/>
              </w:rPr>
              <w:t>REF</w:t>
            </w:r>
            <w:r w:rsidR="007E492B">
              <w:rPr>
                <w:lang w:val="mn-MN"/>
              </w:rPr>
              <w:t xml:space="preserve"> сигналыг</w:t>
            </w:r>
            <w:r w:rsidR="003B37AF">
              <w:rPr>
                <w:lang w:val="mn-MN"/>
              </w:rPr>
              <w:t xml:space="preserve"> ажлын эхний нөхцөлийг хангахын тудп</w:t>
            </w:r>
            <w:r w:rsidR="007E492B">
              <w:rPr>
                <w:lang w:val="mn-MN"/>
              </w:rPr>
              <w:t xml:space="preserve"> сонгодог.</w:t>
            </w:r>
          </w:p>
          <w:p w14:paraId="5F0F25D2" w14:textId="77777777" w:rsidR="003C6EF3" w:rsidRPr="005A6CE1" w:rsidRDefault="00BA13BF" w:rsidP="00C12C7C">
            <w:pPr>
              <w:spacing w:line="276" w:lineRule="auto"/>
              <w:jc w:val="both"/>
              <w:rPr>
                <w:lang w:val="mn-MN"/>
              </w:rPr>
            </w:pPr>
            <w:r>
              <w:rPr>
                <w:lang w:val="mn-MN"/>
              </w:rPr>
              <w:t>Компенсацийг ашигла</w:t>
            </w:r>
            <w:r w:rsidR="00215A96">
              <w:rPr>
                <w:lang w:val="mn-MN"/>
              </w:rPr>
              <w:t>х</w:t>
            </w:r>
            <w:r w:rsidR="00076937">
              <w:rPr>
                <w:lang w:val="mn-MN"/>
              </w:rPr>
              <w:t xml:space="preserve"> үед чадлын хэлбэлзлийн тохиолдо</w:t>
            </w:r>
            <w:r>
              <w:rPr>
                <w:lang w:val="mn-MN"/>
              </w:rPr>
              <w:t xml:space="preserve">лд </w:t>
            </w:r>
            <w:r w:rsidR="00076937">
              <w:rPr>
                <w:lang w:val="mn-MN"/>
              </w:rPr>
              <w:t xml:space="preserve">компенсаци нь </w:t>
            </w:r>
            <w:r>
              <w:rPr>
                <w:lang w:val="mn-MN"/>
              </w:rPr>
              <w:t>эерэг эсвэл сөрөг буур</w:t>
            </w:r>
            <w:r w:rsidR="0004181B">
              <w:rPr>
                <w:lang w:val="mn-MN"/>
              </w:rPr>
              <w:t>уулах явц</w:t>
            </w:r>
            <w:r w:rsidR="00076937">
              <w:rPr>
                <w:lang w:val="mn-MN"/>
              </w:rPr>
              <w:t xml:space="preserve"> нэм</w:t>
            </w:r>
            <w:r>
              <w:rPr>
                <w:lang w:val="mn-MN"/>
              </w:rPr>
              <w:t>ж болохыг</w:t>
            </w:r>
            <w:r w:rsidR="00753FE8">
              <w:rPr>
                <w:lang w:val="mn-MN"/>
              </w:rPr>
              <w:t xml:space="preserve"> тэмдэглэсэн байх шаардлагатай.</w:t>
            </w:r>
          </w:p>
          <w:p w14:paraId="632AC42D" w14:textId="77777777" w:rsidR="00302F8F" w:rsidRPr="00C12C7C" w:rsidRDefault="00302F8F" w:rsidP="00C12C7C">
            <w:pPr>
              <w:spacing w:line="276" w:lineRule="auto"/>
              <w:jc w:val="both"/>
              <w:rPr>
                <w:lang w:val="mn-MN"/>
              </w:rPr>
            </w:pPr>
          </w:p>
        </w:tc>
        <w:tc>
          <w:tcPr>
            <w:tcW w:w="4675" w:type="dxa"/>
          </w:tcPr>
          <w:p w14:paraId="7AB4D8D9" w14:textId="77777777" w:rsidR="00C12C7C" w:rsidRDefault="00C12C7C" w:rsidP="00C12C7C">
            <w:pPr>
              <w:spacing w:line="276" w:lineRule="auto"/>
              <w:jc w:val="both"/>
            </w:pPr>
            <w:r w:rsidRPr="00C12C7C">
              <w:lastRenderedPageBreak/>
              <w:t>Some forms of compound exciters do not utilize separate two-winding transformers for the potential source and current source. These designs employ three-winding transformers instead, with the combination of sources being accomplished magnetically. The mathematical relationships and block diagrams of figures 13 and 15 are applicable to such systems.</w:t>
            </w:r>
          </w:p>
          <w:p w14:paraId="06EFE942" w14:textId="77777777" w:rsidR="008D6D09" w:rsidRPr="00C12C7C" w:rsidRDefault="008D6D09" w:rsidP="00C12C7C">
            <w:pPr>
              <w:spacing w:line="276" w:lineRule="auto"/>
              <w:jc w:val="both"/>
            </w:pPr>
          </w:p>
          <w:p w14:paraId="3CD43629" w14:textId="77777777" w:rsidR="00C12C7C" w:rsidRPr="00C12C7C" w:rsidRDefault="00C12C7C" w:rsidP="00C12C7C">
            <w:pPr>
              <w:spacing w:line="276" w:lineRule="auto"/>
              <w:jc w:val="both"/>
              <w:rPr>
                <w:b/>
              </w:rPr>
            </w:pPr>
            <w:r w:rsidRPr="00C12C7C">
              <w:rPr>
                <w:b/>
              </w:rPr>
              <w:t>2.5 Mathematical models for the control function</w:t>
            </w:r>
          </w:p>
          <w:p w14:paraId="342E8AAD" w14:textId="77777777" w:rsidR="00C12C7C" w:rsidRDefault="00C12C7C" w:rsidP="00C12C7C">
            <w:pPr>
              <w:spacing w:line="276" w:lineRule="auto"/>
              <w:jc w:val="both"/>
            </w:pPr>
            <w:r w:rsidRPr="00C12C7C">
              <w:t xml:space="preserve">A considerable part of the effort required to prepare large scale stability studies is in collecting and evaluating data for the mathematical description of the excitation systems involved. The use of simplified mathematical models to reduce this effort may be restricted when studies extend beyond the first rotor angle swing. The </w:t>
            </w:r>
            <w:r w:rsidRPr="00C12C7C">
              <w:lastRenderedPageBreak/>
              <w:t>determination of the stability of modern inter-connected power systems frequently requires the simulation to be continued for many seconds and many swing oscillations. Thus simplification will be ruled out in some instances.</w:t>
            </w:r>
          </w:p>
          <w:p w14:paraId="788AE922" w14:textId="77777777" w:rsidR="007963C6" w:rsidRDefault="007963C6" w:rsidP="00C12C7C">
            <w:pPr>
              <w:spacing w:line="276" w:lineRule="auto"/>
              <w:jc w:val="both"/>
            </w:pPr>
          </w:p>
          <w:p w14:paraId="041EB8D6" w14:textId="77777777" w:rsidR="007963C6" w:rsidRDefault="007963C6" w:rsidP="00C12C7C">
            <w:pPr>
              <w:spacing w:line="276" w:lineRule="auto"/>
              <w:jc w:val="both"/>
            </w:pPr>
          </w:p>
          <w:p w14:paraId="29A5AA68" w14:textId="77777777" w:rsidR="007963C6" w:rsidRDefault="007963C6" w:rsidP="00C12C7C">
            <w:pPr>
              <w:spacing w:line="276" w:lineRule="auto"/>
              <w:jc w:val="both"/>
            </w:pPr>
          </w:p>
          <w:p w14:paraId="53872841" w14:textId="77777777" w:rsidR="00BE6DD7" w:rsidRDefault="00BE6DD7" w:rsidP="00C12C7C">
            <w:pPr>
              <w:spacing w:line="276" w:lineRule="auto"/>
              <w:jc w:val="both"/>
            </w:pPr>
          </w:p>
          <w:p w14:paraId="0320229A" w14:textId="77777777" w:rsidR="007963C6" w:rsidRPr="00C12C7C" w:rsidRDefault="007963C6" w:rsidP="00C12C7C">
            <w:pPr>
              <w:spacing w:line="276" w:lineRule="auto"/>
              <w:jc w:val="both"/>
            </w:pPr>
          </w:p>
          <w:p w14:paraId="02DC3163" w14:textId="77777777" w:rsidR="00C12C7C" w:rsidRDefault="00C12C7C" w:rsidP="00C12C7C">
            <w:pPr>
              <w:spacing w:line="276" w:lineRule="auto"/>
              <w:jc w:val="both"/>
            </w:pPr>
            <w:r w:rsidRPr="00C12C7C">
              <w:t>Common to the equipment of different manufacturers are basic functions of the excitation control which can be mathematically described by a generalized PID-control. This allows representation of essential parts of the excitation control in a standardized form.</w:t>
            </w:r>
          </w:p>
          <w:p w14:paraId="545F425C" w14:textId="77777777" w:rsidR="003C6EF3" w:rsidRDefault="003C6EF3" w:rsidP="00C12C7C">
            <w:pPr>
              <w:spacing w:line="276" w:lineRule="auto"/>
              <w:jc w:val="both"/>
            </w:pPr>
          </w:p>
          <w:p w14:paraId="6581B861" w14:textId="77777777" w:rsidR="008A42D9" w:rsidRDefault="008A42D9" w:rsidP="00C12C7C">
            <w:pPr>
              <w:spacing w:line="276" w:lineRule="auto"/>
              <w:jc w:val="both"/>
            </w:pPr>
          </w:p>
          <w:p w14:paraId="3C8B4831" w14:textId="77777777" w:rsidR="00C12C7C" w:rsidRDefault="00C12C7C" w:rsidP="00C12C7C">
            <w:pPr>
              <w:spacing w:line="276" w:lineRule="auto"/>
              <w:jc w:val="both"/>
            </w:pPr>
            <w:r w:rsidRPr="00C12C7C">
              <w:t>In the PID-control of figure 16 the first block with time constants T</w:t>
            </w:r>
            <w:r w:rsidRPr="002A4D9F">
              <w:rPr>
                <w:vertAlign w:val="subscript"/>
              </w:rPr>
              <w:t>C2</w:t>
            </w:r>
            <w:r w:rsidRPr="00C12C7C">
              <w:t>, T</w:t>
            </w:r>
            <w:r w:rsidRPr="002A4D9F">
              <w:rPr>
                <w:vertAlign w:val="subscript"/>
              </w:rPr>
              <w:t>B2</w:t>
            </w:r>
            <w:r w:rsidRPr="00C12C7C">
              <w:t xml:space="preserve"> represents the derivative function (D), the othe</w:t>
            </w:r>
            <w:r w:rsidR="002A4D9F">
              <w:t>r blocks with time constants T</w:t>
            </w:r>
            <w:r w:rsidR="002A4D9F" w:rsidRPr="002A4D9F">
              <w:rPr>
                <w:vertAlign w:val="subscript"/>
              </w:rPr>
              <w:t>C1</w:t>
            </w:r>
            <w:r w:rsidRPr="00C12C7C">
              <w:t>, T</w:t>
            </w:r>
            <w:r w:rsidRPr="002A4D9F">
              <w:rPr>
                <w:vertAlign w:val="subscript"/>
              </w:rPr>
              <w:t>B1</w:t>
            </w:r>
            <w:r w:rsidRPr="00C12C7C">
              <w:t xml:space="preserve"> and gain K</w:t>
            </w:r>
            <w:r w:rsidRPr="002A4D9F">
              <w:rPr>
                <w:vertAlign w:val="subscript"/>
              </w:rPr>
              <w:t xml:space="preserve">R </w:t>
            </w:r>
            <w:r w:rsidRPr="00C12C7C">
              <w:t>the PI-function. The outp</w:t>
            </w:r>
            <w:r w:rsidR="002A4D9F">
              <w:t>ut limitations U</w:t>
            </w:r>
            <w:r w:rsidR="002A4D9F" w:rsidRPr="002A4D9F">
              <w:rPr>
                <w:vertAlign w:val="subscript"/>
              </w:rPr>
              <w:t>r</w:t>
            </w:r>
            <w:r w:rsidR="002A4D9F">
              <w:t xml:space="preserve"> </w:t>
            </w:r>
            <w:r w:rsidR="002A4D9F" w:rsidRPr="002A4D9F">
              <w:rPr>
                <w:vertAlign w:val="subscript"/>
              </w:rPr>
              <w:t>max</w:t>
            </w:r>
            <w:r w:rsidR="002A4D9F">
              <w:t>,</w:t>
            </w:r>
            <w:r w:rsidRPr="00C12C7C">
              <w:t xml:space="preserve"> U</w:t>
            </w:r>
            <w:r w:rsidRPr="002A4D9F">
              <w:rPr>
                <w:vertAlign w:val="subscript"/>
              </w:rPr>
              <w:t>r</w:t>
            </w:r>
            <w:r w:rsidRPr="00C12C7C">
              <w:t xml:space="preserve"> </w:t>
            </w:r>
            <w:r w:rsidRPr="002A4D9F">
              <w:rPr>
                <w:vertAlign w:val="subscript"/>
              </w:rPr>
              <w:t>min</w:t>
            </w:r>
            <w:r w:rsidRPr="00C12C7C">
              <w:t xml:space="preserve"> are, in their effect, of the non-wind-up type, i.e. they prevent the integration term from excursions beyond these limits. Comparison of wind-up and non-wind-up limits is included in Appendix D. A gate serves as signal selector when limiters are to be represented.</w:t>
            </w:r>
          </w:p>
          <w:p w14:paraId="465D494E" w14:textId="77777777" w:rsidR="005A6CE1" w:rsidRDefault="005A6CE1" w:rsidP="00C12C7C">
            <w:pPr>
              <w:spacing w:line="276" w:lineRule="auto"/>
              <w:jc w:val="both"/>
            </w:pPr>
          </w:p>
          <w:p w14:paraId="03D21672" w14:textId="77777777" w:rsidR="005A6CE1" w:rsidRDefault="005A6CE1" w:rsidP="00C12C7C">
            <w:pPr>
              <w:spacing w:line="276" w:lineRule="auto"/>
              <w:jc w:val="both"/>
            </w:pPr>
          </w:p>
          <w:p w14:paraId="2DB3D67A" w14:textId="77777777" w:rsidR="005A6CE1" w:rsidRDefault="005A6CE1" w:rsidP="00C12C7C">
            <w:pPr>
              <w:spacing w:line="276" w:lineRule="auto"/>
              <w:jc w:val="both"/>
            </w:pPr>
          </w:p>
          <w:p w14:paraId="6737CF99" w14:textId="77777777" w:rsidR="004825F2" w:rsidRDefault="004825F2" w:rsidP="00C12C7C">
            <w:pPr>
              <w:spacing w:line="276" w:lineRule="auto"/>
              <w:jc w:val="both"/>
            </w:pPr>
          </w:p>
          <w:p w14:paraId="63241325" w14:textId="77777777" w:rsidR="004F673D" w:rsidRDefault="004F673D" w:rsidP="00C12C7C">
            <w:pPr>
              <w:spacing w:line="276" w:lineRule="auto"/>
              <w:jc w:val="both"/>
            </w:pPr>
          </w:p>
          <w:p w14:paraId="79FF683A" w14:textId="77777777" w:rsidR="004F673D" w:rsidRDefault="004F673D" w:rsidP="00C12C7C">
            <w:pPr>
              <w:spacing w:line="276" w:lineRule="auto"/>
              <w:jc w:val="both"/>
            </w:pPr>
          </w:p>
          <w:p w14:paraId="564E6797" w14:textId="77777777" w:rsidR="005A6CE1" w:rsidRPr="00C12C7C" w:rsidRDefault="005A6CE1" w:rsidP="00C12C7C">
            <w:pPr>
              <w:spacing w:line="276" w:lineRule="auto"/>
              <w:jc w:val="both"/>
            </w:pPr>
          </w:p>
          <w:p w14:paraId="18E8E2B3" w14:textId="77777777" w:rsidR="00C12C7C" w:rsidRDefault="00C12C7C" w:rsidP="00C12C7C">
            <w:pPr>
              <w:spacing w:line="276" w:lineRule="auto"/>
              <w:jc w:val="both"/>
            </w:pPr>
            <w:r w:rsidRPr="00C12C7C">
              <w:lastRenderedPageBreak/>
              <w:t xml:space="preserve">Terms which are neither applicable nor required in the special application of the standard model are set to 1 or 0 respectively. Depending on the solution technique, it is sometimes necessary to provide at least a minimum value of lag time constant, </w:t>
            </w:r>
            <w:proofErr w:type="spellStart"/>
            <w:r w:rsidRPr="00C12C7C">
              <w:t>co-ordinated</w:t>
            </w:r>
            <w:proofErr w:type="spellEnd"/>
            <w:r w:rsidRPr="00C12C7C">
              <w:t xml:space="preserve"> with the length of the digital calculation time interval, to avoid numerical instability of the calculation.</w:t>
            </w:r>
          </w:p>
          <w:p w14:paraId="394DB482" w14:textId="77777777" w:rsidR="003E2537" w:rsidRPr="00C12C7C" w:rsidRDefault="003E2537" w:rsidP="00C12C7C">
            <w:pPr>
              <w:spacing w:line="276" w:lineRule="auto"/>
              <w:jc w:val="both"/>
            </w:pPr>
          </w:p>
          <w:p w14:paraId="7512C401" w14:textId="77777777" w:rsidR="00C12C7C" w:rsidRDefault="00C12C7C" w:rsidP="00C12C7C">
            <w:pPr>
              <w:spacing w:line="276" w:lineRule="auto"/>
              <w:jc w:val="both"/>
            </w:pPr>
            <w:r w:rsidRPr="00C12C7C">
              <w:t>The proportional-integral function is sometimes structured as shown in figure 17 with non</w:t>
            </w:r>
            <w:r w:rsidR="00AA598D">
              <w:t>-</w:t>
            </w:r>
            <w:r w:rsidRPr="00C12C7C">
              <w:t>wind-up output limitation provided by proportional amplifiers in a feedback element. Figure 17 also gives the algebraic relationship to express this structure in terms of figure 16. When the non-wind-up output limit is to be represented, use of the structure of figure 16 may be required to avoid numerical calculation problems due to the high gain of the amplifiers in the feedback.</w:t>
            </w:r>
          </w:p>
          <w:p w14:paraId="6BF63FF7" w14:textId="77777777" w:rsidR="00595342" w:rsidRDefault="00595342" w:rsidP="00C12C7C">
            <w:pPr>
              <w:spacing w:line="276" w:lineRule="auto"/>
              <w:jc w:val="both"/>
            </w:pPr>
          </w:p>
          <w:p w14:paraId="6100CC42" w14:textId="77777777" w:rsidR="00595342" w:rsidRDefault="00595342" w:rsidP="00C12C7C">
            <w:pPr>
              <w:spacing w:line="276" w:lineRule="auto"/>
              <w:jc w:val="both"/>
            </w:pPr>
          </w:p>
          <w:p w14:paraId="76A8DE9C" w14:textId="77777777" w:rsidR="00595342" w:rsidRDefault="00595342" w:rsidP="00C12C7C">
            <w:pPr>
              <w:spacing w:line="276" w:lineRule="auto"/>
              <w:jc w:val="both"/>
            </w:pPr>
          </w:p>
          <w:p w14:paraId="4770F052" w14:textId="77777777" w:rsidR="00C646B6" w:rsidRPr="00C12C7C" w:rsidRDefault="00C646B6" w:rsidP="00C12C7C">
            <w:pPr>
              <w:spacing w:line="276" w:lineRule="auto"/>
              <w:jc w:val="both"/>
            </w:pPr>
          </w:p>
          <w:p w14:paraId="52C0581F" w14:textId="77777777" w:rsidR="00C12C7C" w:rsidRDefault="00C12C7C" w:rsidP="00C12C7C">
            <w:pPr>
              <w:spacing w:line="276" w:lineRule="auto"/>
              <w:jc w:val="both"/>
            </w:pPr>
            <w:r w:rsidRPr="00C12C7C">
              <w:t>Figure 18 shows one of the earliest introduced and frequently used basic models of the PID-type, which in its function is similar to figure 16 but provides a delay in the feedback block instead of a lead function in the forward direction. This model is required as an option because equivalence with the structure of figure 16 is not possible.</w:t>
            </w:r>
          </w:p>
          <w:p w14:paraId="38019167" w14:textId="77777777" w:rsidR="00CC4988" w:rsidRPr="00C12C7C" w:rsidRDefault="00CC4988" w:rsidP="00C12C7C">
            <w:pPr>
              <w:spacing w:line="276" w:lineRule="auto"/>
              <w:jc w:val="both"/>
            </w:pPr>
          </w:p>
          <w:p w14:paraId="2F33E4BA" w14:textId="77777777" w:rsidR="00C12C7C" w:rsidRDefault="00C12C7C" w:rsidP="00C12C7C">
            <w:pPr>
              <w:spacing w:line="276" w:lineRule="auto"/>
              <w:jc w:val="both"/>
            </w:pPr>
            <w:r w:rsidRPr="00C12C7C">
              <w:t xml:space="preserve">Modelling of generator terminal voltage sensing is common to all voltage regulators. Figure 19 shows voltage </w:t>
            </w:r>
            <w:r w:rsidRPr="00C12C7C">
              <w:lastRenderedPageBreak/>
              <w:t xml:space="preserve">sensing combined with load current compensation on the </w:t>
            </w:r>
            <w:proofErr w:type="spellStart"/>
            <w:r w:rsidRPr="00C12C7C">
              <w:t>a.c.</w:t>
            </w:r>
            <w:proofErr w:type="spellEnd"/>
            <w:r w:rsidRPr="00C12C7C">
              <w:t xml:space="preserve"> side. In this case the input variables (generator voltage and current) are entered in phasor form and the resulting signal is then rectified. Load current compensation is normally used in one of the following forms:</w:t>
            </w:r>
          </w:p>
          <w:p w14:paraId="74DA71E8" w14:textId="77777777" w:rsidR="004C2CF4" w:rsidRDefault="004C2CF4" w:rsidP="00C12C7C">
            <w:pPr>
              <w:spacing w:line="276" w:lineRule="auto"/>
              <w:jc w:val="both"/>
            </w:pPr>
          </w:p>
          <w:p w14:paraId="7B50D647" w14:textId="77777777" w:rsidR="004C2CF4" w:rsidRDefault="004C2CF4" w:rsidP="00C12C7C">
            <w:pPr>
              <w:spacing w:line="276" w:lineRule="auto"/>
              <w:jc w:val="both"/>
            </w:pPr>
          </w:p>
          <w:p w14:paraId="67394B84" w14:textId="77777777" w:rsidR="004F673D" w:rsidRPr="00C12C7C" w:rsidRDefault="004F673D" w:rsidP="00C12C7C">
            <w:pPr>
              <w:spacing w:line="276" w:lineRule="auto"/>
              <w:jc w:val="both"/>
            </w:pPr>
          </w:p>
          <w:p w14:paraId="1C12EC2F" w14:textId="77777777" w:rsidR="00C12C7C" w:rsidRDefault="00C12C7C" w:rsidP="00C12C7C">
            <w:pPr>
              <w:spacing w:line="276" w:lineRule="auto"/>
              <w:jc w:val="both"/>
            </w:pPr>
            <w:r w:rsidRPr="00C12C7C">
              <w:t>- when units are paralleled with no impedance between them, the current compensation is used to create an artificial coupling impedance so that the units will share reactive power appropriately. For this case, X</w:t>
            </w:r>
            <w:r w:rsidR="004C2CF4">
              <w:rPr>
                <w:vertAlign w:val="subscript"/>
              </w:rPr>
              <w:t>C</w:t>
            </w:r>
            <w:r w:rsidRPr="00C12C7C">
              <w:t xml:space="preserve"> would have a positive value;</w:t>
            </w:r>
          </w:p>
          <w:p w14:paraId="1CFB89C3" w14:textId="77777777" w:rsidR="00FC2679" w:rsidRPr="00C12C7C" w:rsidRDefault="00FC2679" w:rsidP="00C12C7C">
            <w:pPr>
              <w:spacing w:line="276" w:lineRule="auto"/>
              <w:jc w:val="both"/>
            </w:pPr>
          </w:p>
          <w:p w14:paraId="78E0CAA3" w14:textId="77777777" w:rsidR="00C12C7C" w:rsidRDefault="00C12C7C" w:rsidP="00C12C7C">
            <w:pPr>
              <w:spacing w:line="276" w:lineRule="auto"/>
              <w:jc w:val="both"/>
            </w:pPr>
            <w:r w:rsidRPr="00C12C7C">
              <w:t>- when a single unit is connected through a significant impedance to the system, or when two or more units are connected through individual transformers, it may be desirable to regulate voltage at a point beyond the machine terminals. For example, it may be desirable to compensate for a portion of the transformer impedance. For these cases, R</w:t>
            </w:r>
            <w:r w:rsidR="00DF7C87">
              <w:rPr>
                <w:vertAlign w:val="subscript"/>
              </w:rPr>
              <w:t>C</w:t>
            </w:r>
            <w:r w:rsidRPr="00C12C7C">
              <w:t xml:space="preserve"> and X</w:t>
            </w:r>
            <w:r w:rsidR="00DF7C87" w:rsidRPr="00DF7C87">
              <w:rPr>
                <w:vertAlign w:val="subscript"/>
              </w:rPr>
              <w:t>C</w:t>
            </w:r>
            <w:r w:rsidRPr="00DF7C87">
              <w:rPr>
                <w:vertAlign w:val="subscript"/>
              </w:rPr>
              <w:t xml:space="preserve"> </w:t>
            </w:r>
            <w:r w:rsidRPr="00C12C7C">
              <w:t>take on negative values.</w:t>
            </w:r>
          </w:p>
          <w:p w14:paraId="62CAD662" w14:textId="77777777" w:rsidR="00DF7C87" w:rsidRDefault="00DF7C87" w:rsidP="00C12C7C">
            <w:pPr>
              <w:spacing w:line="276" w:lineRule="auto"/>
              <w:jc w:val="both"/>
            </w:pPr>
          </w:p>
          <w:p w14:paraId="1A8F6185" w14:textId="77777777" w:rsidR="00DF7C87" w:rsidRPr="00C12C7C" w:rsidRDefault="00DF7C87" w:rsidP="00C12C7C">
            <w:pPr>
              <w:spacing w:line="276" w:lineRule="auto"/>
              <w:jc w:val="both"/>
            </w:pPr>
          </w:p>
          <w:p w14:paraId="099CDEB9" w14:textId="77777777" w:rsidR="00C12C7C" w:rsidRDefault="00C12C7C" w:rsidP="00C12C7C">
            <w:pPr>
              <w:spacing w:line="276" w:lineRule="auto"/>
              <w:jc w:val="both"/>
            </w:pPr>
            <w:r w:rsidRPr="00C12C7C">
              <w:t>In most cases of load current compensation, the R</w:t>
            </w:r>
            <w:r w:rsidR="005D242F" w:rsidRPr="005D242F">
              <w:rPr>
                <w:vertAlign w:val="subscript"/>
              </w:rPr>
              <w:t>C</w:t>
            </w:r>
            <w:r w:rsidRPr="00C12C7C">
              <w:t xml:space="preserve"> component is negligible and only a value for X</w:t>
            </w:r>
            <w:r w:rsidR="005D242F" w:rsidRPr="005D242F">
              <w:rPr>
                <w:vertAlign w:val="subscript"/>
              </w:rPr>
              <w:t>C</w:t>
            </w:r>
            <w:r w:rsidRPr="00C12C7C">
              <w:t xml:space="preserve"> is required. In this case it is sufficient to reduce the current influence to the reactive component, the reduced function being designated as reactive current compensation. The reactive current influence can then also be added as a filtered </w:t>
            </w:r>
            <w:proofErr w:type="spellStart"/>
            <w:r w:rsidRPr="00C12C7C">
              <w:t>d.c.</w:t>
            </w:r>
            <w:proofErr w:type="spellEnd"/>
            <w:r w:rsidRPr="00C12C7C">
              <w:t xml:space="preserve"> signal to the filtered terminal voltage signal, according to figure 20.</w:t>
            </w:r>
          </w:p>
          <w:p w14:paraId="6219038C" w14:textId="77777777" w:rsidR="00887CE9" w:rsidRDefault="00887CE9" w:rsidP="00C12C7C">
            <w:pPr>
              <w:spacing w:line="276" w:lineRule="auto"/>
              <w:jc w:val="both"/>
            </w:pPr>
          </w:p>
          <w:p w14:paraId="74A9EF5E" w14:textId="77777777" w:rsidR="00887CE9" w:rsidRPr="00C12C7C" w:rsidRDefault="00887CE9" w:rsidP="00C12C7C">
            <w:pPr>
              <w:spacing w:line="276" w:lineRule="auto"/>
              <w:jc w:val="both"/>
            </w:pPr>
          </w:p>
          <w:p w14:paraId="3650DD5D" w14:textId="77777777" w:rsidR="00C12C7C" w:rsidRDefault="00C12C7C" w:rsidP="00C12C7C">
            <w:pPr>
              <w:spacing w:line="276" w:lineRule="auto"/>
              <w:jc w:val="both"/>
            </w:pPr>
            <w:r w:rsidRPr="00C12C7C">
              <w:t>When compensation is not employed, only the filter for the rectified terminal voltage remains in figures 19 and 20. While the filtering may be complex, for modelling purposes it can usually be reduced to the single time constant shown. For many systems, this time constant is rather small and provision should be made to set it to zero.</w:t>
            </w:r>
          </w:p>
          <w:p w14:paraId="57490822" w14:textId="77777777" w:rsidR="00231884" w:rsidRDefault="00231884" w:rsidP="00C12C7C">
            <w:pPr>
              <w:spacing w:line="276" w:lineRule="auto"/>
              <w:jc w:val="both"/>
            </w:pPr>
          </w:p>
          <w:p w14:paraId="27C9E7E7" w14:textId="77777777" w:rsidR="00023768" w:rsidRDefault="00023768" w:rsidP="00C12C7C">
            <w:pPr>
              <w:spacing w:line="276" w:lineRule="auto"/>
              <w:jc w:val="both"/>
            </w:pPr>
          </w:p>
          <w:p w14:paraId="07D263CF" w14:textId="77777777" w:rsidR="00231884" w:rsidRPr="00C12C7C" w:rsidRDefault="00231884" w:rsidP="00C12C7C">
            <w:pPr>
              <w:spacing w:line="276" w:lineRule="auto"/>
              <w:jc w:val="both"/>
            </w:pPr>
          </w:p>
          <w:p w14:paraId="2D4BBC57" w14:textId="77777777" w:rsidR="00C12C7C" w:rsidRDefault="00C12C7C" w:rsidP="00C12C7C">
            <w:pPr>
              <w:spacing w:line="276" w:lineRule="auto"/>
              <w:jc w:val="both"/>
            </w:pPr>
            <w:r w:rsidRPr="00C12C7C">
              <w:t>Some compensators may utilize real and reactive power as the compensation variables. These signals may have filtering different from that used for terminal voltage. Figure 21 represents a compensator of this type.</w:t>
            </w:r>
          </w:p>
          <w:p w14:paraId="4D851BAA" w14:textId="77777777" w:rsidR="008F2F3E" w:rsidRDefault="008F2F3E" w:rsidP="00C12C7C">
            <w:pPr>
              <w:spacing w:line="276" w:lineRule="auto"/>
              <w:jc w:val="both"/>
            </w:pPr>
          </w:p>
          <w:p w14:paraId="06831C3B" w14:textId="77777777" w:rsidR="004F673D" w:rsidRPr="00C12C7C" w:rsidRDefault="004F673D" w:rsidP="00C12C7C">
            <w:pPr>
              <w:spacing w:line="276" w:lineRule="auto"/>
              <w:jc w:val="both"/>
            </w:pPr>
          </w:p>
          <w:p w14:paraId="6EDEC43E" w14:textId="77777777" w:rsidR="00C12C7C" w:rsidRDefault="00C12C7C" w:rsidP="00C12C7C">
            <w:pPr>
              <w:spacing w:line="276" w:lineRule="auto"/>
              <w:jc w:val="both"/>
            </w:pPr>
            <w:r w:rsidRPr="00C12C7C">
              <w:t>The terminal voltage after adding the load compensator influence and filtering is compared with a reference which represents the desired terminal voltage setting. The equivalent voltage regulator reference signal, U</w:t>
            </w:r>
            <w:r w:rsidRPr="0013366B">
              <w:rPr>
                <w:vertAlign w:val="subscript"/>
              </w:rPr>
              <w:t>REF</w:t>
            </w:r>
            <w:r w:rsidRPr="00C12C7C">
              <w:t>, is chosen to satisfy the initial operating conditions.</w:t>
            </w:r>
          </w:p>
          <w:p w14:paraId="731B834B" w14:textId="77777777" w:rsidR="00BA13BF" w:rsidRDefault="00BA13BF" w:rsidP="00C12C7C">
            <w:pPr>
              <w:spacing w:line="276" w:lineRule="auto"/>
              <w:jc w:val="both"/>
            </w:pPr>
          </w:p>
          <w:p w14:paraId="0188CF5B" w14:textId="77777777" w:rsidR="005F6C41" w:rsidRPr="00C12C7C" w:rsidRDefault="005F6C41" w:rsidP="00C12C7C">
            <w:pPr>
              <w:spacing w:line="276" w:lineRule="auto"/>
              <w:jc w:val="both"/>
            </w:pPr>
          </w:p>
          <w:p w14:paraId="78879A51" w14:textId="77777777" w:rsidR="00C12C7C" w:rsidRPr="00C12C7C" w:rsidRDefault="00C12C7C" w:rsidP="00C12C7C">
            <w:pPr>
              <w:spacing w:line="276" w:lineRule="auto"/>
              <w:jc w:val="both"/>
            </w:pPr>
            <w:r w:rsidRPr="00C12C7C">
              <w:t>When compensation is used, it has to be noted that it may add positive or negative damping in case of power oscillations.</w:t>
            </w:r>
          </w:p>
          <w:p w14:paraId="0538017A" w14:textId="77777777" w:rsidR="00C12C7C" w:rsidRDefault="00C12C7C" w:rsidP="00C12C7C">
            <w:pPr>
              <w:spacing w:line="276" w:lineRule="auto"/>
              <w:jc w:val="both"/>
              <w:rPr>
                <w:b/>
                <w:lang w:val="mn-MN"/>
              </w:rPr>
            </w:pPr>
          </w:p>
        </w:tc>
      </w:tr>
    </w:tbl>
    <w:p w14:paraId="40B1CCC8" w14:textId="77777777" w:rsidR="00C12C7C" w:rsidRDefault="00C12C7C" w:rsidP="005411BB">
      <w:pPr>
        <w:spacing w:line="276" w:lineRule="auto"/>
        <w:jc w:val="center"/>
        <w:rPr>
          <w:b/>
          <w:lang w:val="mn-MN"/>
        </w:rPr>
      </w:pPr>
    </w:p>
    <w:p w14:paraId="0009DC5E" w14:textId="77777777" w:rsidR="00753FE8" w:rsidRDefault="00753FE8" w:rsidP="004D5B19">
      <w:pPr>
        <w:spacing w:line="276" w:lineRule="auto"/>
        <w:rPr>
          <w:b/>
          <w:lang w:val="mn-MN"/>
        </w:rPr>
      </w:pPr>
    </w:p>
    <w:p w14:paraId="1557AF1C" w14:textId="77777777" w:rsidR="00A159F0" w:rsidRDefault="00A159F0" w:rsidP="005411BB">
      <w:pPr>
        <w:spacing w:line="276" w:lineRule="auto"/>
        <w:jc w:val="center"/>
        <w:rPr>
          <w:b/>
          <w:lang w:val="mn-MN"/>
        </w:rPr>
      </w:pPr>
      <w:r>
        <w:rPr>
          <w:b/>
          <w:lang w:val="mn-MN"/>
        </w:rPr>
        <w:lastRenderedPageBreak/>
        <w:t>16-р</w:t>
      </w:r>
      <w:r w:rsidR="00660FD4">
        <w:rPr>
          <w:b/>
          <w:lang w:val="mn-MN"/>
        </w:rPr>
        <w:t xml:space="preserve"> зураг – Хязгаарлагчид бүхий</w:t>
      </w:r>
      <w:r>
        <w:rPr>
          <w:b/>
          <w:lang w:val="mn-MN"/>
        </w:rPr>
        <w:t xml:space="preserve"> пропорцион</w:t>
      </w:r>
      <w:r w:rsidR="005F6C41">
        <w:rPr>
          <w:b/>
          <w:lang w:val="mn-MN"/>
        </w:rPr>
        <w:t>ал-интеграл-уламжлалын төвлөрүүлсэн</w:t>
      </w:r>
      <w:r>
        <w:rPr>
          <w:b/>
          <w:lang w:val="mn-MN"/>
        </w:rPr>
        <w:t xml:space="preserve"> тохируулагч</w:t>
      </w:r>
    </w:p>
    <w:p w14:paraId="5FE5780C" w14:textId="77777777" w:rsidR="00A159F0" w:rsidRDefault="00A159F0" w:rsidP="005411BB">
      <w:pPr>
        <w:spacing w:line="276" w:lineRule="auto"/>
        <w:jc w:val="center"/>
        <w:rPr>
          <w:b/>
          <w:lang w:val="mn-MN"/>
        </w:rPr>
      </w:pPr>
      <w:r>
        <w:rPr>
          <w:b/>
          <w:lang w:val="mn-MN"/>
        </w:rPr>
        <w:t>Бүтэц болон математикийн загвар</w:t>
      </w:r>
    </w:p>
    <w:p w14:paraId="013B58AC" w14:textId="77777777" w:rsidR="00A159F0" w:rsidRDefault="00A159F0" w:rsidP="005411BB">
      <w:pPr>
        <w:spacing w:line="276" w:lineRule="auto"/>
        <w:jc w:val="center"/>
        <w:rPr>
          <w:b/>
          <w:lang w:val="mn-MN"/>
        </w:rPr>
      </w:pPr>
    </w:p>
    <w:p w14:paraId="5CC5667F" w14:textId="77777777" w:rsidR="00A159F0" w:rsidRDefault="00A159F0" w:rsidP="005411BB">
      <w:pPr>
        <w:spacing w:line="276" w:lineRule="auto"/>
        <w:jc w:val="center"/>
        <w:rPr>
          <w:b/>
          <w:lang w:val="mn-MN"/>
        </w:rPr>
      </w:pPr>
      <w:r>
        <w:rPr>
          <w:b/>
          <w:noProof/>
        </w:rPr>
        <w:drawing>
          <wp:inline distT="0" distB="0" distL="0" distR="0" wp14:anchorId="6391420D" wp14:editId="569FCC2E">
            <wp:extent cx="6781800" cy="66579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6-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6801283" cy="6677102"/>
                    </a:xfrm>
                    <a:prstGeom prst="rect">
                      <a:avLst/>
                    </a:prstGeom>
                  </pic:spPr>
                </pic:pic>
              </a:graphicData>
            </a:graphic>
          </wp:inline>
        </w:drawing>
      </w:r>
    </w:p>
    <w:p w14:paraId="1BF9EFD4" w14:textId="77777777" w:rsidR="004500AD" w:rsidRPr="004500AD" w:rsidRDefault="004500AD" w:rsidP="004500AD">
      <w:pPr>
        <w:spacing w:line="276" w:lineRule="auto"/>
        <w:rPr>
          <w:sz w:val="20"/>
          <w:szCs w:val="20"/>
          <w:lang w:val="mn-MN"/>
        </w:rPr>
      </w:pPr>
      <w:r w:rsidRPr="004500AD">
        <w:rPr>
          <w:sz w:val="20"/>
          <w:szCs w:val="20"/>
          <w:lang w:val="mn-MN"/>
        </w:rPr>
        <w:t>ТАЙЛБАР:</w:t>
      </w:r>
    </w:p>
    <w:p w14:paraId="5E726737" w14:textId="77777777" w:rsidR="004500AD" w:rsidRDefault="004500AD" w:rsidP="004500AD">
      <w:pPr>
        <w:spacing w:line="276" w:lineRule="auto"/>
        <w:rPr>
          <w:sz w:val="20"/>
          <w:szCs w:val="20"/>
          <w:lang w:val="mn-MN"/>
        </w:rPr>
      </w:pPr>
      <w:r w:rsidRPr="004500AD">
        <w:rPr>
          <w:sz w:val="20"/>
          <w:szCs w:val="20"/>
          <w:lang w:val="mn-MN"/>
        </w:rPr>
        <w:lastRenderedPageBreak/>
        <w:t xml:space="preserve">1 - </w:t>
      </w:r>
      <w:r w:rsidRPr="004500AD">
        <w:rPr>
          <w:sz w:val="20"/>
          <w:szCs w:val="20"/>
        </w:rPr>
        <w:t xml:space="preserve"> </w:t>
      </w:r>
      <w:r w:rsidR="00887791">
        <w:t>•</w:t>
      </w:r>
      <w:r w:rsidRPr="004500AD">
        <w:rPr>
          <w:sz w:val="20"/>
          <w:szCs w:val="20"/>
          <w:lang w:val="mn-MN"/>
        </w:rPr>
        <w:t xml:space="preserve"> цэгээр хязгаарлагчдын хоорондын дэс дарааллыг заасан</w:t>
      </w:r>
      <w:r>
        <w:rPr>
          <w:sz w:val="20"/>
          <w:szCs w:val="20"/>
          <w:lang w:val="mn-MN"/>
        </w:rPr>
        <w:t>.</w:t>
      </w:r>
    </w:p>
    <w:p w14:paraId="65EE8298" w14:textId="77777777" w:rsidR="004500AD" w:rsidRDefault="004500AD" w:rsidP="004500AD">
      <w:pPr>
        <w:spacing w:line="276" w:lineRule="auto"/>
        <w:rPr>
          <w:sz w:val="20"/>
          <w:szCs w:val="20"/>
          <w:lang w:val="mn-MN"/>
        </w:rPr>
      </w:pPr>
      <w:r>
        <w:rPr>
          <w:sz w:val="20"/>
          <w:szCs w:val="20"/>
          <w:lang w:val="mn-MN"/>
        </w:rPr>
        <w:t xml:space="preserve">2 – Хамгийн бага утгыг заримдаа </w:t>
      </w:r>
      <w:r>
        <w:rPr>
          <w:sz w:val="20"/>
          <w:szCs w:val="20"/>
        </w:rPr>
        <w:t xml:space="preserve">LV </w:t>
      </w:r>
      <w:r>
        <w:rPr>
          <w:sz w:val="20"/>
          <w:szCs w:val="20"/>
          <w:lang w:val="mn-MN"/>
        </w:rPr>
        <w:t>гэж хураангуйлсан.</w:t>
      </w:r>
    </w:p>
    <w:p w14:paraId="0A14E45A" w14:textId="77777777" w:rsidR="004500AD" w:rsidRDefault="004500AD" w:rsidP="004500AD">
      <w:pPr>
        <w:spacing w:line="276" w:lineRule="auto"/>
        <w:rPr>
          <w:sz w:val="20"/>
          <w:szCs w:val="20"/>
          <w:lang w:val="mn-MN"/>
        </w:rPr>
      </w:pPr>
      <w:r>
        <w:rPr>
          <w:sz w:val="20"/>
          <w:szCs w:val="20"/>
          <w:lang w:val="mn-MN"/>
        </w:rPr>
        <w:t xml:space="preserve">3 – Хамгийн их утгыг заримдаа </w:t>
      </w:r>
      <w:r>
        <w:rPr>
          <w:sz w:val="20"/>
          <w:szCs w:val="20"/>
        </w:rPr>
        <w:t xml:space="preserve">HV </w:t>
      </w:r>
      <w:r>
        <w:rPr>
          <w:sz w:val="20"/>
          <w:szCs w:val="20"/>
          <w:lang w:val="mn-MN"/>
        </w:rPr>
        <w:t xml:space="preserve">гэж хураангуйлсан. </w:t>
      </w:r>
    </w:p>
    <w:p w14:paraId="5E891015" w14:textId="77777777" w:rsidR="004F673D" w:rsidRDefault="004F673D" w:rsidP="0004181B">
      <w:pPr>
        <w:spacing w:line="276" w:lineRule="auto"/>
        <w:rPr>
          <w:b/>
        </w:rPr>
      </w:pPr>
    </w:p>
    <w:p w14:paraId="4B3AE918" w14:textId="77777777" w:rsidR="004500AD" w:rsidRDefault="004500AD" w:rsidP="004500AD">
      <w:pPr>
        <w:spacing w:line="276" w:lineRule="auto"/>
        <w:jc w:val="center"/>
        <w:rPr>
          <w:b/>
        </w:rPr>
      </w:pPr>
      <w:r w:rsidRPr="004500AD">
        <w:rPr>
          <w:b/>
        </w:rPr>
        <w:t xml:space="preserve">Figure </w:t>
      </w:r>
      <w:r>
        <w:rPr>
          <w:b/>
        </w:rPr>
        <w:t>16 – Generalized PID regulator with limiters</w:t>
      </w:r>
    </w:p>
    <w:p w14:paraId="2E0D140A" w14:textId="77777777" w:rsidR="004500AD" w:rsidRDefault="004500AD" w:rsidP="004500AD">
      <w:pPr>
        <w:spacing w:line="276" w:lineRule="auto"/>
        <w:jc w:val="center"/>
        <w:rPr>
          <w:b/>
        </w:rPr>
      </w:pPr>
      <w:r>
        <w:rPr>
          <w:b/>
        </w:rPr>
        <w:t>Structure and mathematical model</w:t>
      </w:r>
    </w:p>
    <w:p w14:paraId="46C680B3" w14:textId="77777777" w:rsidR="004500AD" w:rsidRDefault="004500AD" w:rsidP="004500AD">
      <w:pPr>
        <w:spacing w:line="276" w:lineRule="auto"/>
        <w:jc w:val="center"/>
        <w:rPr>
          <w:b/>
        </w:rPr>
      </w:pPr>
      <w:r>
        <w:rPr>
          <w:b/>
          <w:noProof/>
        </w:rPr>
        <w:drawing>
          <wp:inline distT="0" distB="0" distL="0" distR="0" wp14:anchorId="4B68EA49" wp14:editId="12F0C9BD">
            <wp:extent cx="5943600" cy="52851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e 16.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5285105"/>
                    </a:xfrm>
                    <a:prstGeom prst="rect">
                      <a:avLst/>
                    </a:prstGeom>
                  </pic:spPr>
                </pic:pic>
              </a:graphicData>
            </a:graphic>
          </wp:inline>
        </w:drawing>
      </w:r>
    </w:p>
    <w:p w14:paraId="48442E4A" w14:textId="77777777" w:rsidR="004500AD" w:rsidRPr="004500AD" w:rsidRDefault="004500AD" w:rsidP="004500AD">
      <w:pPr>
        <w:spacing w:line="276" w:lineRule="auto"/>
        <w:rPr>
          <w:sz w:val="20"/>
          <w:szCs w:val="20"/>
        </w:rPr>
      </w:pPr>
      <w:r w:rsidRPr="004500AD">
        <w:rPr>
          <w:sz w:val="20"/>
          <w:szCs w:val="20"/>
        </w:rPr>
        <w:t>Notes</w:t>
      </w:r>
    </w:p>
    <w:p w14:paraId="7AB0AFDC" w14:textId="77777777" w:rsidR="004500AD" w:rsidRDefault="004500AD" w:rsidP="004500AD">
      <w:pPr>
        <w:spacing w:line="276" w:lineRule="auto"/>
        <w:rPr>
          <w:sz w:val="20"/>
          <w:szCs w:val="20"/>
        </w:rPr>
      </w:pPr>
      <w:r>
        <w:rPr>
          <w:sz w:val="20"/>
          <w:szCs w:val="20"/>
        </w:rPr>
        <w:t xml:space="preserve">1 - </w:t>
      </w:r>
      <w:r w:rsidR="00BE0B53">
        <w:t>•</w:t>
      </w:r>
      <w:r>
        <w:rPr>
          <w:sz w:val="20"/>
          <w:szCs w:val="20"/>
        </w:rPr>
        <w:t xml:space="preserve"> indicates priority between limiters.</w:t>
      </w:r>
    </w:p>
    <w:p w14:paraId="67578919" w14:textId="77777777" w:rsidR="004500AD" w:rsidRDefault="004500AD" w:rsidP="004500AD">
      <w:pPr>
        <w:spacing w:line="276" w:lineRule="auto"/>
        <w:rPr>
          <w:sz w:val="20"/>
          <w:szCs w:val="20"/>
        </w:rPr>
      </w:pPr>
      <w:r>
        <w:rPr>
          <w:sz w:val="20"/>
          <w:szCs w:val="20"/>
        </w:rPr>
        <w:t>2 Lowest value is sometimes abbreviated to LV.</w:t>
      </w:r>
    </w:p>
    <w:p w14:paraId="24337FCA" w14:textId="77777777" w:rsidR="00964A36" w:rsidRPr="0076669D" w:rsidRDefault="004500AD" w:rsidP="0076669D">
      <w:pPr>
        <w:spacing w:line="276" w:lineRule="auto"/>
        <w:rPr>
          <w:sz w:val="20"/>
          <w:szCs w:val="20"/>
        </w:rPr>
      </w:pPr>
      <w:r>
        <w:rPr>
          <w:sz w:val="20"/>
          <w:szCs w:val="20"/>
        </w:rPr>
        <w:t>3 Highest value is sometimes abbreviated to HV.</w:t>
      </w:r>
    </w:p>
    <w:p w14:paraId="66BA3DF3" w14:textId="77777777" w:rsidR="009F28FB" w:rsidRDefault="009F28FB" w:rsidP="00964A36">
      <w:pPr>
        <w:spacing w:line="276" w:lineRule="auto"/>
        <w:jc w:val="center"/>
        <w:rPr>
          <w:b/>
          <w:lang w:val="mn-MN"/>
        </w:rPr>
        <w:sectPr w:rsidR="009F28FB">
          <w:headerReference w:type="default" r:id="rId45"/>
          <w:footerReference w:type="default" r:id="rId46"/>
          <w:pgSz w:w="12240" w:h="15840"/>
          <w:pgMar w:top="1440" w:right="1440" w:bottom="1440" w:left="1440" w:header="720" w:footer="720" w:gutter="0"/>
          <w:cols w:space="720"/>
          <w:docGrid w:linePitch="360"/>
        </w:sectPr>
      </w:pPr>
    </w:p>
    <w:p w14:paraId="11E77DC1" w14:textId="77777777" w:rsidR="00AF7BF2" w:rsidRPr="00964A36" w:rsidRDefault="00964A36" w:rsidP="00964A36">
      <w:pPr>
        <w:spacing w:line="276" w:lineRule="auto"/>
        <w:jc w:val="center"/>
        <w:rPr>
          <w:b/>
          <w:lang w:val="mn-MN"/>
        </w:rPr>
      </w:pPr>
      <w:r w:rsidRPr="00964A36">
        <w:rPr>
          <w:b/>
          <w:lang w:val="mn-MN"/>
        </w:rPr>
        <w:lastRenderedPageBreak/>
        <w:t>17-р зураг – Пропорционал-интеграл-уламжлалын</w:t>
      </w:r>
      <w:r w:rsidR="00660FD4">
        <w:rPr>
          <w:b/>
        </w:rPr>
        <w:t xml:space="preserve"> </w:t>
      </w:r>
      <w:r w:rsidR="00FD00C0">
        <w:rPr>
          <w:b/>
          <w:lang w:val="mn-MN"/>
        </w:rPr>
        <w:t xml:space="preserve">өөр </w:t>
      </w:r>
      <w:r w:rsidR="005F6C41">
        <w:rPr>
          <w:b/>
          <w:lang w:val="mn-MN"/>
        </w:rPr>
        <w:t xml:space="preserve">нэг </w:t>
      </w:r>
      <w:r w:rsidR="00FD00C0">
        <w:rPr>
          <w:b/>
          <w:lang w:val="mn-MN"/>
        </w:rPr>
        <w:t>хувилбарын</w:t>
      </w:r>
      <w:r w:rsidRPr="00964A36">
        <w:rPr>
          <w:b/>
          <w:lang w:val="mn-MN"/>
        </w:rPr>
        <w:t xml:space="preserve"> тохируулагч – 16-р зургийн бүтэц болон адил байдал</w:t>
      </w:r>
    </w:p>
    <w:p w14:paraId="78D00CDB" w14:textId="77777777" w:rsidR="00AF7BF2" w:rsidRDefault="00AF7BF2" w:rsidP="004500AD">
      <w:pPr>
        <w:spacing w:line="276" w:lineRule="auto"/>
        <w:rPr>
          <w:sz w:val="20"/>
          <w:szCs w:val="20"/>
        </w:rPr>
      </w:pPr>
    </w:p>
    <w:p w14:paraId="608A3327" w14:textId="77777777" w:rsidR="00964A36" w:rsidRPr="00FD00C0" w:rsidRDefault="00964A36" w:rsidP="00FD00C0">
      <w:pPr>
        <w:spacing w:line="276" w:lineRule="auto"/>
        <w:rPr>
          <w:sz w:val="20"/>
          <w:szCs w:val="20"/>
          <w:lang w:val="mn-MN"/>
        </w:rPr>
      </w:pPr>
      <w:r>
        <w:rPr>
          <w:noProof/>
          <w:sz w:val="20"/>
          <w:szCs w:val="20"/>
        </w:rPr>
        <w:drawing>
          <wp:inline distT="0" distB="0" distL="0" distR="0" wp14:anchorId="3A781B9F" wp14:editId="2CC872F0">
            <wp:extent cx="7576606" cy="46196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7604389" cy="4636565"/>
                    </a:xfrm>
                    <a:prstGeom prst="rect">
                      <a:avLst/>
                    </a:prstGeom>
                  </pic:spPr>
                </pic:pic>
              </a:graphicData>
            </a:graphic>
          </wp:inline>
        </w:drawing>
      </w:r>
    </w:p>
    <w:p w14:paraId="30D95A47" w14:textId="77777777" w:rsidR="00964A36" w:rsidRDefault="00964A36" w:rsidP="00964A36">
      <w:pPr>
        <w:jc w:val="center"/>
        <w:rPr>
          <w:b/>
        </w:rPr>
      </w:pPr>
    </w:p>
    <w:p w14:paraId="1D6919FB" w14:textId="77777777" w:rsidR="00964A36" w:rsidRDefault="00964A36" w:rsidP="00964A36">
      <w:pPr>
        <w:jc w:val="center"/>
        <w:rPr>
          <w:b/>
        </w:rPr>
      </w:pPr>
      <w:r w:rsidRPr="00964A36">
        <w:rPr>
          <w:b/>
        </w:rPr>
        <w:lastRenderedPageBreak/>
        <w:t>Figure 17 - Alternative PID regulator - Structure and equivalence with figure 16</w:t>
      </w:r>
    </w:p>
    <w:p w14:paraId="641670E6" w14:textId="77777777" w:rsidR="009F28FB" w:rsidRPr="004D5B19" w:rsidRDefault="00964A36" w:rsidP="004D5B19">
      <w:pPr>
        <w:jc w:val="center"/>
        <w:rPr>
          <w:b/>
        </w:rPr>
        <w:sectPr w:rsidR="009F28FB" w:rsidRPr="004D5B19" w:rsidSect="009F28FB">
          <w:pgSz w:w="15840" w:h="12240" w:orient="landscape"/>
          <w:pgMar w:top="1440" w:right="1440" w:bottom="1440" w:left="1440" w:header="720" w:footer="720" w:gutter="0"/>
          <w:cols w:space="720"/>
          <w:docGrid w:linePitch="360"/>
        </w:sectPr>
      </w:pPr>
      <w:r>
        <w:rPr>
          <w:b/>
          <w:noProof/>
        </w:rPr>
        <w:drawing>
          <wp:inline distT="0" distB="0" distL="0" distR="0" wp14:anchorId="20EE224D" wp14:editId="6AA6B7E4">
            <wp:extent cx="7373521" cy="449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7.jpg"/>
                    <pic:cNvPicPr/>
                  </pic:nvPicPr>
                  <pic:blipFill>
                    <a:blip r:embed="rId48">
                      <a:extLst>
                        <a:ext uri="{28A0092B-C50C-407E-A947-70E740481C1C}">
                          <a14:useLocalDpi xmlns:a14="http://schemas.microsoft.com/office/drawing/2010/main" val="0"/>
                        </a:ext>
                      </a:extLst>
                    </a:blip>
                    <a:stretch>
                      <a:fillRect/>
                    </a:stretch>
                  </pic:blipFill>
                  <pic:spPr>
                    <a:xfrm>
                      <a:off x="0" y="0"/>
                      <a:ext cx="7397424" cy="4510374"/>
                    </a:xfrm>
                    <a:prstGeom prst="rect">
                      <a:avLst/>
                    </a:prstGeom>
                  </pic:spPr>
                </pic:pic>
              </a:graphicData>
            </a:graphic>
          </wp:inline>
        </w:drawing>
      </w:r>
    </w:p>
    <w:p w14:paraId="4BF602AB" w14:textId="77777777" w:rsidR="00964A36" w:rsidRPr="00964A36" w:rsidRDefault="00964A36" w:rsidP="009F0602">
      <w:pPr>
        <w:spacing w:line="276" w:lineRule="auto"/>
        <w:rPr>
          <w:b/>
          <w:lang w:val="mn-MN"/>
        </w:rPr>
      </w:pPr>
    </w:p>
    <w:p w14:paraId="37D12F2A" w14:textId="77777777" w:rsidR="004500AD" w:rsidRPr="00A93974" w:rsidRDefault="00A93974" w:rsidP="00A93974">
      <w:pPr>
        <w:spacing w:line="276" w:lineRule="auto"/>
        <w:jc w:val="center"/>
        <w:rPr>
          <w:b/>
        </w:rPr>
      </w:pPr>
      <w:r w:rsidRPr="00A93974">
        <w:rPr>
          <w:b/>
          <w:lang w:val="mn-MN"/>
        </w:rPr>
        <w:t xml:space="preserve">18-р зураг – </w:t>
      </w:r>
      <w:r w:rsidRPr="005F6C41">
        <w:rPr>
          <w:b/>
          <w:lang w:val="mn-MN"/>
        </w:rPr>
        <w:t>Хоцрол</w:t>
      </w:r>
      <w:r w:rsidR="005F6C41" w:rsidRPr="005F6C41">
        <w:rPr>
          <w:b/>
          <w:lang w:val="mn-MN"/>
        </w:rPr>
        <w:t>т</w:t>
      </w:r>
      <w:r w:rsidRPr="005F6C41">
        <w:rPr>
          <w:b/>
          <w:lang w:val="mn-MN"/>
        </w:rPr>
        <w:t>ын</w:t>
      </w:r>
      <w:r w:rsidRPr="00A93974">
        <w:rPr>
          <w:b/>
          <w:lang w:val="mn-MN"/>
        </w:rPr>
        <w:t xml:space="preserve"> гол тохируулагч</w:t>
      </w:r>
      <w:r w:rsidRPr="00A93974">
        <w:rPr>
          <w:b/>
        </w:rPr>
        <w:t xml:space="preserve"> (</w:t>
      </w:r>
      <w:r w:rsidR="00BE0B53">
        <w:rPr>
          <w:b/>
          <w:lang w:val="mn-MN"/>
        </w:rPr>
        <w:t>х</w:t>
      </w:r>
      <w:r w:rsidR="005F6C41">
        <w:rPr>
          <w:b/>
          <w:lang w:val="mn-MN"/>
        </w:rPr>
        <w:t>язгаарлагч</w:t>
      </w:r>
      <w:r w:rsidRPr="00A93974">
        <w:rPr>
          <w:b/>
          <w:lang w:val="mn-MN"/>
        </w:rPr>
        <w:t>гүй</w:t>
      </w:r>
      <w:r w:rsidRPr="00A93974">
        <w:rPr>
          <w:b/>
        </w:rPr>
        <w:t>)</w:t>
      </w:r>
    </w:p>
    <w:p w14:paraId="6F0B3E50" w14:textId="77777777" w:rsidR="00A93974" w:rsidRPr="00A93974" w:rsidRDefault="00A93974" w:rsidP="004500AD">
      <w:pPr>
        <w:spacing w:line="276" w:lineRule="auto"/>
      </w:pPr>
      <w:r>
        <w:rPr>
          <w:noProof/>
        </w:rPr>
        <w:drawing>
          <wp:inline distT="0" distB="0" distL="0" distR="0" wp14:anchorId="18E99074" wp14:editId="535777D3">
            <wp:extent cx="5943600" cy="555942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8-р зураг.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5559425"/>
                    </a:xfrm>
                    <a:prstGeom prst="rect">
                      <a:avLst/>
                    </a:prstGeom>
                  </pic:spPr>
                </pic:pic>
              </a:graphicData>
            </a:graphic>
          </wp:inline>
        </w:drawing>
      </w:r>
    </w:p>
    <w:p w14:paraId="1D627E06" w14:textId="77777777" w:rsidR="00A159F0" w:rsidRPr="009F0602" w:rsidRDefault="00A159F0" w:rsidP="005411BB">
      <w:pPr>
        <w:spacing w:line="276" w:lineRule="auto"/>
        <w:jc w:val="center"/>
        <w:rPr>
          <w:b/>
        </w:rPr>
      </w:pPr>
    </w:p>
    <w:p w14:paraId="66896280" w14:textId="77777777" w:rsidR="00A159F0" w:rsidRDefault="00A159F0" w:rsidP="005411BB">
      <w:pPr>
        <w:spacing w:line="276" w:lineRule="auto"/>
        <w:jc w:val="center"/>
        <w:rPr>
          <w:b/>
          <w:lang w:val="mn-MN"/>
        </w:rPr>
      </w:pPr>
    </w:p>
    <w:p w14:paraId="3F94BCCA" w14:textId="77777777" w:rsidR="00A93974" w:rsidRDefault="00A93974" w:rsidP="005411BB">
      <w:pPr>
        <w:spacing w:line="276" w:lineRule="auto"/>
        <w:jc w:val="center"/>
        <w:rPr>
          <w:b/>
          <w:lang w:val="mn-MN"/>
        </w:rPr>
      </w:pPr>
    </w:p>
    <w:p w14:paraId="481B67A0" w14:textId="77777777" w:rsidR="00A93974" w:rsidRDefault="00A93974" w:rsidP="005411BB">
      <w:pPr>
        <w:spacing w:line="276" w:lineRule="auto"/>
        <w:jc w:val="center"/>
        <w:rPr>
          <w:b/>
          <w:lang w:val="mn-MN"/>
        </w:rPr>
      </w:pPr>
    </w:p>
    <w:p w14:paraId="5E634196" w14:textId="77777777" w:rsidR="00A93974" w:rsidRDefault="00A93974" w:rsidP="005411BB">
      <w:pPr>
        <w:spacing w:line="276" w:lineRule="auto"/>
        <w:jc w:val="center"/>
        <w:rPr>
          <w:b/>
          <w:lang w:val="mn-MN"/>
        </w:rPr>
      </w:pPr>
    </w:p>
    <w:p w14:paraId="20D7F6E1" w14:textId="77777777" w:rsidR="00A93974" w:rsidRDefault="00A93974" w:rsidP="005411BB">
      <w:pPr>
        <w:spacing w:line="276" w:lineRule="auto"/>
        <w:jc w:val="center"/>
        <w:rPr>
          <w:b/>
          <w:lang w:val="mn-MN"/>
        </w:rPr>
      </w:pPr>
    </w:p>
    <w:p w14:paraId="1826D1FC" w14:textId="77777777" w:rsidR="00A93974" w:rsidRDefault="0033475E" w:rsidP="005411BB">
      <w:pPr>
        <w:spacing w:line="276" w:lineRule="auto"/>
        <w:jc w:val="center"/>
        <w:rPr>
          <w:b/>
          <w:lang w:val="mn-MN"/>
        </w:rPr>
      </w:pPr>
      <w:r w:rsidRPr="0033475E">
        <w:rPr>
          <w:b/>
          <w:lang w:val="mn-MN"/>
        </w:rPr>
        <w:lastRenderedPageBreak/>
        <w:t>Figure 18 - Lead lag regulator without limiters</w:t>
      </w:r>
    </w:p>
    <w:p w14:paraId="24526586" w14:textId="77777777" w:rsidR="0033475E" w:rsidRDefault="0033475E" w:rsidP="005411BB">
      <w:pPr>
        <w:spacing w:line="276" w:lineRule="auto"/>
        <w:jc w:val="center"/>
        <w:rPr>
          <w:b/>
          <w:lang w:val="mn-MN"/>
        </w:rPr>
      </w:pPr>
      <w:r>
        <w:rPr>
          <w:b/>
          <w:noProof/>
        </w:rPr>
        <w:drawing>
          <wp:inline distT="0" distB="0" distL="0" distR="0" wp14:anchorId="5D9CB0A5" wp14:editId="5F317F5C">
            <wp:extent cx="5943600" cy="555942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e 18.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5559425"/>
                    </a:xfrm>
                    <a:prstGeom prst="rect">
                      <a:avLst/>
                    </a:prstGeom>
                  </pic:spPr>
                </pic:pic>
              </a:graphicData>
            </a:graphic>
          </wp:inline>
        </w:drawing>
      </w:r>
    </w:p>
    <w:p w14:paraId="080D8945" w14:textId="77777777" w:rsidR="0033475E" w:rsidRDefault="0033475E" w:rsidP="005411BB">
      <w:pPr>
        <w:spacing w:line="276" w:lineRule="auto"/>
        <w:jc w:val="center"/>
        <w:rPr>
          <w:b/>
          <w:lang w:val="mn-MN"/>
        </w:rPr>
      </w:pPr>
    </w:p>
    <w:p w14:paraId="0A57C967" w14:textId="77777777" w:rsidR="0033475E" w:rsidRDefault="0033475E" w:rsidP="005411BB">
      <w:pPr>
        <w:spacing w:line="276" w:lineRule="auto"/>
        <w:jc w:val="center"/>
        <w:rPr>
          <w:b/>
          <w:lang w:val="mn-MN"/>
        </w:rPr>
      </w:pPr>
    </w:p>
    <w:p w14:paraId="64D623C5" w14:textId="77777777" w:rsidR="0033475E" w:rsidRDefault="0033475E" w:rsidP="005411BB">
      <w:pPr>
        <w:spacing w:line="276" w:lineRule="auto"/>
        <w:jc w:val="center"/>
        <w:rPr>
          <w:b/>
          <w:lang w:val="mn-MN"/>
        </w:rPr>
      </w:pPr>
    </w:p>
    <w:p w14:paraId="062734FB" w14:textId="77777777" w:rsidR="0033475E" w:rsidRDefault="0033475E" w:rsidP="005411BB">
      <w:pPr>
        <w:spacing w:line="276" w:lineRule="auto"/>
        <w:jc w:val="center"/>
        <w:rPr>
          <w:b/>
          <w:lang w:val="mn-MN"/>
        </w:rPr>
      </w:pPr>
    </w:p>
    <w:p w14:paraId="292830B1" w14:textId="77777777" w:rsidR="0033475E" w:rsidRDefault="0033475E" w:rsidP="005411BB">
      <w:pPr>
        <w:spacing w:line="276" w:lineRule="auto"/>
        <w:jc w:val="center"/>
        <w:rPr>
          <w:b/>
          <w:lang w:val="mn-MN"/>
        </w:rPr>
      </w:pPr>
    </w:p>
    <w:p w14:paraId="05E0AFED" w14:textId="77777777" w:rsidR="0033475E" w:rsidRDefault="0033475E" w:rsidP="005411BB">
      <w:pPr>
        <w:spacing w:line="276" w:lineRule="auto"/>
        <w:jc w:val="center"/>
        <w:rPr>
          <w:b/>
          <w:lang w:val="mn-MN"/>
        </w:rPr>
      </w:pPr>
    </w:p>
    <w:p w14:paraId="17C9BE5D" w14:textId="77777777" w:rsidR="0033475E" w:rsidRDefault="0033475E" w:rsidP="005411BB">
      <w:pPr>
        <w:spacing w:line="276" w:lineRule="auto"/>
        <w:jc w:val="center"/>
        <w:rPr>
          <w:b/>
          <w:lang w:val="mn-MN"/>
        </w:rPr>
      </w:pPr>
    </w:p>
    <w:p w14:paraId="3198B028" w14:textId="77777777" w:rsidR="0033475E" w:rsidRDefault="001D6FFB" w:rsidP="005411BB">
      <w:pPr>
        <w:spacing w:line="276" w:lineRule="auto"/>
        <w:jc w:val="center"/>
        <w:rPr>
          <w:b/>
          <w:lang w:val="mn-MN"/>
        </w:rPr>
      </w:pPr>
      <w:r>
        <w:rPr>
          <w:b/>
          <w:lang w:val="mn-MN"/>
        </w:rPr>
        <w:lastRenderedPageBreak/>
        <w:t>19-р зураг – Гаргалгын хүчдэлийг</w:t>
      </w:r>
      <w:r w:rsidR="00AC1B5A">
        <w:rPr>
          <w:b/>
          <w:lang w:val="mn-MN"/>
        </w:rPr>
        <w:t xml:space="preserve"> </w:t>
      </w:r>
      <w:r w:rsidR="00A21402">
        <w:rPr>
          <w:b/>
          <w:lang w:val="mn-MN"/>
        </w:rPr>
        <w:t>тодорхойлох, ачаалах гүйдлийг тэгшитгэх</w:t>
      </w:r>
    </w:p>
    <w:p w14:paraId="49AAB51D" w14:textId="77777777" w:rsidR="00A21402" w:rsidRDefault="00A21402" w:rsidP="005411BB">
      <w:pPr>
        <w:spacing w:line="276" w:lineRule="auto"/>
        <w:jc w:val="center"/>
        <w:rPr>
          <w:b/>
          <w:lang w:val="mn-MN"/>
        </w:rPr>
      </w:pPr>
      <w:r>
        <w:rPr>
          <w:b/>
          <w:noProof/>
        </w:rPr>
        <w:drawing>
          <wp:inline distT="0" distB="0" distL="0" distR="0" wp14:anchorId="08EFC8F6" wp14:editId="71FD455A">
            <wp:extent cx="5943600" cy="13608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e 1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1360805"/>
                    </a:xfrm>
                    <a:prstGeom prst="rect">
                      <a:avLst/>
                    </a:prstGeom>
                  </pic:spPr>
                </pic:pic>
              </a:graphicData>
            </a:graphic>
          </wp:inline>
        </w:drawing>
      </w:r>
    </w:p>
    <w:p w14:paraId="34F2F76C" w14:textId="77777777" w:rsidR="00A21402" w:rsidRDefault="002A0F91" w:rsidP="005411BB">
      <w:pPr>
        <w:spacing w:line="276" w:lineRule="auto"/>
        <w:jc w:val="center"/>
        <w:rPr>
          <w:b/>
          <w:lang w:val="mn-MN"/>
        </w:rPr>
      </w:pPr>
      <w:r w:rsidRPr="002A0F91">
        <w:rPr>
          <w:b/>
          <w:lang w:val="mn-MN"/>
        </w:rPr>
        <w:t>Figure 19 - Terminal voltage sensing and load current compensation</w:t>
      </w:r>
    </w:p>
    <w:p w14:paraId="680AB490" w14:textId="77777777" w:rsidR="002A0F91" w:rsidRDefault="002A0F91" w:rsidP="005411BB">
      <w:pPr>
        <w:spacing w:line="276" w:lineRule="auto"/>
        <w:jc w:val="center"/>
        <w:rPr>
          <w:b/>
          <w:lang w:val="mn-MN"/>
        </w:rPr>
      </w:pPr>
    </w:p>
    <w:p w14:paraId="7DBDD957" w14:textId="77777777" w:rsidR="001B5C25" w:rsidRDefault="001B5C25" w:rsidP="005411BB">
      <w:pPr>
        <w:spacing w:line="276" w:lineRule="auto"/>
        <w:jc w:val="center"/>
        <w:rPr>
          <w:b/>
          <w:lang w:val="mn-MN"/>
        </w:rPr>
      </w:pPr>
    </w:p>
    <w:p w14:paraId="7747E76C" w14:textId="77777777" w:rsidR="001B5C25" w:rsidRDefault="001B5C25" w:rsidP="005411BB">
      <w:pPr>
        <w:spacing w:line="276" w:lineRule="auto"/>
        <w:jc w:val="center"/>
        <w:rPr>
          <w:b/>
          <w:lang w:val="mn-MN"/>
        </w:rPr>
      </w:pPr>
    </w:p>
    <w:p w14:paraId="1C860E27" w14:textId="77777777" w:rsidR="001B5C25" w:rsidRDefault="001B5C25" w:rsidP="005411BB">
      <w:pPr>
        <w:spacing w:line="276" w:lineRule="auto"/>
        <w:jc w:val="center"/>
        <w:rPr>
          <w:b/>
          <w:lang w:val="mn-MN"/>
        </w:rPr>
      </w:pPr>
    </w:p>
    <w:p w14:paraId="5DD9A1A4" w14:textId="77777777" w:rsidR="001B5C25" w:rsidRDefault="001B5C25" w:rsidP="005411BB">
      <w:pPr>
        <w:spacing w:line="276" w:lineRule="auto"/>
        <w:jc w:val="center"/>
        <w:rPr>
          <w:b/>
          <w:lang w:val="mn-MN"/>
        </w:rPr>
      </w:pPr>
    </w:p>
    <w:p w14:paraId="011B089E" w14:textId="77777777" w:rsidR="002A0F91" w:rsidRDefault="00313546" w:rsidP="005411BB">
      <w:pPr>
        <w:spacing w:line="276" w:lineRule="auto"/>
        <w:jc w:val="center"/>
        <w:rPr>
          <w:b/>
          <w:lang w:val="mn-MN"/>
        </w:rPr>
      </w:pPr>
      <w:r>
        <w:rPr>
          <w:b/>
          <w:lang w:val="mn-MN"/>
        </w:rPr>
        <w:t>20-р зураг – Жишиг зангилаанд гаргалгы</w:t>
      </w:r>
      <w:r w:rsidR="001D6FFB">
        <w:rPr>
          <w:b/>
          <w:lang w:val="mn-MN"/>
        </w:rPr>
        <w:t>н хүчдэлийг</w:t>
      </w:r>
      <w:r>
        <w:rPr>
          <w:b/>
          <w:lang w:val="mn-MN"/>
        </w:rPr>
        <w:t xml:space="preserve"> тодорхойлох, хуурмаг гүйдлийг тэгшитгэх</w:t>
      </w:r>
    </w:p>
    <w:p w14:paraId="0526486E" w14:textId="77777777" w:rsidR="00313546" w:rsidRDefault="00313546" w:rsidP="001B5C25">
      <w:pPr>
        <w:spacing w:line="276" w:lineRule="auto"/>
        <w:jc w:val="center"/>
        <w:rPr>
          <w:b/>
        </w:rPr>
      </w:pPr>
      <w:r>
        <w:rPr>
          <w:b/>
          <w:noProof/>
        </w:rPr>
        <w:drawing>
          <wp:inline distT="0" distB="0" distL="0" distR="0" wp14:anchorId="1C5A928C" wp14:editId="59B4BA48">
            <wp:extent cx="5943600" cy="27679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e 20.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28B54BD3" w14:textId="77777777" w:rsidR="00313546" w:rsidRDefault="00313546" w:rsidP="005411BB">
      <w:pPr>
        <w:spacing w:line="276" w:lineRule="auto"/>
        <w:jc w:val="center"/>
        <w:rPr>
          <w:b/>
        </w:rPr>
      </w:pPr>
    </w:p>
    <w:p w14:paraId="4E2AB4E7" w14:textId="77777777" w:rsidR="00313546" w:rsidRDefault="00313546" w:rsidP="005411BB">
      <w:pPr>
        <w:spacing w:line="276" w:lineRule="auto"/>
        <w:jc w:val="center"/>
        <w:rPr>
          <w:b/>
        </w:rPr>
      </w:pPr>
      <w:r w:rsidRPr="00313546">
        <w:rPr>
          <w:b/>
        </w:rPr>
        <w:t>Figure 20 - Terminal voltage sensing and reactive current compensation at the reference junction</w:t>
      </w:r>
    </w:p>
    <w:p w14:paraId="576AD4E6" w14:textId="77777777" w:rsidR="001B5C25" w:rsidRDefault="001B5C25" w:rsidP="00313546">
      <w:pPr>
        <w:spacing w:line="276" w:lineRule="auto"/>
        <w:jc w:val="center"/>
        <w:rPr>
          <w:b/>
          <w:lang w:val="mn-MN"/>
        </w:rPr>
      </w:pPr>
    </w:p>
    <w:p w14:paraId="38766EF2" w14:textId="77777777" w:rsidR="00313546" w:rsidRDefault="009F1FA4" w:rsidP="00313546">
      <w:pPr>
        <w:spacing w:line="276" w:lineRule="auto"/>
        <w:jc w:val="center"/>
        <w:rPr>
          <w:b/>
          <w:lang w:val="mn-MN"/>
        </w:rPr>
      </w:pPr>
      <w:r>
        <w:rPr>
          <w:b/>
          <w:lang w:val="mn-MN"/>
        </w:rPr>
        <w:lastRenderedPageBreak/>
        <w:t>21</w:t>
      </w:r>
      <w:r w:rsidR="00313546">
        <w:rPr>
          <w:b/>
          <w:lang w:val="mn-MN"/>
        </w:rPr>
        <w:t>-р зураг – Жиши</w:t>
      </w:r>
      <w:r w:rsidR="001D6FFB">
        <w:rPr>
          <w:b/>
          <w:lang w:val="mn-MN"/>
        </w:rPr>
        <w:t>г зангилаанд гаргалгын хүчдэлийг</w:t>
      </w:r>
      <w:r w:rsidR="00313546">
        <w:rPr>
          <w:b/>
          <w:lang w:val="mn-MN"/>
        </w:rPr>
        <w:t xml:space="preserve"> тодорхойлох, </w:t>
      </w:r>
      <w:r w:rsidR="00E44498">
        <w:rPr>
          <w:b/>
          <w:lang w:val="mn-MN"/>
        </w:rPr>
        <w:t>бодит болон хуурмаг чадлы</w:t>
      </w:r>
      <w:r w:rsidR="00313546">
        <w:rPr>
          <w:b/>
          <w:lang w:val="mn-MN"/>
        </w:rPr>
        <w:t>г тэгшитгэх</w:t>
      </w:r>
    </w:p>
    <w:p w14:paraId="328B0944" w14:textId="77777777" w:rsidR="00E44498" w:rsidRDefault="00E44498" w:rsidP="00313546">
      <w:pPr>
        <w:spacing w:line="276" w:lineRule="auto"/>
        <w:jc w:val="center"/>
        <w:rPr>
          <w:b/>
          <w:lang w:val="mn-MN"/>
        </w:rPr>
      </w:pPr>
      <w:r>
        <w:rPr>
          <w:b/>
          <w:noProof/>
        </w:rPr>
        <w:drawing>
          <wp:inline distT="0" distB="0" distL="0" distR="0" wp14:anchorId="055B498E" wp14:editId="1A21878F">
            <wp:extent cx="4686300" cy="3531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gure 21.jpg"/>
                    <pic:cNvPicPr/>
                  </pic:nvPicPr>
                  <pic:blipFill>
                    <a:blip r:embed="rId53">
                      <a:extLst>
                        <a:ext uri="{28A0092B-C50C-407E-A947-70E740481C1C}">
                          <a14:useLocalDpi xmlns:a14="http://schemas.microsoft.com/office/drawing/2010/main" val="0"/>
                        </a:ext>
                      </a:extLst>
                    </a:blip>
                    <a:stretch>
                      <a:fillRect/>
                    </a:stretch>
                  </pic:blipFill>
                  <pic:spPr>
                    <a:xfrm>
                      <a:off x="0" y="0"/>
                      <a:ext cx="4735661" cy="3568948"/>
                    </a:xfrm>
                    <a:prstGeom prst="rect">
                      <a:avLst/>
                    </a:prstGeom>
                  </pic:spPr>
                </pic:pic>
              </a:graphicData>
            </a:graphic>
          </wp:inline>
        </w:drawing>
      </w:r>
    </w:p>
    <w:p w14:paraId="1AEF36E5" w14:textId="77777777" w:rsidR="00E44498" w:rsidRDefault="00E44498" w:rsidP="00E44498">
      <w:pPr>
        <w:spacing w:line="276" w:lineRule="auto"/>
        <w:rPr>
          <w:sz w:val="20"/>
          <w:szCs w:val="20"/>
          <w:lang w:val="mn-MN"/>
        </w:rPr>
      </w:pPr>
      <w:r w:rsidRPr="00E44498">
        <w:rPr>
          <w:sz w:val="20"/>
          <w:szCs w:val="20"/>
          <w:lang w:val="mn-MN"/>
        </w:rPr>
        <w:t>Үүнд:</w:t>
      </w:r>
    </w:p>
    <w:p w14:paraId="6619A3B7" w14:textId="77777777" w:rsidR="00E44498" w:rsidRDefault="00C70714" w:rsidP="00E44498">
      <w:pPr>
        <w:spacing w:line="276" w:lineRule="auto"/>
        <w:rPr>
          <w:sz w:val="20"/>
          <w:szCs w:val="20"/>
          <w:lang w:val="mn-MN"/>
        </w:rPr>
      </w:pPr>
      <w:r>
        <w:rPr>
          <w:sz w:val="20"/>
          <w:szCs w:val="20"/>
        </w:rPr>
        <w:t>α</w:t>
      </w:r>
      <w:r w:rsidR="00E44498">
        <w:rPr>
          <w:sz w:val="20"/>
          <w:szCs w:val="20"/>
        </w:rPr>
        <w:t>,</w:t>
      </w:r>
      <w:r>
        <w:rPr>
          <w:sz w:val="20"/>
          <w:szCs w:val="20"/>
        </w:rPr>
        <w:t xml:space="preserve"> α</w:t>
      </w:r>
      <w:r w:rsidR="00E44498">
        <w:rPr>
          <w:sz w:val="20"/>
          <w:szCs w:val="20"/>
        </w:rPr>
        <w:t xml:space="preserve">’, β, β’ </w:t>
      </w:r>
      <w:r w:rsidR="00E44498">
        <w:rPr>
          <w:sz w:val="20"/>
          <w:szCs w:val="20"/>
          <w:lang w:val="mn-MN"/>
        </w:rPr>
        <w:t>– комплекс тоонууд</w:t>
      </w:r>
    </w:p>
    <w:p w14:paraId="00AA89FD" w14:textId="77777777" w:rsidR="00E44498" w:rsidRPr="00E44498" w:rsidRDefault="00E44498" w:rsidP="00E44498">
      <w:pPr>
        <w:spacing w:line="276" w:lineRule="auto"/>
        <w:rPr>
          <w:sz w:val="20"/>
          <w:szCs w:val="20"/>
          <w:lang w:val="mn-MN"/>
        </w:rPr>
      </w:pPr>
      <w:r>
        <w:rPr>
          <w:sz w:val="20"/>
          <w:szCs w:val="20"/>
        </w:rPr>
        <w:t>P, Q</w:t>
      </w:r>
      <w:r>
        <w:rPr>
          <w:sz w:val="20"/>
          <w:szCs w:val="20"/>
          <w:lang w:val="mn-MN"/>
        </w:rPr>
        <w:t xml:space="preserve"> – генераторын гаргалгын бодит болон хуурмаг чадал</w:t>
      </w:r>
    </w:p>
    <w:p w14:paraId="297C4E9B" w14:textId="77777777" w:rsidR="001B5C25" w:rsidRDefault="001B5C25" w:rsidP="00313546">
      <w:pPr>
        <w:spacing w:line="276" w:lineRule="auto"/>
        <w:jc w:val="center"/>
        <w:rPr>
          <w:b/>
          <w:lang w:val="mn-MN"/>
        </w:rPr>
      </w:pPr>
    </w:p>
    <w:p w14:paraId="20E063C8" w14:textId="77777777" w:rsidR="001B5C25" w:rsidRDefault="001B5C25" w:rsidP="00313546">
      <w:pPr>
        <w:spacing w:line="276" w:lineRule="auto"/>
        <w:jc w:val="center"/>
        <w:rPr>
          <w:b/>
          <w:lang w:val="mn-MN"/>
        </w:rPr>
      </w:pPr>
    </w:p>
    <w:p w14:paraId="5B60BBF8" w14:textId="77777777" w:rsidR="001B5C25" w:rsidRDefault="001B5C25" w:rsidP="00313546">
      <w:pPr>
        <w:spacing w:line="276" w:lineRule="auto"/>
        <w:jc w:val="center"/>
        <w:rPr>
          <w:b/>
          <w:lang w:val="mn-MN"/>
        </w:rPr>
      </w:pPr>
    </w:p>
    <w:p w14:paraId="29180627" w14:textId="77777777" w:rsidR="001B5C25" w:rsidRDefault="001B5C25" w:rsidP="00313546">
      <w:pPr>
        <w:spacing w:line="276" w:lineRule="auto"/>
        <w:jc w:val="center"/>
        <w:rPr>
          <w:b/>
          <w:lang w:val="mn-MN"/>
        </w:rPr>
      </w:pPr>
    </w:p>
    <w:p w14:paraId="19B0DB4A" w14:textId="77777777" w:rsidR="001B5C25" w:rsidRDefault="001B5C25" w:rsidP="00313546">
      <w:pPr>
        <w:spacing w:line="276" w:lineRule="auto"/>
        <w:jc w:val="center"/>
        <w:rPr>
          <w:b/>
          <w:lang w:val="mn-MN"/>
        </w:rPr>
      </w:pPr>
    </w:p>
    <w:p w14:paraId="30D9668C" w14:textId="77777777" w:rsidR="001B5C25" w:rsidRDefault="001B5C25" w:rsidP="00313546">
      <w:pPr>
        <w:spacing w:line="276" w:lineRule="auto"/>
        <w:jc w:val="center"/>
        <w:rPr>
          <w:b/>
          <w:lang w:val="mn-MN"/>
        </w:rPr>
      </w:pPr>
    </w:p>
    <w:p w14:paraId="1F3FD956" w14:textId="77777777" w:rsidR="001B5C25" w:rsidRDefault="001B5C25" w:rsidP="00313546">
      <w:pPr>
        <w:spacing w:line="276" w:lineRule="auto"/>
        <w:jc w:val="center"/>
        <w:rPr>
          <w:b/>
          <w:lang w:val="mn-MN"/>
        </w:rPr>
      </w:pPr>
    </w:p>
    <w:p w14:paraId="6F816EDD" w14:textId="77777777" w:rsidR="001B5C25" w:rsidRDefault="001B5C25" w:rsidP="00313546">
      <w:pPr>
        <w:spacing w:line="276" w:lineRule="auto"/>
        <w:jc w:val="center"/>
        <w:rPr>
          <w:b/>
          <w:lang w:val="mn-MN"/>
        </w:rPr>
      </w:pPr>
    </w:p>
    <w:p w14:paraId="5386FE15" w14:textId="77777777" w:rsidR="001B5C25" w:rsidRDefault="001B5C25" w:rsidP="00313546">
      <w:pPr>
        <w:spacing w:line="276" w:lineRule="auto"/>
        <w:jc w:val="center"/>
        <w:rPr>
          <w:b/>
          <w:lang w:val="mn-MN"/>
        </w:rPr>
      </w:pPr>
    </w:p>
    <w:p w14:paraId="7CCE57BF" w14:textId="77777777" w:rsidR="001B5C25" w:rsidRDefault="001B5C25" w:rsidP="00313546">
      <w:pPr>
        <w:spacing w:line="276" w:lineRule="auto"/>
        <w:jc w:val="center"/>
        <w:rPr>
          <w:b/>
          <w:lang w:val="mn-MN"/>
        </w:rPr>
      </w:pPr>
    </w:p>
    <w:p w14:paraId="13093EB7" w14:textId="77777777" w:rsidR="00E44498" w:rsidRDefault="00E44498" w:rsidP="00313546">
      <w:pPr>
        <w:spacing w:line="276" w:lineRule="auto"/>
        <w:jc w:val="center"/>
        <w:rPr>
          <w:b/>
          <w:lang w:val="mn-MN"/>
        </w:rPr>
      </w:pPr>
      <w:r w:rsidRPr="00E44498">
        <w:rPr>
          <w:b/>
          <w:lang w:val="mn-MN"/>
        </w:rPr>
        <w:lastRenderedPageBreak/>
        <w:t>Figure 21 - Terminal voltage sensing and active and reactive power compensation at the reference junction</w:t>
      </w:r>
    </w:p>
    <w:p w14:paraId="64B79D90" w14:textId="77777777" w:rsidR="00E44498" w:rsidRDefault="00E44498" w:rsidP="00313546">
      <w:pPr>
        <w:spacing w:line="276" w:lineRule="auto"/>
        <w:jc w:val="center"/>
        <w:rPr>
          <w:b/>
          <w:lang w:val="mn-MN"/>
        </w:rPr>
      </w:pPr>
      <w:r>
        <w:rPr>
          <w:b/>
          <w:noProof/>
        </w:rPr>
        <w:drawing>
          <wp:inline distT="0" distB="0" distL="0" distR="0" wp14:anchorId="135A2A8E" wp14:editId="051F4682">
            <wp:extent cx="4276725" cy="32230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e 21.jpg"/>
                    <pic:cNvPicPr/>
                  </pic:nvPicPr>
                  <pic:blipFill>
                    <a:blip r:embed="rId53">
                      <a:extLst>
                        <a:ext uri="{28A0092B-C50C-407E-A947-70E740481C1C}">
                          <a14:useLocalDpi xmlns:a14="http://schemas.microsoft.com/office/drawing/2010/main" val="0"/>
                        </a:ext>
                      </a:extLst>
                    </a:blip>
                    <a:stretch>
                      <a:fillRect/>
                    </a:stretch>
                  </pic:blipFill>
                  <pic:spPr>
                    <a:xfrm>
                      <a:off x="0" y="0"/>
                      <a:ext cx="4297628" cy="3238833"/>
                    </a:xfrm>
                    <a:prstGeom prst="rect">
                      <a:avLst/>
                    </a:prstGeom>
                  </pic:spPr>
                </pic:pic>
              </a:graphicData>
            </a:graphic>
          </wp:inline>
        </w:drawing>
      </w:r>
    </w:p>
    <w:p w14:paraId="73248828" w14:textId="77777777" w:rsidR="00E44498" w:rsidRPr="00E44498" w:rsidRDefault="00E44498" w:rsidP="00E44498">
      <w:pPr>
        <w:spacing w:line="276" w:lineRule="auto"/>
        <w:rPr>
          <w:sz w:val="20"/>
          <w:szCs w:val="20"/>
          <w:lang w:val="mn-MN"/>
        </w:rPr>
      </w:pPr>
      <w:r w:rsidRPr="00E44498">
        <w:rPr>
          <w:sz w:val="20"/>
          <w:szCs w:val="20"/>
          <w:lang w:val="mn-MN"/>
        </w:rPr>
        <w:t xml:space="preserve">where </w:t>
      </w:r>
    </w:p>
    <w:p w14:paraId="5B88677B" w14:textId="77777777" w:rsidR="00E44498" w:rsidRPr="00E44498" w:rsidRDefault="007C249C" w:rsidP="00E44498">
      <w:pPr>
        <w:spacing w:line="276" w:lineRule="auto"/>
        <w:rPr>
          <w:sz w:val="20"/>
          <w:szCs w:val="20"/>
          <w:lang w:val="mn-MN"/>
        </w:rPr>
      </w:pPr>
      <w:r>
        <w:rPr>
          <w:sz w:val="20"/>
          <w:szCs w:val="20"/>
          <w:lang w:val="mn-MN"/>
        </w:rPr>
        <w:t>α, α</w:t>
      </w:r>
      <w:r w:rsidR="00E44498" w:rsidRPr="00E44498">
        <w:rPr>
          <w:sz w:val="20"/>
          <w:szCs w:val="20"/>
          <w:lang w:val="mn-MN"/>
        </w:rPr>
        <w:t>'</w:t>
      </w:r>
      <w:r w:rsidR="00E44498" w:rsidRPr="00E44498">
        <w:rPr>
          <w:sz w:val="20"/>
          <w:szCs w:val="20"/>
        </w:rPr>
        <w:t xml:space="preserve">, β, β’ </w:t>
      </w:r>
      <w:r w:rsidR="00E44498" w:rsidRPr="00E44498">
        <w:rPr>
          <w:sz w:val="20"/>
          <w:szCs w:val="20"/>
          <w:lang w:val="mn-MN"/>
        </w:rPr>
        <w:t xml:space="preserve">are complex numbers </w:t>
      </w:r>
    </w:p>
    <w:p w14:paraId="1AF6CAC1" w14:textId="77777777" w:rsidR="00E44498" w:rsidRDefault="00C6607D" w:rsidP="00E44498">
      <w:pPr>
        <w:spacing w:line="276" w:lineRule="auto"/>
        <w:rPr>
          <w:sz w:val="20"/>
          <w:szCs w:val="20"/>
          <w:lang w:val="mn-MN"/>
        </w:rPr>
      </w:pPr>
      <w:r>
        <w:rPr>
          <w:noProof/>
          <w:sz w:val="20"/>
          <w:szCs w:val="20"/>
        </w:rPr>
        <mc:AlternateContent>
          <mc:Choice Requires="wps">
            <w:drawing>
              <wp:anchor distT="0" distB="0" distL="114300" distR="114300" simplePos="0" relativeHeight="251668480" behindDoc="0" locked="0" layoutInCell="1" allowOverlap="1" wp14:anchorId="1BE09031" wp14:editId="11086CAA">
                <wp:simplePos x="0" y="0"/>
                <wp:positionH relativeFrom="column">
                  <wp:posOffset>-47625</wp:posOffset>
                </wp:positionH>
                <wp:positionV relativeFrom="paragraph">
                  <wp:posOffset>882650</wp:posOffset>
                </wp:positionV>
                <wp:extent cx="161925" cy="1800225"/>
                <wp:effectExtent l="38100" t="0" r="28575" b="28575"/>
                <wp:wrapNone/>
                <wp:docPr id="111" name="Left Brace 111"/>
                <wp:cNvGraphicFramePr/>
                <a:graphic xmlns:a="http://schemas.openxmlformats.org/drawingml/2006/main">
                  <a:graphicData uri="http://schemas.microsoft.com/office/word/2010/wordprocessingShape">
                    <wps:wsp>
                      <wps:cNvSpPr/>
                      <wps:spPr>
                        <a:xfrm>
                          <a:off x="0" y="0"/>
                          <a:ext cx="161925" cy="18002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02DD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1" o:spid="_x0000_s1026" type="#_x0000_t87" style="position:absolute;margin-left:-3.75pt;margin-top:69.5pt;width:12.75pt;height:14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" adj="162" strokecolor="black [3200]" strokeweight=".5pt">
                <v:stroke joinstyle="miter"/>
              </v:shape>
            </w:pict>
          </mc:Fallback>
        </mc:AlternateContent>
      </w:r>
      <w:r w:rsidR="00E44498" w:rsidRPr="00E44498">
        <w:rPr>
          <w:sz w:val="20"/>
          <w:szCs w:val="20"/>
          <w:lang w:val="mn-MN"/>
        </w:rPr>
        <w:t>P, Q are the active and reactive power at the generator terminals</w:t>
      </w:r>
    </w:p>
    <w:tbl>
      <w:tblPr>
        <w:tblStyle w:val="TableGrid"/>
        <w:tblW w:w="0" w:type="auto"/>
        <w:tblLook w:val="04A0" w:firstRow="1" w:lastRow="0" w:firstColumn="1" w:lastColumn="0" w:noHBand="0" w:noVBand="1"/>
      </w:tblPr>
      <w:tblGrid>
        <w:gridCol w:w="4675"/>
        <w:gridCol w:w="4675"/>
      </w:tblGrid>
      <w:tr w:rsidR="009D25A5" w14:paraId="23F4CE94" w14:textId="77777777" w:rsidTr="009D25A5">
        <w:tc>
          <w:tcPr>
            <w:tcW w:w="4675" w:type="dxa"/>
          </w:tcPr>
          <w:p w14:paraId="08CD0544" w14:textId="77777777" w:rsidR="007C249C" w:rsidRPr="007C249C" w:rsidRDefault="007C249C" w:rsidP="007C249C">
            <w:pPr>
              <w:spacing w:line="276" w:lineRule="auto"/>
              <w:jc w:val="both"/>
              <w:rPr>
                <w:rFonts w:eastAsia="Calibri"/>
                <w:b/>
                <w:szCs w:val="22"/>
                <w:lang w:val="mn-MN"/>
              </w:rPr>
            </w:pPr>
            <w:r w:rsidRPr="007C249C">
              <w:rPr>
                <w:b/>
              </w:rPr>
              <w:t xml:space="preserve">3 </w:t>
            </w:r>
            <w:r w:rsidRPr="007C249C">
              <w:rPr>
                <w:rFonts w:eastAsia="Calibri"/>
                <w:b/>
                <w:szCs w:val="22"/>
                <w:lang w:val="mn-MN"/>
              </w:rPr>
              <w:t>Тэмдэглээний жагсаалт</w:t>
            </w:r>
          </w:p>
          <w:p w14:paraId="3C4FA931" w14:textId="77777777" w:rsidR="009D25A5" w:rsidRDefault="007C249C" w:rsidP="007C249C">
            <w:pPr>
              <w:spacing w:line="276" w:lineRule="auto"/>
              <w:jc w:val="both"/>
              <w:rPr>
                <w:rFonts w:eastAsia="Calibri"/>
                <w:szCs w:val="22"/>
                <w:lang w:val="mn-MN"/>
              </w:rPr>
            </w:pPr>
            <w:r w:rsidRPr="007C249C">
              <w:rPr>
                <w:rFonts w:eastAsia="Calibri"/>
                <w:b/>
                <w:szCs w:val="22"/>
                <w:lang w:val="mn-MN"/>
              </w:rPr>
              <w:t>3.1 Параметр</w:t>
            </w:r>
          </w:p>
          <w:p w14:paraId="571A8C13" w14:textId="77777777" w:rsidR="007C249C" w:rsidRPr="000A1935" w:rsidRDefault="00A23616" w:rsidP="007C249C">
            <w:pPr>
              <w:spacing w:line="276" w:lineRule="auto"/>
              <w:jc w:val="both"/>
              <w:rPr>
                <w:lang w:val="mn-MN"/>
              </w:rPr>
            </w:pPr>
            <w:r>
              <w:t>T</w:t>
            </w:r>
            <w:r w:rsidRPr="00A23616">
              <w:rPr>
                <w:vertAlign w:val="subscript"/>
              </w:rPr>
              <w:t>E</w:t>
            </w:r>
            <w:r w:rsidR="000A1935">
              <w:rPr>
                <w:vertAlign w:val="subscript"/>
                <w:lang w:val="mn-MN"/>
              </w:rPr>
              <w:t xml:space="preserve"> </w:t>
            </w:r>
            <w:r w:rsidR="000A1935">
              <w:rPr>
                <w:lang w:val="mn-MN"/>
              </w:rPr>
              <w:t xml:space="preserve">– </w:t>
            </w:r>
          </w:p>
          <w:p w14:paraId="307C957C" w14:textId="77777777" w:rsidR="00A23616" w:rsidRDefault="00A23616" w:rsidP="007C249C">
            <w:pPr>
              <w:spacing w:line="276" w:lineRule="auto"/>
              <w:jc w:val="both"/>
              <w:rPr>
                <w:lang w:val="mn-MN"/>
              </w:rPr>
            </w:pPr>
            <w:r>
              <w:t xml:space="preserve">  </w:t>
            </w:r>
            <w:r w:rsidR="00E302A3">
              <w:rPr>
                <w:lang w:val="mn-MN"/>
              </w:rPr>
              <w:t xml:space="preserve">Хувьсах болон тогтмол гүйдлийн </w:t>
            </w:r>
            <w:r w:rsidR="00CB2761">
              <w:rPr>
                <w:lang w:val="mn-MN"/>
              </w:rPr>
              <w:t xml:space="preserve">эргэлдэх </w:t>
            </w:r>
            <w:r w:rsidR="000733DA">
              <w:rPr>
                <w:lang w:val="mn-MN"/>
              </w:rPr>
              <w:t>өдөөгч</w:t>
            </w:r>
            <w:r w:rsidR="00CB2761">
              <w:rPr>
                <w:lang w:val="mn-MN"/>
              </w:rPr>
              <w:t>тэй</w:t>
            </w:r>
            <w:r w:rsidR="00E302A3">
              <w:rPr>
                <w:lang w:val="mn-MN"/>
              </w:rPr>
              <w:t xml:space="preserve"> </w:t>
            </w:r>
            <w:r w:rsidR="00580C57">
              <w:rPr>
                <w:lang w:val="mn-MN"/>
              </w:rPr>
              <w:t>холбоотой хугацааны тогтмол.</w:t>
            </w:r>
          </w:p>
          <w:p w14:paraId="367F950F" w14:textId="77777777" w:rsidR="007C5169" w:rsidRDefault="00C6607D" w:rsidP="007C249C">
            <w:pPr>
              <w:spacing w:line="276" w:lineRule="auto"/>
              <w:jc w:val="both"/>
              <w:rPr>
                <w:lang w:val="mn-MN"/>
              </w:rPr>
            </w:pPr>
            <w:r>
              <w:rPr>
                <w:lang w:val="mn-MN"/>
              </w:rPr>
              <w:t xml:space="preserve"> </w:t>
            </w:r>
            <w:r w:rsidR="00B578C2">
              <w:rPr>
                <w:lang w:val="mn-MN"/>
              </w:rPr>
              <w:t xml:space="preserve">Статик </w:t>
            </w:r>
            <w:r w:rsidR="000733DA">
              <w:rPr>
                <w:lang w:val="mn-MN"/>
              </w:rPr>
              <w:t>өдөөгч</w:t>
            </w:r>
            <w:r w:rsidR="00B578C2">
              <w:rPr>
                <w:lang w:val="mn-MN"/>
              </w:rPr>
              <w:t>ийн ханалтын ороомогтой холбоотой хугацааны тогтмол</w:t>
            </w:r>
            <w:r>
              <w:rPr>
                <w:lang w:val="mn-MN"/>
              </w:rPr>
              <w:t>.</w:t>
            </w:r>
          </w:p>
          <w:p w14:paraId="57862036" w14:textId="77777777" w:rsidR="00B578C2" w:rsidRPr="00B578C2" w:rsidRDefault="00B578C2" w:rsidP="007C249C">
            <w:pPr>
              <w:spacing w:line="276" w:lineRule="auto"/>
              <w:jc w:val="both"/>
              <w:rPr>
                <w:lang w:val="mn-MN"/>
              </w:rPr>
            </w:pPr>
            <w:r>
              <w:rPr>
                <w:lang w:val="mn-MN"/>
              </w:rPr>
              <w:t xml:space="preserve"> </w:t>
            </w:r>
            <w:r w:rsidR="00C6607D">
              <w:rPr>
                <w:lang w:val="mn-MN"/>
              </w:rPr>
              <w:t>Тиристорын гүүрийн хяналттай холбоотой хугацааны эквивалент тогтмол.</w:t>
            </w:r>
          </w:p>
          <w:p w14:paraId="4F8EA78F" w14:textId="77777777" w:rsidR="00580C57" w:rsidRDefault="000A1935" w:rsidP="007C249C">
            <w:pPr>
              <w:spacing w:line="276" w:lineRule="auto"/>
              <w:jc w:val="both"/>
              <w:rPr>
                <w:lang w:val="mn-MN"/>
              </w:rPr>
            </w:pPr>
            <w:r w:rsidRPr="00355C12">
              <w:rPr>
                <w:lang w:val="mn-MN"/>
              </w:rPr>
              <w:t>S</w:t>
            </w:r>
            <w:r w:rsidRPr="00355C12">
              <w:rPr>
                <w:vertAlign w:val="subscript"/>
                <w:lang w:val="mn-MN"/>
              </w:rPr>
              <w:t>E</w:t>
            </w:r>
            <w:r>
              <w:rPr>
                <w:vertAlign w:val="subscript"/>
                <w:lang w:val="mn-MN"/>
              </w:rPr>
              <w:t xml:space="preserve"> </w:t>
            </w:r>
            <w:r>
              <w:rPr>
                <w:lang w:val="mn-MN"/>
              </w:rPr>
              <w:t>–</w:t>
            </w:r>
            <w:r w:rsidR="00E302A3">
              <w:rPr>
                <w:lang w:val="mn-MN"/>
              </w:rPr>
              <w:t xml:space="preserve"> Хувьсах</w:t>
            </w:r>
            <w:r>
              <w:rPr>
                <w:lang w:val="mn-MN"/>
              </w:rPr>
              <w:t xml:space="preserve"> болон тогтмол гүйдлийн эргэлдэх </w:t>
            </w:r>
            <w:r w:rsidR="000733DA">
              <w:rPr>
                <w:lang w:val="mn-MN"/>
              </w:rPr>
              <w:t>өдөөгч</w:t>
            </w:r>
            <w:r>
              <w:rPr>
                <w:lang w:val="mn-MN"/>
              </w:rPr>
              <w:t>тэй</w:t>
            </w:r>
            <w:r w:rsidR="00A11D64">
              <w:rPr>
                <w:lang w:val="mn-MN"/>
              </w:rPr>
              <w:t xml:space="preserve"> холбоотой ханалтын функц</w:t>
            </w:r>
            <w:r>
              <w:rPr>
                <w:lang w:val="mn-MN"/>
              </w:rPr>
              <w:t>.</w:t>
            </w:r>
          </w:p>
          <w:p w14:paraId="2EBF0107" w14:textId="77777777" w:rsidR="000A1935" w:rsidRDefault="000A1935" w:rsidP="007C249C">
            <w:pPr>
              <w:spacing w:line="276" w:lineRule="auto"/>
              <w:jc w:val="both"/>
              <w:rPr>
                <w:lang w:val="mn-MN"/>
              </w:rPr>
            </w:pPr>
            <w:r w:rsidRPr="00355C12">
              <w:rPr>
                <w:lang w:val="mn-MN"/>
              </w:rPr>
              <w:t>K</w:t>
            </w:r>
            <w:r w:rsidRPr="00355C12">
              <w:rPr>
                <w:vertAlign w:val="subscript"/>
                <w:lang w:val="mn-MN"/>
              </w:rPr>
              <w:t>E</w:t>
            </w:r>
            <w:r>
              <w:rPr>
                <w:vertAlign w:val="subscript"/>
                <w:lang w:val="mn-MN"/>
              </w:rPr>
              <w:t xml:space="preserve"> </w:t>
            </w:r>
            <w:r>
              <w:rPr>
                <w:lang w:val="mn-MN"/>
              </w:rPr>
              <w:t>– Х</w:t>
            </w:r>
            <w:r w:rsidR="00E302A3">
              <w:rPr>
                <w:lang w:val="mn-MN"/>
              </w:rPr>
              <w:t>увьсах</w:t>
            </w:r>
            <w:r>
              <w:rPr>
                <w:lang w:val="mn-MN"/>
              </w:rPr>
              <w:t xml:space="preserve"> болон тогтмол гүйдлийн</w:t>
            </w:r>
            <w:r w:rsidR="006711C4">
              <w:rPr>
                <w:lang w:val="mn-MN"/>
              </w:rPr>
              <w:t xml:space="preserve"> эргэлдэх </w:t>
            </w:r>
            <w:r w:rsidR="000733DA">
              <w:rPr>
                <w:lang w:val="mn-MN"/>
              </w:rPr>
              <w:t>өдөөгч</w:t>
            </w:r>
            <w:r w:rsidR="006711C4">
              <w:rPr>
                <w:lang w:val="mn-MN"/>
              </w:rPr>
              <w:t>ийн</w:t>
            </w:r>
            <w:r>
              <w:rPr>
                <w:lang w:val="mn-MN"/>
              </w:rPr>
              <w:t xml:space="preserve"> өөрийгөө </w:t>
            </w:r>
            <w:r>
              <w:rPr>
                <w:lang w:val="mn-MN"/>
              </w:rPr>
              <w:lastRenderedPageBreak/>
              <w:t xml:space="preserve">цэнэглэдэг </w:t>
            </w:r>
            <w:r w:rsidR="00E302A3">
              <w:rPr>
                <w:lang w:val="mn-MN"/>
              </w:rPr>
              <w:t xml:space="preserve">өдөөлттэй холбоотой тогтмол. Тусдаа өдөөлттэй </w:t>
            </w:r>
            <w:r w:rsidR="000733DA">
              <w:rPr>
                <w:lang w:val="mn-MN"/>
              </w:rPr>
              <w:t>өдөөгч</w:t>
            </w:r>
            <w:r w:rsidR="00E302A3">
              <w:rPr>
                <w:lang w:val="mn-MN"/>
              </w:rPr>
              <w:t xml:space="preserve">ийн хувьд </w:t>
            </w:r>
            <w:r w:rsidR="00E302A3" w:rsidRPr="00355C12">
              <w:rPr>
                <w:lang w:val="mn-MN"/>
              </w:rPr>
              <w:t>K</w:t>
            </w:r>
            <w:r w:rsidR="00E302A3" w:rsidRPr="00355C12">
              <w:rPr>
                <w:vertAlign w:val="subscript"/>
                <w:lang w:val="mn-MN"/>
              </w:rPr>
              <w:t>E</w:t>
            </w:r>
            <w:r w:rsidR="00E302A3">
              <w:rPr>
                <w:lang w:val="mn-MN"/>
              </w:rPr>
              <w:t xml:space="preserve"> = 1 байна. </w:t>
            </w:r>
          </w:p>
          <w:p w14:paraId="7097287B" w14:textId="77777777" w:rsidR="00E302A3" w:rsidRDefault="00E302A3" w:rsidP="007C249C">
            <w:pPr>
              <w:spacing w:line="276" w:lineRule="auto"/>
              <w:jc w:val="both"/>
              <w:rPr>
                <w:lang w:val="mn-MN"/>
              </w:rPr>
            </w:pPr>
            <w:r w:rsidRPr="00355C12">
              <w:rPr>
                <w:lang w:val="mn-MN"/>
              </w:rPr>
              <w:t>K</w:t>
            </w:r>
            <w:r w:rsidRPr="00355C12">
              <w:rPr>
                <w:vertAlign w:val="subscript"/>
                <w:lang w:val="mn-MN"/>
              </w:rPr>
              <w:t>M</w:t>
            </w:r>
            <w:r>
              <w:rPr>
                <w:vertAlign w:val="subscript"/>
                <w:lang w:val="mn-MN"/>
              </w:rPr>
              <w:t xml:space="preserve"> </w:t>
            </w:r>
            <w:r>
              <w:rPr>
                <w:lang w:val="mn-MN"/>
              </w:rPr>
              <w:t xml:space="preserve">– Нийлмэл статик </w:t>
            </w:r>
            <w:r w:rsidR="000733DA">
              <w:rPr>
                <w:lang w:val="mn-MN"/>
              </w:rPr>
              <w:t>өдөөгч</w:t>
            </w:r>
            <w:r>
              <w:rPr>
                <w:lang w:val="mn-MN"/>
              </w:rPr>
              <w:t xml:space="preserve">ийн </w:t>
            </w:r>
            <w:r w:rsidR="00CB2761">
              <w:rPr>
                <w:lang w:val="mn-MN"/>
              </w:rPr>
              <w:t>дотор талын битүү хэлхээт орны</w:t>
            </w:r>
            <w:r w:rsidR="00A30D95">
              <w:rPr>
                <w:lang w:val="mn-MN"/>
              </w:rPr>
              <w:t>г</w:t>
            </w:r>
            <w:r w:rsidR="00EC3274">
              <w:rPr>
                <w:lang w:val="mn-MN"/>
              </w:rPr>
              <w:t xml:space="preserve"> тохируулагчийн</w:t>
            </w:r>
            <w:r w:rsidR="00097431">
              <w:rPr>
                <w:lang w:val="mn-MN"/>
              </w:rPr>
              <w:t xml:space="preserve"> далайцын шууд харьцаа</w:t>
            </w:r>
            <w:r w:rsidR="00EC3274">
              <w:rPr>
                <w:lang w:val="mn-MN"/>
              </w:rPr>
              <w:t>.</w:t>
            </w:r>
          </w:p>
          <w:p w14:paraId="71F8E6B3" w14:textId="77777777" w:rsidR="00A11D64" w:rsidRDefault="00A11D64" w:rsidP="007C249C">
            <w:pPr>
              <w:spacing w:line="276" w:lineRule="auto"/>
              <w:jc w:val="both"/>
              <w:rPr>
                <w:lang w:val="mn-MN"/>
              </w:rPr>
            </w:pPr>
            <w:r w:rsidRPr="00355C12">
              <w:rPr>
                <w:lang w:val="mn-MN"/>
              </w:rPr>
              <w:t>K</w:t>
            </w:r>
            <w:r w:rsidRPr="00355C12">
              <w:rPr>
                <w:vertAlign w:val="subscript"/>
                <w:lang w:val="mn-MN"/>
              </w:rPr>
              <w:t>D</w:t>
            </w:r>
            <w:r>
              <w:rPr>
                <w:vertAlign w:val="subscript"/>
              </w:rPr>
              <w:t xml:space="preserve"> </w:t>
            </w:r>
            <w:r>
              <w:t xml:space="preserve">– </w:t>
            </w:r>
            <w:r>
              <w:rPr>
                <w:lang w:val="mn-MN"/>
              </w:rPr>
              <w:t xml:space="preserve">Хувьсах гүйдлийн </w:t>
            </w:r>
            <w:r w:rsidR="000733DA">
              <w:rPr>
                <w:lang w:val="mn-MN"/>
              </w:rPr>
              <w:t>өдөөгч</w:t>
            </w:r>
            <w:r>
              <w:rPr>
                <w:lang w:val="mn-MN"/>
              </w:rPr>
              <w:t>ийн цахилгаан эсэргүүцлийн</w:t>
            </w:r>
            <w:r w:rsidR="00DE40DC">
              <w:rPr>
                <w:lang w:val="mn-MN"/>
              </w:rPr>
              <w:t xml:space="preserve"> функц, соронзонгүйжүүлэх</w:t>
            </w:r>
            <w:r>
              <w:rPr>
                <w:lang w:val="mn-MN"/>
              </w:rPr>
              <w:t xml:space="preserve"> </w:t>
            </w:r>
            <w:r w:rsidR="00225D6D">
              <w:rPr>
                <w:lang w:val="mn-MN"/>
              </w:rPr>
              <w:t>коэффициент</w:t>
            </w:r>
            <w:r>
              <w:rPr>
                <w:lang w:val="mn-MN"/>
              </w:rPr>
              <w:t>.</w:t>
            </w:r>
          </w:p>
          <w:p w14:paraId="74B75025" w14:textId="77777777" w:rsidR="00A11D64" w:rsidRDefault="001034AF" w:rsidP="007C249C">
            <w:pPr>
              <w:spacing w:line="276" w:lineRule="auto"/>
              <w:jc w:val="both"/>
              <w:rPr>
                <w:lang w:val="mn-MN"/>
              </w:rPr>
            </w:pPr>
            <w:r w:rsidRPr="00355C12">
              <w:rPr>
                <w:lang w:val="mn-MN"/>
              </w:rPr>
              <w:t>X</w:t>
            </w:r>
            <w:r w:rsidRPr="00355C12">
              <w:rPr>
                <w:vertAlign w:val="subscript"/>
                <w:lang w:val="mn-MN"/>
              </w:rPr>
              <w:t>E</w:t>
            </w:r>
            <w:r>
              <w:rPr>
                <w:vertAlign w:val="subscript"/>
                <w:lang w:val="mn-MN"/>
              </w:rPr>
              <w:t xml:space="preserve"> </w:t>
            </w:r>
            <w:r>
              <w:rPr>
                <w:lang w:val="mn-MN"/>
              </w:rPr>
              <w:t>– Хүчдэлийн үүсгүүрийн</w:t>
            </w:r>
            <w:r w:rsidR="006701F4">
              <w:rPr>
                <w:lang w:val="mn-MN"/>
              </w:rPr>
              <w:t xml:space="preserve"> </w:t>
            </w:r>
            <w:r w:rsidR="00270D87">
              <w:rPr>
                <w:lang w:val="mn-MN"/>
              </w:rPr>
              <w:t>сэлгэх</w:t>
            </w:r>
            <w:r w:rsidR="003242B0">
              <w:rPr>
                <w:lang w:val="mn-MN"/>
              </w:rPr>
              <w:t xml:space="preserve"> </w:t>
            </w:r>
            <w:r>
              <w:rPr>
                <w:lang w:val="mn-MN"/>
              </w:rPr>
              <w:t>цахилгаан эсэргүүцэлд пропорционал, шулуутгагчийн ачааллын коэффициент.</w:t>
            </w:r>
          </w:p>
          <w:p w14:paraId="378A83AB" w14:textId="77777777" w:rsidR="00F467E8" w:rsidRDefault="00F467E8" w:rsidP="00D31491">
            <w:pPr>
              <w:spacing w:line="276" w:lineRule="auto"/>
              <w:jc w:val="both"/>
              <w:rPr>
                <w:lang w:val="mn-MN"/>
              </w:rPr>
            </w:pPr>
          </w:p>
          <w:p w14:paraId="57EA0412" w14:textId="77777777" w:rsidR="004A7280" w:rsidRPr="00B578C2" w:rsidRDefault="00D31491" w:rsidP="00D31491">
            <w:pPr>
              <w:spacing w:line="276" w:lineRule="auto"/>
              <w:jc w:val="both"/>
              <w:rPr>
                <w:lang w:val="mn-MN"/>
              </w:rPr>
            </w:pPr>
            <w:r w:rsidRPr="00355C12">
              <w:rPr>
                <w:lang w:val="mn-MN"/>
              </w:rPr>
              <w:t>T</w:t>
            </w:r>
            <w:r w:rsidRPr="00355C12">
              <w:rPr>
                <w:vertAlign w:val="subscript"/>
                <w:lang w:val="mn-MN"/>
              </w:rPr>
              <w:t>M</w:t>
            </w:r>
            <w:r>
              <w:rPr>
                <w:vertAlign w:val="subscript"/>
                <w:lang w:val="mn-MN"/>
              </w:rPr>
              <w:t xml:space="preserve"> </w:t>
            </w:r>
            <w:r>
              <w:rPr>
                <w:lang w:val="mn-MN"/>
              </w:rPr>
              <w:t xml:space="preserve">– Нийлмэл статик </w:t>
            </w:r>
            <w:r w:rsidR="000733DA">
              <w:rPr>
                <w:lang w:val="mn-MN"/>
              </w:rPr>
              <w:t>өдөөгч</w:t>
            </w:r>
            <w:r>
              <w:rPr>
                <w:lang w:val="mn-MN"/>
              </w:rPr>
              <w:t xml:space="preserve">ийн дотор талын </w:t>
            </w:r>
            <w:r w:rsidR="00CB2761">
              <w:rPr>
                <w:lang w:val="mn-MN"/>
              </w:rPr>
              <w:t>битүү хэлхээт орны</w:t>
            </w:r>
            <w:r>
              <w:rPr>
                <w:lang w:val="mn-MN"/>
              </w:rPr>
              <w:t xml:space="preserve"> өдөөлт</w:t>
            </w:r>
            <w:r w:rsidR="00A30D95">
              <w:rPr>
                <w:lang w:val="mn-MN"/>
              </w:rPr>
              <w:t>ийг</w:t>
            </w:r>
            <w:r>
              <w:rPr>
                <w:lang w:val="mn-MN"/>
              </w:rPr>
              <w:t xml:space="preserve"> тохируулагчийн хугацааны эквивалент тогтмол.</w:t>
            </w:r>
          </w:p>
          <w:p w14:paraId="47AB1548" w14:textId="77777777" w:rsidR="001034AF" w:rsidRDefault="00EB3696" w:rsidP="007C249C">
            <w:pPr>
              <w:spacing w:line="276" w:lineRule="auto"/>
              <w:jc w:val="both"/>
              <w:rPr>
                <w:lang w:val="mn-MN"/>
              </w:rPr>
            </w:pPr>
            <w:r w:rsidRPr="00355C12">
              <w:rPr>
                <w:lang w:val="mn-MN"/>
              </w:rPr>
              <w:t>F</w:t>
            </w:r>
            <w:r w:rsidRPr="00355C12">
              <w:rPr>
                <w:vertAlign w:val="subscript"/>
                <w:lang w:val="mn-MN"/>
              </w:rPr>
              <w:t>e</w:t>
            </w:r>
            <w:r>
              <w:rPr>
                <w:vertAlign w:val="subscript"/>
                <w:lang w:val="mn-MN"/>
              </w:rPr>
              <w:t xml:space="preserve"> </w:t>
            </w:r>
            <w:r>
              <w:rPr>
                <w:lang w:val="mn-MN"/>
              </w:rPr>
              <w:t xml:space="preserve">– </w:t>
            </w:r>
            <w:r w:rsidR="00CB2761">
              <w:rPr>
                <w:highlight w:val="yellow"/>
                <w:lang w:val="mn-MN"/>
              </w:rPr>
              <w:t>Сэлгэн залгалтын буур</w:t>
            </w:r>
            <w:r w:rsidRPr="00270D87">
              <w:rPr>
                <w:highlight w:val="yellow"/>
                <w:lang w:val="mn-MN"/>
              </w:rPr>
              <w:t>алтын</w:t>
            </w:r>
            <w:r>
              <w:rPr>
                <w:lang w:val="mn-MN"/>
              </w:rPr>
              <w:t xml:space="preserve"> </w:t>
            </w:r>
            <w:r w:rsidR="004A7280">
              <w:rPr>
                <w:lang w:val="mn-MN"/>
              </w:rPr>
              <w:t xml:space="preserve">коэффициент, </w:t>
            </w:r>
            <w:r w:rsidR="004A7280">
              <w:t xml:space="preserve">B </w:t>
            </w:r>
            <w:r w:rsidR="004A7280">
              <w:rPr>
                <w:lang w:val="mn-MN"/>
              </w:rPr>
              <w:t>хавсралтыг үзнэ үү.</w:t>
            </w:r>
          </w:p>
          <w:p w14:paraId="095C56D5" w14:textId="77777777" w:rsidR="004A7280" w:rsidRDefault="001067D1" w:rsidP="007C249C">
            <w:pPr>
              <w:spacing w:line="276" w:lineRule="auto"/>
              <w:jc w:val="both"/>
              <w:rPr>
                <w:lang w:val="mn-MN"/>
              </w:rPr>
            </w:pPr>
            <w:r>
              <w:rPr>
                <w:lang w:val="mn-MN"/>
              </w:rPr>
              <w:t>K</w:t>
            </w:r>
            <w:r w:rsidRPr="00355C12">
              <w:rPr>
                <w:vertAlign w:val="subscript"/>
                <w:lang w:val="mn-MN"/>
              </w:rPr>
              <w:t>I</w:t>
            </w:r>
            <w:r>
              <w:rPr>
                <w:vertAlign w:val="subscript"/>
                <w:lang w:val="mn-MN"/>
              </w:rPr>
              <w:t xml:space="preserve"> </w:t>
            </w:r>
            <w:r>
              <w:rPr>
                <w:lang w:val="mn-MN"/>
              </w:rPr>
              <w:t xml:space="preserve">– Гүйдлийн хэлхээний </w:t>
            </w:r>
            <w:r w:rsidR="00C157F1">
              <w:rPr>
                <w:lang w:val="mn-MN"/>
              </w:rPr>
              <w:t>оролттой холбоотой тогтмол.</w:t>
            </w:r>
          </w:p>
          <w:p w14:paraId="367BDD88" w14:textId="77777777" w:rsidR="00C157F1" w:rsidRDefault="00C157F1" w:rsidP="007C249C">
            <w:pPr>
              <w:spacing w:line="276" w:lineRule="auto"/>
              <w:jc w:val="both"/>
              <w:rPr>
                <w:lang w:val="mn-MN"/>
              </w:rPr>
            </w:pPr>
            <w:r w:rsidRPr="00355C12">
              <w:rPr>
                <w:lang w:val="mn-MN"/>
              </w:rPr>
              <w:t>K</w:t>
            </w:r>
            <w:r w:rsidRPr="00355C12">
              <w:rPr>
                <w:vertAlign w:val="subscript"/>
                <w:lang w:val="mn-MN"/>
              </w:rPr>
              <w:t>P</w:t>
            </w:r>
            <w:r>
              <w:rPr>
                <w:vertAlign w:val="subscript"/>
                <w:lang w:val="mn-MN"/>
              </w:rPr>
              <w:t xml:space="preserve"> </w:t>
            </w:r>
            <w:r w:rsidR="009A4FDB">
              <w:rPr>
                <w:lang w:val="mn-MN"/>
              </w:rPr>
              <w:t>–</w:t>
            </w:r>
            <w:r>
              <w:rPr>
                <w:lang w:val="mn-MN"/>
              </w:rPr>
              <w:t xml:space="preserve"> </w:t>
            </w:r>
            <w:r w:rsidR="00782358">
              <w:rPr>
                <w:lang w:val="mn-MN"/>
              </w:rPr>
              <w:t>Потенциал</w:t>
            </w:r>
            <w:r w:rsidR="008D1A1E">
              <w:rPr>
                <w:lang w:val="mn-MN"/>
              </w:rPr>
              <w:t xml:space="preserve"> хэлхээний оролттой</w:t>
            </w:r>
            <w:r w:rsidR="009A4FDB">
              <w:rPr>
                <w:lang w:val="mn-MN"/>
              </w:rPr>
              <w:t xml:space="preserve"> холбоотой тогтмол.</w:t>
            </w:r>
          </w:p>
          <w:p w14:paraId="48EE6E11" w14:textId="77777777" w:rsidR="009A4FDB" w:rsidRDefault="009A4FDB" w:rsidP="007C249C">
            <w:pPr>
              <w:spacing w:line="276" w:lineRule="auto"/>
              <w:jc w:val="both"/>
              <w:rPr>
                <w:lang w:val="mn-MN"/>
              </w:rPr>
            </w:pPr>
            <w:r>
              <w:rPr>
                <w:lang w:val="mn-MN"/>
              </w:rPr>
              <w:t>X</w:t>
            </w:r>
            <w:r w:rsidRPr="00355C12">
              <w:rPr>
                <w:vertAlign w:val="subscript"/>
                <w:lang w:val="mn-MN"/>
              </w:rPr>
              <w:t>L</w:t>
            </w:r>
            <w:r>
              <w:rPr>
                <w:vertAlign w:val="subscript"/>
                <w:lang w:val="mn-MN"/>
              </w:rPr>
              <w:t xml:space="preserve"> </w:t>
            </w:r>
            <w:r>
              <w:rPr>
                <w:lang w:val="mn-MN"/>
              </w:rPr>
              <w:t>– Генераторын статорын нэвчих цахилгаан эсэргүүцэлд пропорционал генераторын дотоод ороомги</w:t>
            </w:r>
            <w:r w:rsidR="00B4223A">
              <w:rPr>
                <w:lang w:val="mn-MN"/>
              </w:rPr>
              <w:t>йн хүчдэлийн тооцоололд холбоотой</w:t>
            </w:r>
            <w:r>
              <w:rPr>
                <w:lang w:val="mn-MN"/>
              </w:rPr>
              <w:t xml:space="preserve"> коэффициент.</w:t>
            </w:r>
          </w:p>
          <w:p w14:paraId="7E015CD6" w14:textId="77777777" w:rsidR="00D16F41" w:rsidRPr="00D16F41" w:rsidRDefault="00C06929" w:rsidP="007C249C">
            <w:pPr>
              <w:spacing w:line="276" w:lineRule="auto"/>
              <w:jc w:val="both"/>
              <w:rPr>
                <w:lang w:val="mn-MN"/>
              </w:rPr>
            </w:pPr>
            <w:r>
              <w:rPr>
                <w:noProof/>
              </w:rPr>
              <mc:AlternateContent>
                <mc:Choice Requires="wps">
                  <w:drawing>
                    <wp:anchor distT="0" distB="0" distL="114300" distR="114300" simplePos="0" relativeHeight="251669504" behindDoc="0" locked="0" layoutInCell="1" allowOverlap="1" wp14:anchorId="0B3D6677" wp14:editId="4D909941">
                      <wp:simplePos x="0" y="0"/>
                      <wp:positionH relativeFrom="column">
                        <wp:posOffset>375920</wp:posOffset>
                      </wp:positionH>
                      <wp:positionV relativeFrom="paragraph">
                        <wp:posOffset>580390</wp:posOffset>
                      </wp:positionV>
                      <wp:extent cx="142875" cy="390525"/>
                      <wp:effectExtent l="0" t="0" r="47625" b="28575"/>
                      <wp:wrapNone/>
                      <wp:docPr id="120" name="Right Brace 120"/>
                      <wp:cNvGraphicFramePr/>
                      <a:graphic xmlns:a="http://schemas.openxmlformats.org/drawingml/2006/main">
                        <a:graphicData uri="http://schemas.microsoft.com/office/word/2010/wordprocessingShape">
                          <wps:wsp>
                            <wps:cNvSpPr/>
                            <wps:spPr>
                              <a:xfrm>
                                <a:off x="0" y="0"/>
                                <a:ext cx="142875" cy="390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D22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0" o:spid="_x0000_s1026" type="#_x0000_t88" style="position:absolute;margin-left:29.6pt;margin-top:45.7pt;width:11.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" adj="659" strokecolor="black [3200]" strokeweight=".5pt">
                      <v:stroke joinstyle="miter"/>
                    </v:shape>
                  </w:pict>
                </mc:Fallback>
              </mc:AlternateContent>
            </w:r>
            <w:proofErr w:type="spellStart"/>
            <w:r w:rsidR="00D16F41">
              <w:t>U</w:t>
            </w:r>
            <w:r w:rsidR="00D16F41">
              <w:rPr>
                <w:vertAlign w:val="subscript"/>
              </w:rPr>
              <w:t>f</w:t>
            </w:r>
            <w:proofErr w:type="spellEnd"/>
            <w:r w:rsidR="00D16F41">
              <w:rPr>
                <w:vertAlign w:val="subscript"/>
              </w:rPr>
              <w:t xml:space="preserve"> </w:t>
            </w:r>
            <w:r w:rsidR="00D16F41" w:rsidRPr="007271CF">
              <w:rPr>
                <w:vertAlign w:val="subscript"/>
                <w:lang w:val="mn-MN"/>
              </w:rPr>
              <w:t>max</w:t>
            </w:r>
            <w:r w:rsidR="00D16F41">
              <w:rPr>
                <w:vertAlign w:val="subscript"/>
              </w:rPr>
              <w:t xml:space="preserve"> </w:t>
            </w:r>
            <w:r w:rsidR="00D16F41">
              <w:rPr>
                <w:lang w:val="mn-MN"/>
              </w:rPr>
              <w:t xml:space="preserve">– Нийлмэл </w:t>
            </w:r>
            <w:r w:rsidR="000733DA">
              <w:rPr>
                <w:lang w:val="mn-MN"/>
              </w:rPr>
              <w:t>өдөөгч</w:t>
            </w:r>
            <w:r w:rsidR="00D16F41">
              <w:rPr>
                <w:lang w:val="mn-MN"/>
              </w:rPr>
              <w:t xml:space="preserve">ийн гаралтын хамгийн их хүчдэл </w:t>
            </w:r>
            <w:r w:rsidR="00D16F41">
              <w:t>(</w:t>
            </w:r>
            <w:r w:rsidR="00545C12">
              <w:rPr>
                <w:lang w:val="mn-MN"/>
              </w:rPr>
              <w:t>ханалтын түвшинд нийцэх).</w:t>
            </w:r>
          </w:p>
          <w:p w14:paraId="155375B5" w14:textId="77777777" w:rsidR="00D16F41" w:rsidRDefault="00D16F41" w:rsidP="00D16F41">
            <w:pPr>
              <w:spacing w:line="276" w:lineRule="auto"/>
              <w:jc w:val="both"/>
            </w:pPr>
            <w:r>
              <w:rPr>
                <w:lang w:val="mn-MN"/>
              </w:rPr>
              <w:t>U</w:t>
            </w:r>
            <w:r w:rsidRPr="009A4FDB">
              <w:rPr>
                <w:vertAlign w:val="subscript"/>
                <w:lang w:val="mn-MN"/>
              </w:rPr>
              <w:t>r max</w:t>
            </w:r>
            <w:r>
              <w:t xml:space="preserve">  </w:t>
            </w:r>
          </w:p>
          <w:p w14:paraId="3DD74CE3" w14:textId="77777777" w:rsidR="009A4FDB" w:rsidRDefault="00D16F41" w:rsidP="00D16F41">
            <w:pPr>
              <w:spacing w:line="276" w:lineRule="auto"/>
              <w:jc w:val="both"/>
              <w:rPr>
                <w:lang w:val="mn-MN"/>
              </w:rPr>
            </w:pPr>
            <w:r>
              <w:rPr>
                <w:lang w:val="mn-MN"/>
              </w:rPr>
              <w:t>U</w:t>
            </w:r>
            <w:r w:rsidRPr="009A4FDB">
              <w:rPr>
                <w:vertAlign w:val="subscript"/>
                <w:lang w:val="mn-MN"/>
              </w:rPr>
              <w:t>r min</w:t>
            </w:r>
            <w:r>
              <w:t xml:space="preserve">     </w:t>
            </w:r>
            <w:r>
              <w:rPr>
                <w:lang w:val="mn-MN"/>
              </w:rPr>
              <w:t>Тохируулагчийн хамгийн их болон хамгийн бага гаралт.</w:t>
            </w:r>
          </w:p>
          <w:p w14:paraId="07AD79C8" w14:textId="77777777" w:rsidR="00D16F41" w:rsidRDefault="00D16F41" w:rsidP="00D16F41">
            <w:pPr>
              <w:spacing w:line="276" w:lineRule="auto"/>
              <w:jc w:val="both"/>
              <w:rPr>
                <w:lang w:val="mn-MN"/>
              </w:rPr>
            </w:pPr>
            <w:r w:rsidRPr="00355C12">
              <w:rPr>
                <w:lang w:val="mn-MN"/>
              </w:rPr>
              <w:t>U</w:t>
            </w:r>
            <w:r w:rsidRPr="00D16F41">
              <w:rPr>
                <w:vertAlign w:val="subscript"/>
                <w:lang w:val="mn-MN"/>
              </w:rPr>
              <w:t>B max</w:t>
            </w:r>
            <w:r>
              <w:rPr>
                <w:vertAlign w:val="subscript"/>
                <w:lang w:val="mn-MN"/>
              </w:rPr>
              <w:t xml:space="preserve"> </w:t>
            </w:r>
            <w:r>
              <w:rPr>
                <w:lang w:val="mn-MN"/>
              </w:rPr>
              <w:t xml:space="preserve">– Нийлмэл </w:t>
            </w:r>
            <w:r w:rsidR="000733DA">
              <w:rPr>
                <w:lang w:val="mn-MN"/>
              </w:rPr>
              <w:t>өдөөгч</w:t>
            </w:r>
            <w:r>
              <w:rPr>
                <w:lang w:val="mn-MN"/>
              </w:rPr>
              <w:t>ийн гүйдлийн үүсгүүрийн</w:t>
            </w:r>
            <w:r w:rsidR="00C06929">
              <w:rPr>
                <w:lang w:val="mn-MN"/>
              </w:rPr>
              <w:t xml:space="preserve"> бүрэлдэхүүн хэсгийн</w:t>
            </w:r>
            <w:r>
              <w:rPr>
                <w:lang w:val="mn-MN"/>
              </w:rPr>
              <w:t xml:space="preserve"> ханалтын түвшинд нийцэх хамгийн их хүчдэл.</w:t>
            </w:r>
          </w:p>
          <w:p w14:paraId="2525B4EA" w14:textId="77777777" w:rsidR="00C06929" w:rsidRDefault="00C06929" w:rsidP="00D16F41">
            <w:pPr>
              <w:spacing w:line="276" w:lineRule="auto"/>
              <w:jc w:val="both"/>
              <w:rPr>
                <w:lang w:val="mn-MN"/>
              </w:rPr>
            </w:pPr>
          </w:p>
          <w:p w14:paraId="329A44E2" w14:textId="77777777" w:rsidR="00D16F41" w:rsidRDefault="00D16F41" w:rsidP="00D16F41">
            <w:pPr>
              <w:spacing w:line="276" w:lineRule="auto"/>
              <w:jc w:val="both"/>
              <w:rPr>
                <w:lang w:val="mn-MN"/>
              </w:rPr>
            </w:pPr>
            <w:r>
              <w:rPr>
                <w:noProof/>
              </w:rPr>
              <w:lastRenderedPageBreak/>
              <mc:AlternateContent>
                <mc:Choice Requires="wps">
                  <w:drawing>
                    <wp:anchor distT="0" distB="0" distL="114300" distR="114300" simplePos="0" relativeHeight="251671552" behindDoc="0" locked="0" layoutInCell="1" allowOverlap="1" wp14:anchorId="3F542B07" wp14:editId="1B039246">
                      <wp:simplePos x="0" y="0"/>
                      <wp:positionH relativeFrom="column">
                        <wp:posOffset>309245</wp:posOffset>
                      </wp:positionH>
                      <wp:positionV relativeFrom="paragraph">
                        <wp:posOffset>5715</wp:posOffset>
                      </wp:positionV>
                      <wp:extent cx="107315" cy="352425"/>
                      <wp:effectExtent l="0" t="0" r="45085" b="28575"/>
                      <wp:wrapNone/>
                      <wp:docPr id="121" name="Right Brace 121"/>
                      <wp:cNvGraphicFramePr/>
                      <a:graphic xmlns:a="http://schemas.openxmlformats.org/drawingml/2006/main">
                        <a:graphicData uri="http://schemas.microsoft.com/office/word/2010/wordprocessingShape">
                          <wps:wsp>
                            <wps:cNvSpPr/>
                            <wps:spPr>
                              <a:xfrm>
                                <a:off x="0" y="0"/>
                                <a:ext cx="107315" cy="35242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25ED" id="Right Brace 121" o:spid="_x0000_s1026" type="#_x0000_t88" style="position:absolute;margin-left:24.35pt;margin-top:.45pt;width:8.4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" adj="548" strokecolor="windowText" strokeweight=".5pt">
                      <v:stroke joinstyle="miter"/>
                    </v:shape>
                  </w:pict>
                </mc:Fallback>
              </mc:AlternateContent>
            </w:r>
            <w:r w:rsidRPr="00355C12">
              <w:rPr>
                <w:lang w:val="mn-MN"/>
              </w:rPr>
              <w:t>U</w:t>
            </w:r>
            <w:r w:rsidRPr="007271CF">
              <w:rPr>
                <w:vertAlign w:val="subscript"/>
                <w:lang w:val="mn-MN"/>
              </w:rPr>
              <w:t>P</w:t>
            </w:r>
            <w:r w:rsidRPr="00355C12">
              <w:rPr>
                <w:lang w:val="mn-MN"/>
              </w:rPr>
              <w:t>+</w:t>
            </w:r>
          </w:p>
          <w:p w14:paraId="63515DB4" w14:textId="77777777" w:rsidR="00EC3274" w:rsidRDefault="00D16F41" w:rsidP="007C249C">
            <w:pPr>
              <w:spacing w:line="276" w:lineRule="auto"/>
              <w:jc w:val="both"/>
              <w:rPr>
                <w:lang w:val="mn-MN"/>
              </w:rPr>
            </w:pPr>
            <w:r>
              <w:t>U</w:t>
            </w:r>
            <w:r w:rsidRPr="007271CF">
              <w:rPr>
                <w:vertAlign w:val="subscript"/>
              </w:rPr>
              <w:t>P</w:t>
            </w:r>
            <w:r>
              <w:t xml:space="preserve">-   </w:t>
            </w:r>
            <w:r>
              <w:rPr>
                <w:lang w:val="mn-MN"/>
              </w:rPr>
              <w:t xml:space="preserve">   </w:t>
            </w:r>
            <w:r w:rsidR="000F1628">
              <w:rPr>
                <w:lang w:val="mn-MN"/>
              </w:rPr>
              <w:t xml:space="preserve">Генераторын хэвийн хүчдэлтэй </w:t>
            </w:r>
            <w:r w:rsidR="008D0F26">
              <w:rPr>
                <w:lang w:val="mn-MN"/>
              </w:rPr>
              <w:t>потенциалын үүсгүүр</w:t>
            </w:r>
            <w:r w:rsidR="000F1628">
              <w:rPr>
                <w:lang w:val="mn-MN"/>
              </w:rPr>
              <w:t xml:space="preserve">ийн </w:t>
            </w:r>
            <w:r w:rsidR="000733DA">
              <w:rPr>
                <w:lang w:val="mn-MN"/>
              </w:rPr>
              <w:t>өдөөгч</w:t>
            </w:r>
            <w:r w:rsidR="000F1628">
              <w:rPr>
                <w:lang w:val="mn-MN"/>
              </w:rPr>
              <w:t>ийн ачаалаагүй гаралтын хамгийн их болон хамгийн бага гаралтын хүчдэл.</w:t>
            </w:r>
          </w:p>
          <w:p w14:paraId="4384A6CB" w14:textId="77777777" w:rsidR="000F1628" w:rsidRDefault="00097431" w:rsidP="007C249C">
            <w:pPr>
              <w:spacing w:line="276" w:lineRule="auto"/>
              <w:jc w:val="both"/>
              <w:rPr>
                <w:lang w:val="mn-MN"/>
              </w:rPr>
            </w:pPr>
            <w:r w:rsidRPr="00355C12">
              <w:rPr>
                <w:lang w:val="mn-MN"/>
              </w:rPr>
              <w:t>K</w:t>
            </w:r>
            <w:r w:rsidRPr="007271CF">
              <w:rPr>
                <w:vertAlign w:val="subscript"/>
                <w:lang w:val="mn-MN"/>
              </w:rPr>
              <w:t>G</w:t>
            </w:r>
            <w:r>
              <w:rPr>
                <w:vertAlign w:val="subscript"/>
              </w:rPr>
              <w:t xml:space="preserve"> </w:t>
            </w:r>
            <w:r>
              <w:t xml:space="preserve">– </w:t>
            </w:r>
            <w:r w:rsidR="00026997">
              <w:rPr>
                <w:lang w:val="mn-MN"/>
              </w:rPr>
              <w:t xml:space="preserve">Дотоод битүү </w:t>
            </w:r>
            <w:r w:rsidR="00782358">
              <w:rPr>
                <w:lang w:val="mn-MN"/>
              </w:rPr>
              <w:t>хэлхээт орны</w:t>
            </w:r>
            <w:r w:rsidR="00C06929">
              <w:rPr>
                <w:lang w:val="mn-MN"/>
              </w:rPr>
              <w:t xml:space="preserve"> өдөөлтийг</w:t>
            </w:r>
            <w:r>
              <w:rPr>
                <w:lang w:val="mn-MN"/>
              </w:rPr>
              <w:t xml:space="preserve"> тохируулагчийн буцах холбооны далайцын харьцаа.</w:t>
            </w:r>
          </w:p>
          <w:p w14:paraId="52FFA2DF" w14:textId="77777777" w:rsidR="00097431" w:rsidRPr="00355C12" w:rsidRDefault="00097431" w:rsidP="00097431">
            <w:pPr>
              <w:spacing w:line="276" w:lineRule="auto"/>
              <w:jc w:val="both"/>
              <w:rPr>
                <w:lang w:val="mn-MN"/>
              </w:rPr>
            </w:pPr>
            <w:r>
              <w:rPr>
                <w:noProof/>
              </w:rPr>
              <mc:AlternateContent>
                <mc:Choice Requires="wps">
                  <w:drawing>
                    <wp:anchor distT="0" distB="0" distL="114300" distR="114300" simplePos="0" relativeHeight="251673600" behindDoc="0" locked="0" layoutInCell="1" allowOverlap="1" wp14:anchorId="730F3C07" wp14:editId="2A7EC604">
                      <wp:simplePos x="0" y="0"/>
                      <wp:positionH relativeFrom="column">
                        <wp:posOffset>419735</wp:posOffset>
                      </wp:positionH>
                      <wp:positionV relativeFrom="paragraph">
                        <wp:posOffset>25400</wp:posOffset>
                      </wp:positionV>
                      <wp:extent cx="111760" cy="342900"/>
                      <wp:effectExtent l="0" t="0" r="40640" b="19050"/>
                      <wp:wrapNone/>
                      <wp:docPr id="122" name="Right Brace 122"/>
                      <wp:cNvGraphicFramePr/>
                      <a:graphic xmlns:a="http://schemas.openxmlformats.org/drawingml/2006/main">
                        <a:graphicData uri="http://schemas.microsoft.com/office/word/2010/wordprocessingShape">
                          <wps:wsp>
                            <wps:cNvSpPr/>
                            <wps:spPr>
                              <a:xfrm>
                                <a:off x="0" y="0"/>
                                <a:ext cx="111760" cy="3429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5C6AC" id="Right Brace 122" o:spid="_x0000_s1026" type="#_x0000_t88" style="position:absolute;margin-left:33.05pt;margin-top:2pt;width:8.8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" adj="587" strokecolor="windowText" strokeweight=".5pt">
                      <v:stroke joinstyle="miter"/>
                    </v:shape>
                  </w:pict>
                </mc:Fallback>
              </mc:AlternateContent>
            </w:r>
            <w:r w:rsidRPr="00355C12">
              <w:rPr>
                <w:lang w:val="mn-MN"/>
              </w:rPr>
              <w:t>U</w:t>
            </w:r>
            <w:r w:rsidRPr="007271CF">
              <w:rPr>
                <w:vertAlign w:val="subscript"/>
                <w:lang w:val="mn-MN"/>
              </w:rPr>
              <w:t>G max</w:t>
            </w:r>
          </w:p>
          <w:p w14:paraId="341818C8" w14:textId="77777777" w:rsidR="00097431" w:rsidRDefault="00097431" w:rsidP="00097431">
            <w:pPr>
              <w:spacing w:line="276" w:lineRule="auto"/>
              <w:jc w:val="both"/>
              <w:rPr>
                <w:lang w:val="mn-MN"/>
              </w:rPr>
            </w:pPr>
            <w:r w:rsidRPr="00355C12">
              <w:rPr>
                <w:lang w:val="mn-MN"/>
              </w:rPr>
              <w:t>U</w:t>
            </w:r>
            <w:r w:rsidRPr="007271CF">
              <w:rPr>
                <w:vertAlign w:val="subscript"/>
                <w:lang w:val="mn-MN"/>
              </w:rPr>
              <w:t>G min</w:t>
            </w:r>
            <w:r>
              <w:t xml:space="preserve">    </w:t>
            </w:r>
            <w:r>
              <w:rPr>
                <w:lang w:val="mn-MN"/>
              </w:rPr>
              <w:t xml:space="preserve"> </w:t>
            </w:r>
            <w:r w:rsidR="00C06929">
              <w:rPr>
                <w:lang w:val="mn-MN"/>
              </w:rPr>
              <w:t xml:space="preserve">Дотоод </w:t>
            </w:r>
            <w:r w:rsidR="00026997">
              <w:rPr>
                <w:lang w:val="mn-MN"/>
              </w:rPr>
              <w:t xml:space="preserve">битүү </w:t>
            </w:r>
            <w:r w:rsidR="00782358">
              <w:rPr>
                <w:lang w:val="mn-MN"/>
              </w:rPr>
              <w:t>хэлхээт орны</w:t>
            </w:r>
            <w:r w:rsidR="00C06929">
              <w:rPr>
                <w:lang w:val="mn-MN"/>
              </w:rPr>
              <w:t xml:space="preserve"> өдөөлтийг</w:t>
            </w:r>
            <w:r w:rsidR="004B1332">
              <w:rPr>
                <w:lang w:val="mn-MN"/>
              </w:rPr>
              <w:t xml:space="preserve"> тохируулагчийн буцах холбооны</w:t>
            </w:r>
            <w:r w:rsidR="004B1332">
              <w:t xml:space="preserve"> </w:t>
            </w:r>
            <w:r w:rsidR="004B1332">
              <w:rPr>
                <w:lang w:val="mn-MN"/>
              </w:rPr>
              <w:t>хамгийн их болон хамгийн бага хязгаар.</w:t>
            </w:r>
          </w:p>
          <w:p w14:paraId="1B7B8D58" w14:textId="77777777" w:rsidR="00153338" w:rsidRDefault="00F75924" w:rsidP="00097431">
            <w:pPr>
              <w:spacing w:line="276" w:lineRule="auto"/>
              <w:jc w:val="both"/>
              <w:rPr>
                <w:lang w:val="mn-MN"/>
              </w:rPr>
            </w:pPr>
            <w:r w:rsidRPr="00355C12">
              <w:rPr>
                <w:lang w:val="mn-MN"/>
              </w:rPr>
              <w:t>T</w:t>
            </w:r>
            <w:r w:rsidRPr="00E8793B">
              <w:rPr>
                <w:vertAlign w:val="subscript"/>
                <w:lang w:val="mn-MN"/>
              </w:rPr>
              <w:t>R</w:t>
            </w:r>
            <w:r w:rsidRPr="00355C12">
              <w:rPr>
                <w:lang w:val="mn-MN"/>
              </w:rPr>
              <w:t>, T</w:t>
            </w:r>
            <w:r w:rsidRPr="00E8793B">
              <w:rPr>
                <w:vertAlign w:val="subscript"/>
                <w:lang w:val="mn-MN"/>
              </w:rPr>
              <w:t>R1</w:t>
            </w:r>
            <w:r w:rsidRPr="00355C12">
              <w:rPr>
                <w:lang w:val="mn-MN"/>
              </w:rPr>
              <w:t>, T</w:t>
            </w:r>
            <w:r w:rsidRPr="00E8793B">
              <w:rPr>
                <w:vertAlign w:val="subscript"/>
                <w:lang w:val="mn-MN"/>
              </w:rPr>
              <w:t>R2</w:t>
            </w:r>
            <w:r w:rsidRPr="00355C12">
              <w:rPr>
                <w:lang w:val="mn-MN"/>
              </w:rPr>
              <w:t>, T</w:t>
            </w:r>
            <w:r w:rsidRPr="00E8793B">
              <w:rPr>
                <w:vertAlign w:val="subscript"/>
                <w:lang w:val="mn-MN"/>
              </w:rPr>
              <w:t>R3</w:t>
            </w:r>
            <w:r>
              <w:rPr>
                <w:vertAlign w:val="subscript"/>
                <w:lang w:val="mn-MN"/>
              </w:rPr>
              <w:t xml:space="preserve"> </w:t>
            </w:r>
            <w:r>
              <w:rPr>
                <w:lang w:val="mn-MN"/>
              </w:rPr>
              <w:t xml:space="preserve">– Хувиргуур болон ачаалах гүйдлийн </w:t>
            </w:r>
            <w:r w:rsidR="005F6C41">
              <w:rPr>
                <w:lang w:val="mn-MN"/>
              </w:rPr>
              <w:t>компенсаторын</w:t>
            </w:r>
            <w:r>
              <w:rPr>
                <w:lang w:val="mn-MN"/>
              </w:rPr>
              <w:t xml:space="preserve"> гаргалгын хүчдэлтэй холбоотой хугацааны тогтмол.</w:t>
            </w:r>
          </w:p>
          <w:p w14:paraId="6DEA36E4" w14:textId="77777777" w:rsidR="00F4382E" w:rsidRPr="00355C12" w:rsidRDefault="00F4382E" w:rsidP="00F4382E">
            <w:pPr>
              <w:spacing w:line="276" w:lineRule="auto"/>
              <w:jc w:val="both"/>
              <w:rPr>
                <w:lang w:val="mn-MN"/>
              </w:rPr>
            </w:pPr>
            <w:r w:rsidRPr="00355C12">
              <w:rPr>
                <w:lang w:val="mn-MN"/>
              </w:rPr>
              <w:t>X</w:t>
            </w:r>
            <w:r w:rsidRPr="00E8793B">
              <w:rPr>
                <w:vertAlign w:val="subscript"/>
              </w:rPr>
              <w:t>P</w:t>
            </w:r>
            <w:r>
              <w:rPr>
                <w:vertAlign w:val="subscript"/>
                <w:lang w:val="mn-MN"/>
              </w:rPr>
              <w:t xml:space="preserve"> </w:t>
            </w:r>
            <w:r>
              <w:rPr>
                <w:lang w:val="mn-MN"/>
              </w:rPr>
              <w:t xml:space="preserve">– </w:t>
            </w:r>
            <w:r w:rsidR="008D0F26">
              <w:rPr>
                <w:lang w:val="mn-MN"/>
              </w:rPr>
              <w:t>Потенциалын үүсгүүр</w:t>
            </w:r>
            <w:r>
              <w:rPr>
                <w:lang w:val="mn-MN"/>
              </w:rPr>
              <w:t>ийн хувьсгагчид зориулсан шулуутгагчийн ачааллын коэффициент.</w:t>
            </w:r>
          </w:p>
          <w:p w14:paraId="4D48C56F" w14:textId="77777777" w:rsidR="00F4382E" w:rsidRPr="00355C12" w:rsidRDefault="006711C4" w:rsidP="00F4382E">
            <w:pPr>
              <w:spacing w:line="276" w:lineRule="auto"/>
              <w:jc w:val="both"/>
              <w:rPr>
                <w:lang w:val="mn-MN"/>
              </w:rPr>
            </w:pPr>
            <w:r>
              <w:rPr>
                <w:noProof/>
              </w:rPr>
              <mc:AlternateContent>
                <mc:Choice Requires="wps">
                  <w:drawing>
                    <wp:anchor distT="0" distB="0" distL="114300" distR="114300" simplePos="0" relativeHeight="251674624" behindDoc="0" locked="0" layoutInCell="1" allowOverlap="1" wp14:anchorId="5C7F4977" wp14:editId="1A32350C">
                      <wp:simplePos x="0" y="0"/>
                      <wp:positionH relativeFrom="column">
                        <wp:posOffset>899795</wp:posOffset>
                      </wp:positionH>
                      <wp:positionV relativeFrom="paragraph">
                        <wp:posOffset>9525</wp:posOffset>
                      </wp:positionV>
                      <wp:extent cx="161925" cy="352425"/>
                      <wp:effectExtent l="0" t="0" r="47625" b="28575"/>
                      <wp:wrapNone/>
                      <wp:docPr id="123" name="Right Brace 123"/>
                      <wp:cNvGraphicFramePr/>
                      <a:graphic xmlns:a="http://schemas.openxmlformats.org/drawingml/2006/main">
                        <a:graphicData uri="http://schemas.microsoft.com/office/word/2010/wordprocessingShape">
                          <wps:wsp>
                            <wps:cNvSpPr/>
                            <wps:spPr>
                              <a:xfrm>
                                <a:off x="0" y="0"/>
                                <a:ext cx="161925" cy="3524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818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3" o:spid="_x0000_s1026" type="#_x0000_t88" style="position:absolute;margin-left:70.85pt;margin-top:.75pt;width:12.7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" adj="827" strokecolor="black [3200]" strokeweight=".5pt">
                      <v:stroke joinstyle="miter"/>
                    </v:shape>
                  </w:pict>
                </mc:Fallback>
              </mc:AlternateContent>
            </w:r>
            <w:r w:rsidR="00F4382E" w:rsidRPr="00355C12">
              <w:rPr>
                <w:lang w:val="mn-MN"/>
              </w:rPr>
              <w:t>K</w:t>
            </w:r>
            <w:r w:rsidR="00F4382E" w:rsidRPr="00E8793B">
              <w:rPr>
                <w:vertAlign w:val="subscript"/>
                <w:lang w:val="mn-MN"/>
              </w:rPr>
              <w:t>R</w:t>
            </w:r>
            <w:r w:rsidR="00F4382E" w:rsidRPr="00355C12">
              <w:rPr>
                <w:lang w:val="mn-MN"/>
              </w:rPr>
              <w:t>, K</w:t>
            </w:r>
            <w:r w:rsidR="00F4382E" w:rsidRPr="00E8793B">
              <w:rPr>
                <w:vertAlign w:val="subscript"/>
                <w:lang w:val="mn-MN"/>
              </w:rPr>
              <w:t>A</w:t>
            </w:r>
            <w:r w:rsidR="00F4382E" w:rsidRPr="00355C12">
              <w:rPr>
                <w:lang w:val="mn-MN"/>
              </w:rPr>
              <w:t>, K</w:t>
            </w:r>
            <w:r w:rsidR="00F4382E" w:rsidRPr="00E8793B">
              <w:rPr>
                <w:vertAlign w:val="subscript"/>
                <w:lang w:val="mn-MN"/>
              </w:rPr>
              <w:t>F</w:t>
            </w:r>
          </w:p>
          <w:p w14:paraId="7BCB0FDB" w14:textId="77777777" w:rsidR="00F4382E" w:rsidRDefault="006711C4" w:rsidP="00F4382E">
            <w:pPr>
              <w:spacing w:line="276" w:lineRule="auto"/>
              <w:jc w:val="both"/>
              <w:rPr>
                <w:lang w:val="mn-MN"/>
              </w:rPr>
            </w:pPr>
            <w:r>
              <w:rPr>
                <w:noProof/>
              </w:rPr>
              <mc:AlternateContent>
                <mc:Choice Requires="wps">
                  <w:drawing>
                    <wp:anchor distT="0" distB="0" distL="114300" distR="114300" simplePos="0" relativeHeight="251675648" behindDoc="0" locked="0" layoutInCell="1" allowOverlap="1" wp14:anchorId="1329C688" wp14:editId="44B21996">
                      <wp:simplePos x="0" y="0"/>
                      <wp:positionH relativeFrom="column">
                        <wp:posOffset>1318895</wp:posOffset>
                      </wp:positionH>
                      <wp:positionV relativeFrom="paragraph">
                        <wp:posOffset>570230</wp:posOffset>
                      </wp:positionV>
                      <wp:extent cx="152400" cy="428625"/>
                      <wp:effectExtent l="0" t="0" r="38100" b="28575"/>
                      <wp:wrapNone/>
                      <wp:docPr id="124" name="Right Brace 124"/>
                      <wp:cNvGraphicFramePr/>
                      <a:graphic xmlns:a="http://schemas.openxmlformats.org/drawingml/2006/main">
                        <a:graphicData uri="http://schemas.microsoft.com/office/word/2010/wordprocessingShape">
                          <wps:wsp>
                            <wps:cNvSpPr/>
                            <wps:spPr>
                              <a:xfrm>
                                <a:off x="0" y="0"/>
                                <a:ext cx="152400" cy="428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21CA" id="Right Brace 124" o:spid="_x0000_s1026" type="#_x0000_t88" style="position:absolute;margin-left:103.85pt;margin-top:44.9pt;width:12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" adj="640" strokecolor="black [3200]" strokeweight=".5pt">
                      <v:stroke joinstyle="miter"/>
                    </v:shape>
                  </w:pict>
                </mc:Fallback>
              </mc:AlternateContent>
            </w:r>
            <w:r w:rsidR="00F4382E" w:rsidRPr="00355C12">
              <w:rPr>
                <w:lang w:val="mn-MN"/>
              </w:rPr>
              <w:t>K</w:t>
            </w:r>
            <w:r w:rsidR="00F4382E" w:rsidRPr="00E8793B">
              <w:rPr>
                <w:vertAlign w:val="subscript"/>
                <w:lang w:val="mn-MN"/>
              </w:rPr>
              <w:t>1</w:t>
            </w:r>
            <w:r w:rsidR="00F4382E">
              <w:rPr>
                <w:lang w:val="mn-MN"/>
              </w:rPr>
              <w:t>,</w:t>
            </w:r>
            <w:r w:rsidR="00F4382E" w:rsidRPr="00355C12">
              <w:rPr>
                <w:lang w:val="mn-MN"/>
              </w:rPr>
              <w:t xml:space="preserve"> K</w:t>
            </w:r>
            <w:r w:rsidR="00F4382E" w:rsidRPr="00E8793B">
              <w:rPr>
                <w:vertAlign w:val="subscript"/>
                <w:lang w:val="mn-MN"/>
              </w:rPr>
              <w:t>2</w:t>
            </w:r>
            <w:r w:rsidR="00F4382E">
              <w:rPr>
                <w:lang w:val="mn-MN"/>
              </w:rPr>
              <w:t xml:space="preserve">, </w:t>
            </w:r>
            <w:r w:rsidR="00F4382E" w:rsidRPr="00355C12">
              <w:rPr>
                <w:lang w:val="mn-MN"/>
              </w:rPr>
              <w:t>K</w:t>
            </w:r>
            <w:r w:rsidR="00F4382E" w:rsidRPr="00E8793B">
              <w:rPr>
                <w:vertAlign w:val="subscript"/>
                <w:lang w:val="mn-MN"/>
              </w:rPr>
              <w:t>3</w:t>
            </w:r>
            <w:r w:rsidR="00F4382E">
              <w:rPr>
                <w:lang w:val="mn-MN"/>
              </w:rPr>
              <w:t>,</w:t>
            </w:r>
            <w:r w:rsidR="00F4382E" w:rsidRPr="00355C12">
              <w:rPr>
                <w:lang w:val="mn-MN"/>
              </w:rPr>
              <w:t xml:space="preserve"> K</w:t>
            </w:r>
            <w:r w:rsidR="00F4382E" w:rsidRPr="00E8793B">
              <w:rPr>
                <w:vertAlign w:val="subscript"/>
                <w:lang w:val="mn-MN"/>
              </w:rPr>
              <w:t>4</w:t>
            </w:r>
            <w:r w:rsidR="00F4382E">
              <w:rPr>
                <w:vertAlign w:val="subscript"/>
              </w:rPr>
              <w:t xml:space="preserve"> </w:t>
            </w:r>
            <w:r w:rsidR="00F4382E">
              <w:t xml:space="preserve">   </w:t>
            </w:r>
            <w:r w:rsidR="00F4382E">
              <w:rPr>
                <w:lang w:val="mn-MN"/>
              </w:rPr>
              <w:t xml:space="preserve">  </w:t>
            </w:r>
            <w:r w:rsidR="0088031C">
              <w:rPr>
                <w:lang w:val="mn-MN"/>
              </w:rPr>
              <w:t>Хүчдэл тохируулагчтай холбоотой далайцын харьцааны тогтмолууд.</w:t>
            </w:r>
          </w:p>
          <w:p w14:paraId="382C5146" w14:textId="77777777" w:rsidR="00C20320" w:rsidRDefault="00C20320" w:rsidP="00C20320">
            <w:pPr>
              <w:spacing w:line="276" w:lineRule="auto"/>
              <w:jc w:val="both"/>
              <w:rPr>
                <w:vertAlign w:val="subscript"/>
                <w:lang w:val="mn-MN"/>
              </w:rPr>
            </w:pPr>
            <w:r>
              <w:rPr>
                <w:lang w:val="mn-MN"/>
              </w:rPr>
              <w:t>T</w:t>
            </w:r>
            <w:r>
              <w:t xml:space="preserve"> </w:t>
            </w:r>
            <w:r w:rsidRPr="00E8793B">
              <w:rPr>
                <w:vertAlign w:val="subscript"/>
                <w:lang w:val="mn-MN"/>
              </w:rPr>
              <w:t>B1</w:t>
            </w:r>
            <w:r w:rsidRPr="00355C12">
              <w:rPr>
                <w:lang w:val="mn-MN"/>
              </w:rPr>
              <w:t xml:space="preserve"> , T</w:t>
            </w:r>
            <w:r>
              <w:t xml:space="preserve"> </w:t>
            </w:r>
            <w:r w:rsidRPr="00E8793B">
              <w:rPr>
                <w:vertAlign w:val="subscript"/>
              </w:rPr>
              <w:t>B</w:t>
            </w:r>
            <w:r w:rsidRPr="00E8793B">
              <w:rPr>
                <w:vertAlign w:val="subscript"/>
                <w:lang w:val="mn-MN"/>
              </w:rPr>
              <w:t>2</w:t>
            </w:r>
            <w:r>
              <w:rPr>
                <w:lang w:val="mn-MN"/>
              </w:rPr>
              <w:t>, T</w:t>
            </w:r>
            <w:r>
              <w:t xml:space="preserve"> </w:t>
            </w:r>
            <w:r w:rsidRPr="00E8793B">
              <w:rPr>
                <w:vertAlign w:val="subscript"/>
                <w:lang w:val="mn-MN"/>
              </w:rPr>
              <w:t>C1</w:t>
            </w:r>
            <w:r>
              <w:rPr>
                <w:lang w:val="mn-MN"/>
              </w:rPr>
              <w:t>, T</w:t>
            </w:r>
            <w:r w:rsidRPr="00E8793B">
              <w:rPr>
                <w:vertAlign w:val="subscript"/>
                <w:lang w:val="mn-MN"/>
              </w:rPr>
              <w:t>C2</w:t>
            </w:r>
          </w:p>
          <w:p w14:paraId="1736C911" w14:textId="77777777" w:rsidR="0088031C" w:rsidRPr="00192A42" w:rsidRDefault="00C20320" w:rsidP="00C20320">
            <w:pPr>
              <w:spacing w:line="276" w:lineRule="auto"/>
              <w:jc w:val="both"/>
            </w:pPr>
            <w:r>
              <w:rPr>
                <w:lang w:val="mn-MN"/>
              </w:rPr>
              <w:t>T</w:t>
            </w:r>
            <w:r w:rsidRPr="00E8793B">
              <w:rPr>
                <w:vertAlign w:val="subscript"/>
                <w:lang w:val="mn-MN"/>
              </w:rPr>
              <w:t>A</w:t>
            </w:r>
            <w:r>
              <w:t>,</w:t>
            </w:r>
            <w:r>
              <w:rPr>
                <w:lang w:val="mn-MN"/>
              </w:rPr>
              <w:t xml:space="preserve"> T</w:t>
            </w:r>
            <w:r w:rsidRPr="00E8793B">
              <w:rPr>
                <w:vertAlign w:val="subscript"/>
                <w:lang w:val="mn-MN"/>
              </w:rPr>
              <w:t>2</w:t>
            </w:r>
            <w:r>
              <w:t>,</w:t>
            </w:r>
            <w:r>
              <w:rPr>
                <w:lang w:val="mn-MN"/>
              </w:rPr>
              <w:t xml:space="preserve"> T</w:t>
            </w:r>
            <w:r w:rsidRPr="00E8793B">
              <w:rPr>
                <w:vertAlign w:val="subscript"/>
                <w:lang w:val="mn-MN"/>
              </w:rPr>
              <w:t>F1</w:t>
            </w:r>
            <w:r>
              <w:t>,</w:t>
            </w:r>
            <w:r w:rsidRPr="00355C12">
              <w:rPr>
                <w:lang w:val="mn-MN"/>
              </w:rPr>
              <w:t xml:space="preserve"> T</w:t>
            </w:r>
            <w:r w:rsidRPr="00E8793B">
              <w:rPr>
                <w:vertAlign w:val="subscript"/>
                <w:lang w:val="mn-MN"/>
              </w:rPr>
              <w:t>F2</w:t>
            </w:r>
            <w:r>
              <w:t xml:space="preserve">  </w:t>
            </w:r>
            <w:r>
              <w:rPr>
                <w:lang w:val="mn-MN"/>
              </w:rPr>
              <w:t xml:space="preserve">          </w:t>
            </w:r>
            <w:r w:rsidR="009F5983">
              <w:rPr>
                <w:lang w:val="mn-MN"/>
              </w:rPr>
              <w:t>Хүчдэл тохируулагчтай холбоотой</w:t>
            </w:r>
            <w:r w:rsidR="009F5983">
              <w:t xml:space="preserve"> </w:t>
            </w:r>
            <w:r w:rsidR="009F5983">
              <w:rPr>
                <w:lang w:val="mn-MN"/>
              </w:rPr>
              <w:t>хугацааны тогтмолууд.</w:t>
            </w:r>
          </w:p>
          <w:p w14:paraId="2BCC5477" w14:textId="77777777" w:rsidR="009F5983" w:rsidRDefault="009F5983" w:rsidP="00C20320">
            <w:pPr>
              <w:spacing w:line="276" w:lineRule="auto"/>
              <w:jc w:val="both"/>
              <w:rPr>
                <w:lang w:val="mn-MN"/>
              </w:rPr>
            </w:pPr>
            <w:r>
              <w:rPr>
                <w:lang w:val="mn-MN"/>
              </w:rPr>
              <w:t>X</w:t>
            </w:r>
            <w:r w:rsidRPr="00E8793B">
              <w:rPr>
                <w:vertAlign w:val="subscript"/>
                <w:lang w:val="mn-MN"/>
              </w:rPr>
              <w:t>C</w:t>
            </w:r>
            <w:r>
              <w:rPr>
                <w:lang w:val="mn-MN"/>
              </w:rPr>
              <w:t>, R</w:t>
            </w:r>
            <w:r w:rsidRPr="00C70714">
              <w:rPr>
                <w:vertAlign w:val="subscript"/>
                <w:lang w:val="mn-MN"/>
              </w:rPr>
              <w:t>C</w:t>
            </w:r>
            <w:r>
              <w:rPr>
                <w:lang w:val="mn-MN"/>
              </w:rPr>
              <w:t>, α, α', β, β</w:t>
            </w:r>
            <w:r w:rsidRPr="00355C12">
              <w:rPr>
                <w:lang w:val="mn-MN"/>
              </w:rPr>
              <w:t>'</w:t>
            </w:r>
            <w:r w:rsidR="005F6C41">
              <w:rPr>
                <w:lang w:val="mn-MN"/>
              </w:rPr>
              <w:t xml:space="preserve"> – Ачааллын компенсаторто</w:t>
            </w:r>
            <w:r>
              <w:rPr>
                <w:lang w:val="mn-MN"/>
              </w:rPr>
              <w:t>й холбоотой далайцын харьцааны тогтмолууд.</w:t>
            </w:r>
          </w:p>
          <w:p w14:paraId="58D1110D" w14:textId="77777777" w:rsidR="009F5983" w:rsidRPr="00602066" w:rsidRDefault="00CB4CA9" w:rsidP="00C20320">
            <w:pPr>
              <w:spacing w:line="276" w:lineRule="auto"/>
              <w:jc w:val="both"/>
              <w:rPr>
                <w:b/>
                <w:lang w:val="mn-MN"/>
              </w:rPr>
            </w:pPr>
            <w:r w:rsidRPr="00602066">
              <w:rPr>
                <w:b/>
                <w:lang w:val="mn-MN"/>
              </w:rPr>
              <w:t>3.2 Хувьсагч хэмжигдэхүүн</w:t>
            </w:r>
          </w:p>
          <w:p w14:paraId="678805EC" w14:textId="77777777" w:rsidR="00CB4CA9" w:rsidRDefault="00602066" w:rsidP="00C20320">
            <w:pPr>
              <w:spacing w:line="276" w:lineRule="auto"/>
              <w:jc w:val="both"/>
              <w:rPr>
                <w:lang w:val="mn-MN"/>
              </w:rPr>
            </w:pPr>
            <w:r w:rsidRPr="00355C12">
              <w:rPr>
                <w:lang w:val="mn-MN"/>
              </w:rPr>
              <w:t>U</w:t>
            </w:r>
            <w:r w:rsidRPr="00F50F18">
              <w:rPr>
                <w:vertAlign w:val="subscript"/>
                <w:lang w:val="mn-MN"/>
              </w:rPr>
              <w:t>r</w:t>
            </w:r>
            <w:r>
              <w:rPr>
                <w:vertAlign w:val="subscript"/>
                <w:lang w:val="mn-MN"/>
              </w:rPr>
              <w:t xml:space="preserve"> </w:t>
            </w:r>
            <w:r>
              <w:rPr>
                <w:lang w:val="mn-MN"/>
              </w:rPr>
              <w:t>– Тохируулагчийн гаралт.</w:t>
            </w:r>
          </w:p>
          <w:p w14:paraId="685825A5" w14:textId="77777777" w:rsidR="00B811A1" w:rsidRPr="00FD25D1" w:rsidRDefault="002264CB" w:rsidP="00C20320">
            <w:pPr>
              <w:spacing w:line="276" w:lineRule="auto"/>
              <w:jc w:val="both"/>
              <w:rPr>
                <w:lang w:val="mn-MN"/>
              </w:rPr>
            </w:pPr>
            <w:r w:rsidRPr="00355C12">
              <w:rPr>
                <w:lang w:val="mn-MN"/>
              </w:rPr>
              <w:t>U</w:t>
            </w:r>
            <w:r w:rsidRPr="00F50F18">
              <w:rPr>
                <w:vertAlign w:val="subscript"/>
                <w:lang w:val="mn-MN"/>
              </w:rPr>
              <w:t>f</w:t>
            </w:r>
            <w:r>
              <w:rPr>
                <w:vertAlign w:val="subscript"/>
                <w:lang w:val="mn-MN"/>
              </w:rPr>
              <w:t xml:space="preserve"> </w:t>
            </w:r>
            <w:r w:rsidR="00FD25D1">
              <w:rPr>
                <w:lang w:val="mn-MN"/>
              </w:rPr>
              <w:t xml:space="preserve">– Генераторын өдөөлтийн хүчдэл, өдөөлтийн системийн гаралт </w:t>
            </w:r>
            <w:r w:rsidR="00FD25D1">
              <w:t>(</w:t>
            </w:r>
            <w:r w:rsidR="00FD25D1">
              <w:rPr>
                <w:lang w:val="mn-MN"/>
              </w:rPr>
              <w:t>генераторын агаарын завсрын өдөөлтийн хүчдэлийн нэгж тутамд</w:t>
            </w:r>
            <w:r w:rsidR="00FD25D1">
              <w:t>)</w:t>
            </w:r>
            <w:r w:rsidR="00FD25D1">
              <w:rPr>
                <w:lang w:val="mn-MN"/>
              </w:rPr>
              <w:t>.</w:t>
            </w:r>
          </w:p>
          <w:p w14:paraId="18A90EE6" w14:textId="77777777" w:rsidR="00BA7123" w:rsidRDefault="00FD25D1" w:rsidP="00C20320">
            <w:pPr>
              <w:spacing w:line="276" w:lineRule="auto"/>
              <w:jc w:val="both"/>
              <w:rPr>
                <w:lang w:val="mn-MN"/>
              </w:rPr>
            </w:pPr>
            <w:r w:rsidRPr="00355C12">
              <w:rPr>
                <w:lang w:val="mn-MN"/>
              </w:rPr>
              <w:t>I</w:t>
            </w:r>
            <w:r w:rsidRPr="00F50F18">
              <w:rPr>
                <w:vertAlign w:val="subscript"/>
                <w:lang w:val="mn-MN"/>
              </w:rPr>
              <w:t>f</w:t>
            </w:r>
            <w:r>
              <w:rPr>
                <w:vertAlign w:val="subscript"/>
                <w:lang w:val="mn-MN"/>
              </w:rPr>
              <w:t xml:space="preserve"> </w:t>
            </w:r>
            <w:r w:rsidR="003A726C">
              <w:rPr>
                <w:lang w:val="mn-MN"/>
              </w:rPr>
              <w:t>–</w:t>
            </w:r>
            <w:r>
              <w:rPr>
                <w:lang w:val="mn-MN"/>
              </w:rPr>
              <w:t xml:space="preserve"> </w:t>
            </w:r>
            <w:r w:rsidR="003A726C">
              <w:rPr>
                <w:lang w:val="mn-MN"/>
              </w:rPr>
              <w:t xml:space="preserve">Генераторын өдөөлтийн гүйдэл </w:t>
            </w:r>
            <w:r w:rsidR="003A726C">
              <w:t>(</w:t>
            </w:r>
            <w:r w:rsidR="003A726C">
              <w:rPr>
                <w:lang w:val="mn-MN"/>
              </w:rPr>
              <w:t>генераторын агаарын завсрын өдөөлтийн</w:t>
            </w:r>
            <w:r w:rsidR="003A726C">
              <w:t xml:space="preserve"> </w:t>
            </w:r>
            <w:r w:rsidR="003A726C">
              <w:rPr>
                <w:lang w:val="mn-MN"/>
              </w:rPr>
              <w:t>гүйдлийн нэгж тутамд</w:t>
            </w:r>
            <w:r w:rsidR="003A726C">
              <w:t>)</w:t>
            </w:r>
            <w:r w:rsidR="003A726C">
              <w:rPr>
                <w:lang w:val="mn-MN"/>
              </w:rPr>
              <w:t>.</w:t>
            </w:r>
          </w:p>
          <w:p w14:paraId="28AD4CDF" w14:textId="77777777" w:rsidR="003A726C" w:rsidRDefault="00D5729C" w:rsidP="00C20320">
            <w:pPr>
              <w:spacing w:line="276" w:lineRule="auto"/>
              <w:jc w:val="both"/>
              <w:rPr>
                <w:lang w:val="mn-MN"/>
              </w:rPr>
            </w:pPr>
            <m:oMath>
              <m:acc>
                <m:accPr>
                  <m:chr m:val="̅"/>
                  <m:ctrlPr>
                    <w:rPr>
                      <w:rFonts w:ascii="Cambria Math" w:hAnsi="Cambria Math"/>
                      <w:i/>
                      <w:sz w:val="28"/>
                      <w:szCs w:val="28"/>
                    </w:rPr>
                  </m:ctrlPr>
                </m:accPr>
                <m:e>
                  <m:sSub>
                    <m:sSubPr>
                      <m:ctrlPr>
                        <w:rPr>
                          <w:rFonts w:ascii="Cambria Math" w:hAnsi="Cambria Math"/>
                          <w:i/>
                          <w:sz w:val="28"/>
                          <w:szCs w:val="28"/>
                        </w:rPr>
                      </m:ctrlPr>
                    </m:sSubPr>
                    <m:e>
                      <m:r>
                        <m:rPr>
                          <m:sty m:val="p"/>
                        </m:rPr>
                        <w:rPr>
                          <w:rFonts w:ascii="Cambria Math" w:hAnsi="Cambria Math"/>
                          <w:sz w:val="28"/>
                          <w:szCs w:val="28"/>
                        </w:rPr>
                        <m:t>U</m:t>
                      </m:r>
                    </m:e>
                    <m:sub>
                      <m:r>
                        <w:rPr>
                          <w:rFonts w:ascii="Cambria Math" w:hAnsi="Cambria Math"/>
                          <w:sz w:val="28"/>
                          <w:szCs w:val="28"/>
                        </w:rPr>
                        <m:t>t</m:t>
                      </m:r>
                    </m:sub>
                  </m:sSub>
                </m:e>
              </m:acc>
            </m:oMath>
            <w:r w:rsidR="00BA7123">
              <w:rPr>
                <w:lang w:val="mn-MN"/>
              </w:rPr>
              <w:t>,</w:t>
            </w:r>
            <w:r w:rsidR="00BA7123" w:rsidRPr="00355C12">
              <w:rPr>
                <w:lang w:val="mn-MN"/>
              </w:rPr>
              <w:t xml:space="preserve"> U</w:t>
            </w:r>
            <w:r w:rsidR="00BA7123" w:rsidRPr="00F50F18">
              <w:rPr>
                <w:vertAlign w:val="subscript"/>
                <w:lang w:val="mn-MN"/>
              </w:rPr>
              <w:t>t</w:t>
            </w:r>
            <w:r w:rsidR="00BA7123">
              <w:rPr>
                <w:vertAlign w:val="subscript"/>
                <w:lang w:val="mn-MN"/>
              </w:rPr>
              <w:t xml:space="preserve"> </w:t>
            </w:r>
            <w:r w:rsidR="00BA7123">
              <w:rPr>
                <w:lang w:val="mn-MN"/>
              </w:rPr>
              <w:t xml:space="preserve">– Генераторын гаргалгын хүчдэлийн вектор болон </w:t>
            </w:r>
            <w:r w:rsidR="009F695B">
              <w:rPr>
                <w:lang w:val="mn-MN"/>
              </w:rPr>
              <w:t xml:space="preserve">скаляр утгууд </w:t>
            </w:r>
            <w:r w:rsidR="009F695B">
              <w:t>(</w:t>
            </w:r>
            <w:r w:rsidR="009F695B">
              <w:rPr>
                <w:lang w:val="mn-MN"/>
              </w:rPr>
              <w:t>хэвийн утгын нэгж тутамд</w:t>
            </w:r>
            <w:r w:rsidR="009F695B">
              <w:t>)</w:t>
            </w:r>
            <w:r w:rsidR="009F695B">
              <w:rPr>
                <w:lang w:val="mn-MN"/>
              </w:rPr>
              <w:t>.</w:t>
            </w:r>
          </w:p>
          <w:p w14:paraId="1B6ACD26" w14:textId="77777777" w:rsidR="005F638E" w:rsidRDefault="00D5729C" w:rsidP="005F638E">
            <w:pPr>
              <w:spacing w:line="276" w:lineRule="auto"/>
              <w:jc w:val="both"/>
              <w:rPr>
                <w:lang w:val="mn-MN"/>
              </w:rPr>
            </w:pPr>
            <m:oMath>
              <m:acc>
                <m:accPr>
                  <m:chr m:val="̅"/>
                  <m:ctrlPr>
                    <w:rPr>
                      <w:rFonts w:ascii="Cambria Math" w:hAnsi="Cambria Math"/>
                      <w:i/>
                      <w:sz w:val="28"/>
                      <w:szCs w:val="28"/>
                    </w:rPr>
                  </m:ctrlPr>
                </m:accPr>
                <m:e>
                  <m:sSub>
                    <m:sSubPr>
                      <m:ctrlPr>
                        <w:rPr>
                          <w:rFonts w:ascii="Cambria Math" w:hAnsi="Cambria Math"/>
                          <w:i/>
                          <w:sz w:val="28"/>
                          <w:szCs w:val="28"/>
                        </w:rPr>
                      </m:ctrlPr>
                    </m:sSubPr>
                    <m:e>
                      <m:r>
                        <m:rPr>
                          <m:sty m:val="p"/>
                        </m:rPr>
                        <w:rPr>
                          <w:rFonts w:ascii="Cambria Math" w:hAnsi="Cambria Math"/>
                          <w:sz w:val="28"/>
                          <w:szCs w:val="28"/>
                        </w:rPr>
                        <m:t>I</m:t>
                      </m:r>
                    </m:e>
                    <m:sub>
                      <m:r>
                        <w:rPr>
                          <w:rFonts w:ascii="Cambria Math" w:hAnsi="Cambria Math"/>
                          <w:sz w:val="28"/>
                          <w:szCs w:val="28"/>
                        </w:rPr>
                        <m:t>t</m:t>
                      </m:r>
                    </m:sub>
                  </m:sSub>
                </m:e>
              </m:acc>
            </m:oMath>
            <w:r w:rsidR="005F638E">
              <w:rPr>
                <w:lang w:val="mn-MN"/>
              </w:rPr>
              <w:t xml:space="preserve">, </w:t>
            </w:r>
            <w:r w:rsidR="005F638E">
              <w:t>I</w:t>
            </w:r>
            <w:r w:rsidR="005F638E" w:rsidRPr="00F50F18">
              <w:rPr>
                <w:vertAlign w:val="subscript"/>
                <w:lang w:val="mn-MN"/>
              </w:rPr>
              <w:t>t</w:t>
            </w:r>
            <w:r w:rsidR="005F638E">
              <w:rPr>
                <w:vertAlign w:val="subscript"/>
                <w:lang w:val="mn-MN"/>
              </w:rPr>
              <w:t xml:space="preserve"> </w:t>
            </w:r>
            <w:r w:rsidR="005F638E">
              <w:rPr>
                <w:lang w:val="mn-MN"/>
              </w:rPr>
              <w:t xml:space="preserve">– Генераторын гаргалгын гүйдлийн вектор болон скаляр утгууд </w:t>
            </w:r>
            <w:r w:rsidR="005F638E">
              <w:t>(</w:t>
            </w:r>
            <w:r w:rsidR="005F638E">
              <w:rPr>
                <w:lang w:val="mn-MN"/>
              </w:rPr>
              <w:t>хэвийн утгын нэгж тутамд</w:t>
            </w:r>
            <w:r w:rsidR="005F638E">
              <w:t>)</w:t>
            </w:r>
            <w:r w:rsidR="005F638E">
              <w:rPr>
                <w:lang w:val="mn-MN"/>
              </w:rPr>
              <w:t>.</w:t>
            </w:r>
          </w:p>
          <w:p w14:paraId="6B4CDEE1" w14:textId="77777777" w:rsidR="005F638E" w:rsidRDefault="00E00F72" w:rsidP="005F638E">
            <w:pPr>
              <w:spacing w:line="276" w:lineRule="auto"/>
              <w:jc w:val="both"/>
              <w:rPr>
                <w:lang w:val="mn-MN"/>
              </w:rPr>
            </w:pPr>
            <w:r w:rsidRPr="00355C12">
              <w:rPr>
                <w:lang w:val="mn-MN"/>
              </w:rPr>
              <w:t>U</w:t>
            </w:r>
            <w:r w:rsidRPr="00F50F18">
              <w:rPr>
                <w:vertAlign w:val="subscript"/>
                <w:lang w:val="mn-MN"/>
              </w:rPr>
              <w:t>e</w:t>
            </w:r>
            <w:r>
              <w:rPr>
                <w:vertAlign w:val="subscript"/>
                <w:lang w:val="mn-MN"/>
              </w:rPr>
              <w:t xml:space="preserve"> </w:t>
            </w:r>
            <w:r>
              <w:rPr>
                <w:lang w:val="mn-MN"/>
              </w:rPr>
              <w:t xml:space="preserve">– </w:t>
            </w:r>
            <w:r w:rsidR="00782358">
              <w:rPr>
                <w:lang w:val="mn-MN"/>
              </w:rPr>
              <w:t>Сэлгэн залгалтын цахилгаан эсэргүүцлийг давсан</w:t>
            </w:r>
            <w:r w:rsidR="00AF17FB">
              <w:rPr>
                <w:lang w:val="mn-MN"/>
              </w:rPr>
              <w:t xml:space="preserve">  </w:t>
            </w:r>
            <w:r w:rsidR="0079636E">
              <w:rPr>
                <w:lang w:val="mn-MN"/>
              </w:rPr>
              <w:t xml:space="preserve"> </w:t>
            </w:r>
            <w:r w:rsidR="000733DA">
              <w:rPr>
                <w:lang w:val="mn-MN"/>
              </w:rPr>
              <w:t>өдөөгч</w:t>
            </w:r>
            <w:r w:rsidR="0079636E">
              <w:rPr>
                <w:lang w:val="mn-MN"/>
              </w:rPr>
              <w:t xml:space="preserve">ийн хүчдэл </w:t>
            </w:r>
            <w:r w:rsidR="0079636E">
              <w:t>(</w:t>
            </w:r>
            <w:r w:rsidR="0079636E">
              <w:rPr>
                <w:lang w:val="mn-MN"/>
              </w:rPr>
              <w:t>генераторын агаарын завсрын өдөөлтийн хүчдэлд нийцэх утгын нэгж тутамд</w:t>
            </w:r>
            <w:r w:rsidR="0079636E">
              <w:t>)</w:t>
            </w:r>
            <w:r w:rsidR="0079636E">
              <w:rPr>
                <w:lang w:val="mn-MN"/>
              </w:rPr>
              <w:t>.</w:t>
            </w:r>
          </w:p>
          <w:p w14:paraId="7F0F40CA" w14:textId="77777777" w:rsidR="0079636E" w:rsidRDefault="00211DE6" w:rsidP="005F638E">
            <w:pPr>
              <w:spacing w:line="276" w:lineRule="auto"/>
              <w:jc w:val="both"/>
              <w:rPr>
                <w:lang w:val="mn-MN"/>
              </w:rPr>
            </w:pPr>
            <w:r w:rsidRPr="00355C12">
              <w:rPr>
                <w:lang w:val="mn-MN"/>
              </w:rPr>
              <w:t>U</w:t>
            </w:r>
            <w:r w:rsidRPr="00F50F18">
              <w:rPr>
                <w:vertAlign w:val="subscript"/>
                <w:lang w:val="mn-MN"/>
              </w:rPr>
              <w:t>REF</w:t>
            </w:r>
            <w:r>
              <w:rPr>
                <w:vertAlign w:val="subscript"/>
                <w:lang w:val="mn-MN"/>
              </w:rPr>
              <w:t xml:space="preserve"> </w:t>
            </w:r>
            <w:r>
              <w:rPr>
                <w:lang w:val="mn-MN"/>
              </w:rPr>
              <w:t xml:space="preserve">– Хүчдэл тохируулагчийн жишиг </w:t>
            </w:r>
            <w:r>
              <w:t>(</w:t>
            </w:r>
            <w:r>
              <w:rPr>
                <w:lang w:val="mn-MN"/>
              </w:rPr>
              <w:t>эхний нөхцөлийг хангахаар тодорхойлсон</w:t>
            </w:r>
            <w:r>
              <w:t>)</w:t>
            </w:r>
            <w:r>
              <w:rPr>
                <w:lang w:val="mn-MN"/>
              </w:rPr>
              <w:t>.</w:t>
            </w:r>
          </w:p>
          <w:p w14:paraId="07358AAF" w14:textId="77777777" w:rsidR="00211DE6" w:rsidRDefault="003007A1" w:rsidP="005F638E">
            <w:pPr>
              <w:spacing w:line="276" w:lineRule="auto"/>
              <w:jc w:val="both"/>
              <w:rPr>
                <w:lang w:val="mn-MN"/>
              </w:rPr>
            </w:pPr>
            <w:r w:rsidRPr="00355C12">
              <w:rPr>
                <w:lang w:val="mn-MN"/>
              </w:rPr>
              <w:t>U</w:t>
            </w:r>
            <w:r w:rsidRPr="00F50F18">
              <w:rPr>
                <w:vertAlign w:val="subscript"/>
                <w:lang w:val="mn-MN"/>
              </w:rPr>
              <w:t>B</w:t>
            </w:r>
            <w:r>
              <w:rPr>
                <w:vertAlign w:val="subscript"/>
                <w:lang w:val="mn-MN"/>
              </w:rPr>
              <w:t xml:space="preserve"> </w:t>
            </w:r>
            <w:r>
              <w:rPr>
                <w:lang w:val="mn-MN"/>
              </w:rPr>
              <w:t xml:space="preserve">– Нийлмэл </w:t>
            </w:r>
            <w:r w:rsidR="000733DA">
              <w:rPr>
                <w:lang w:val="mn-MN"/>
              </w:rPr>
              <w:t>өдөөгч</w:t>
            </w:r>
            <w:r>
              <w:rPr>
                <w:lang w:val="mn-MN"/>
              </w:rPr>
              <w:t>ийн гүйдлийн үүсгүүрийн бүрэлдэхүүн хэсгийн гаралтын хүчдэл.</w:t>
            </w:r>
          </w:p>
          <w:p w14:paraId="2C161472" w14:textId="77777777" w:rsidR="00560376" w:rsidRDefault="00F67D86" w:rsidP="005F638E">
            <w:pPr>
              <w:spacing w:line="276" w:lineRule="auto"/>
              <w:jc w:val="both"/>
              <w:rPr>
                <w:lang w:val="mn-MN"/>
              </w:rPr>
            </w:pPr>
            <w:r>
              <w:t>U</w:t>
            </w:r>
            <w:r w:rsidRPr="00F50F18">
              <w:rPr>
                <w:vertAlign w:val="subscript"/>
                <w:lang w:val="mn-MN"/>
              </w:rPr>
              <w:t>SS</w:t>
            </w:r>
            <w:r>
              <w:rPr>
                <w:vertAlign w:val="subscript"/>
                <w:lang w:val="mn-MN"/>
              </w:rPr>
              <w:t xml:space="preserve"> </w:t>
            </w:r>
            <w:r>
              <w:rPr>
                <w:lang w:val="mn-MN"/>
              </w:rPr>
              <w:t>– Цахилгаан эрчим хүчний системийн тогтворжуулагчийн гаралт.</w:t>
            </w:r>
          </w:p>
          <w:p w14:paraId="661B2E15" w14:textId="77777777" w:rsidR="00855C42" w:rsidRDefault="00011A4C" w:rsidP="005F638E">
            <w:pPr>
              <w:spacing w:line="276" w:lineRule="auto"/>
              <w:jc w:val="both"/>
              <w:rPr>
                <w:lang w:val="mn-MN"/>
              </w:rPr>
            </w:pPr>
            <w:r w:rsidRPr="00355C12">
              <w:rPr>
                <w:lang w:val="mn-MN"/>
              </w:rPr>
              <w:t>U</w:t>
            </w:r>
            <w:r w:rsidRPr="00F50F18">
              <w:rPr>
                <w:vertAlign w:val="subscript"/>
                <w:lang w:val="mn-MN"/>
              </w:rPr>
              <w:t>ERR</w:t>
            </w:r>
            <w:r>
              <w:rPr>
                <w:vertAlign w:val="subscript"/>
                <w:lang w:val="mn-MN"/>
              </w:rPr>
              <w:t xml:space="preserve"> </w:t>
            </w:r>
            <w:r>
              <w:rPr>
                <w:lang w:val="mn-MN"/>
              </w:rPr>
              <w:t>– Хүчдэлийг хянах сувгийн алдааны сигнал.</w:t>
            </w:r>
          </w:p>
          <w:p w14:paraId="3BC3BF36" w14:textId="77777777" w:rsidR="00011A4C" w:rsidRPr="00FF2629" w:rsidRDefault="00FF2629" w:rsidP="005F638E">
            <w:pPr>
              <w:spacing w:line="276" w:lineRule="auto"/>
              <w:jc w:val="both"/>
              <w:rPr>
                <w:lang w:val="mn-MN"/>
              </w:rPr>
            </w:pPr>
            <w:r>
              <w:t>U</w:t>
            </w:r>
            <w:r>
              <w:rPr>
                <w:vertAlign w:val="subscript"/>
              </w:rPr>
              <w:t>ie</w:t>
            </w:r>
            <w:r>
              <w:rPr>
                <w:vertAlign w:val="subscript"/>
                <w:lang w:val="mn-MN"/>
              </w:rPr>
              <w:t xml:space="preserve"> </w:t>
            </w:r>
            <w:r>
              <w:rPr>
                <w:lang w:val="mn-MN"/>
              </w:rPr>
              <w:t xml:space="preserve">– </w:t>
            </w:r>
            <w:r w:rsidR="000733DA">
              <w:rPr>
                <w:lang w:val="mn-MN"/>
              </w:rPr>
              <w:t>Өдөөгч</w:t>
            </w:r>
            <w:r>
              <w:rPr>
                <w:lang w:val="mn-MN"/>
              </w:rPr>
              <w:t>ийн өдөөлтийн эсэргүүцлийн дагуух хүчдэлийн уналт.</w:t>
            </w:r>
          </w:p>
          <w:p w14:paraId="5F8B3D74" w14:textId="77777777" w:rsidR="00011A4C" w:rsidRPr="00434BE8" w:rsidRDefault="00434BE8" w:rsidP="00755489">
            <w:pPr>
              <w:spacing w:line="276" w:lineRule="auto"/>
              <w:jc w:val="center"/>
              <w:rPr>
                <w:b/>
                <w:lang w:val="mn-MN"/>
              </w:rPr>
            </w:pPr>
            <w:r w:rsidRPr="00434BE8">
              <w:rPr>
                <w:b/>
              </w:rPr>
              <w:t xml:space="preserve">A </w:t>
            </w:r>
            <w:r w:rsidRPr="00434BE8">
              <w:rPr>
                <w:b/>
                <w:lang w:val="mn-MN"/>
              </w:rPr>
              <w:t>хавсралт</w:t>
            </w:r>
          </w:p>
          <w:p w14:paraId="7BC165E0" w14:textId="77777777" w:rsidR="00434BE8" w:rsidRPr="008C11F6" w:rsidRDefault="00BF730A" w:rsidP="00755489">
            <w:pPr>
              <w:spacing w:line="276" w:lineRule="auto"/>
              <w:jc w:val="center"/>
              <w:rPr>
                <w:lang w:val="mn-MN"/>
              </w:rPr>
            </w:pPr>
            <w:r>
              <w:rPr>
                <w:lang w:val="mn-MN"/>
              </w:rPr>
              <w:t>Хувь хэмжээгээр илэрхийлэх нэгжийн систем</w:t>
            </w:r>
          </w:p>
          <w:p w14:paraId="456E414E" w14:textId="77777777" w:rsidR="00434BE8" w:rsidRDefault="004035B1" w:rsidP="00755489">
            <w:pPr>
              <w:spacing w:line="276" w:lineRule="auto"/>
              <w:jc w:val="both"/>
              <w:rPr>
                <w:lang w:val="mn-MN"/>
              </w:rPr>
            </w:pPr>
            <w:r>
              <w:rPr>
                <w:lang w:val="mn-MN"/>
              </w:rPr>
              <w:t xml:space="preserve">Системийн судалгаанд генераторын гүйдэл болон хүчдэлийг </w:t>
            </w:r>
            <w:r w:rsidR="00BF730A">
              <w:rPr>
                <w:lang w:val="mn-MN"/>
              </w:rPr>
              <w:t>нэгжийн хувь хэмжээгээр авсан хувьсагч хэмжигдэхүүнээр</w:t>
            </w:r>
            <w:r w:rsidR="00A04E43">
              <w:rPr>
                <w:lang w:val="mn-MN"/>
              </w:rPr>
              <w:t xml:space="preserve"> </w:t>
            </w:r>
            <w:r w:rsidR="0038279F">
              <w:rPr>
                <w:lang w:val="mn-MN"/>
              </w:rPr>
              <w:t>илэрхийлдэг.</w:t>
            </w:r>
            <w:r w:rsidR="00A04E43">
              <w:rPr>
                <w:lang w:val="mn-MN"/>
              </w:rPr>
              <w:t xml:space="preserve"> </w:t>
            </w:r>
            <w:r w:rsidR="002A7B4F">
              <w:rPr>
                <w:lang w:val="mn-MN"/>
              </w:rPr>
              <w:t>Н</w:t>
            </w:r>
            <w:r w:rsidR="00BF730A">
              <w:rPr>
                <w:lang w:val="mn-MN"/>
              </w:rPr>
              <w:t>эг нэгжийн хувиар</w:t>
            </w:r>
            <w:r w:rsidR="009C1E85">
              <w:rPr>
                <w:lang w:val="mn-MN"/>
              </w:rPr>
              <w:t xml:space="preserve"> тодорхойлсон</w:t>
            </w:r>
            <w:r w:rsidR="00BF730A">
              <w:rPr>
                <w:lang w:val="mn-MN"/>
              </w:rPr>
              <w:t xml:space="preserve">, хувь хэмжээгээр илэрхийлэх нэгжийн </w:t>
            </w:r>
            <w:r w:rsidR="009C1E85">
              <w:rPr>
                <w:lang w:val="mn-MN"/>
              </w:rPr>
              <w:t xml:space="preserve">системийг </w:t>
            </w:r>
            <w:r w:rsidR="00AF62D9">
              <w:rPr>
                <w:lang w:val="mn-MN"/>
              </w:rPr>
              <w:t xml:space="preserve">ашиглан </w:t>
            </w:r>
            <w:r w:rsidR="002A7B4F">
              <w:rPr>
                <w:lang w:val="mn-MN"/>
              </w:rPr>
              <w:t>хувьсагч хэмжигдэхүүн</w:t>
            </w:r>
            <w:r w:rsidR="00AF62D9">
              <w:rPr>
                <w:lang w:val="mn-MN"/>
              </w:rPr>
              <w:t>үүд</w:t>
            </w:r>
            <w:r w:rsidR="002A7B4F">
              <w:rPr>
                <w:lang w:val="mn-MN"/>
              </w:rPr>
              <w:t xml:space="preserve">ийг </w:t>
            </w:r>
            <w:r w:rsidR="009C1E85">
              <w:rPr>
                <w:lang w:val="mn-MN"/>
              </w:rPr>
              <w:t>ерөнхийдөө гарган авна. Үүнд:</w:t>
            </w:r>
          </w:p>
          <w:p w14:paraId="31CC1BC9" w14:textId="77777777" w:rsidR="009C1E85" w:rsidRDefault="000045AD" w:rsidP="00755489">
            <w:pPr>
              <w:spacing w:line="276" w:lineRule="auto"/>
              <w:jc w:val="both"/>
            </w:pPr>
            <w:r>
              <w:rPr>
                <w:lang w:val="mn-MN"/>
              </w:rPr>
              <w:t>- генер</w:t>
            </w:r>
            <w:r w:rsidR="00666FF1">
              <w:rPr>
                <w:lang w:val="mn-MN"/>
              </w:rPr>
              <w:t>аторын гаргалгын хүчдэлийг хэвийн хүчдэл гэж</w:t>
            </w:r>
            <w:r>
              <w:t>;</w:t>
            </w:r>
          </w:p>
          <w:p w14:paraId="7E52CEAC" w14:textId="77777777" w:rsidR="000045AD" w:rsidRDefault="000045AD" w:rsidP="00755489">
            <w:pPr>
              <w:spacing w:line="276" w:lineRule="auto"/>
              <w:jc w:val="both"/>
            </w:pPr>
            <w:r>
              <w:t xml:space="preserve">- </w:t>
            </w:r>
            <w:r w:rsidR="00666FF1">
              <w:rPr>
                <w:lang w:val="mn-MN"/>
              </w:rPr>
              <w:t>статорын гүйдлийг хэвийн гүйдэл гэж</w:t>
            </w:r>
            <w:r>
              <w:t>;</w:t>
            </w:r>
          </w:p>
          <w:p w14:paraId="49CFA8D3" w14:textId="77777777" w:rsidR="000045AD" w:rsidRDefault="00345365" w:rsidP="005F638E">
            <w:pPr>
              <w:spacing w:line="276" w:lineRule="auto"/>
              <w:jc w:val="both"/>
            </w:pPr>
            <w:r>
              <w:rPr>
                <w:lang w:val="mn-MN"/>
              </w:rPr>
              <w:t xml:space="preserve">- генераторын өдөөлтийн гүйдлийн хувьд </w:t>
            </w:r>
            <w:r w:rsidR="00E33C57">
              <w:rPr>
                <w:lang w:val="mn-MN"/>
              </w:rPr>
              <w:t xml:space="preserve">энэ гүйдлийг генераторын </w:t>
            </w:r>
            <w:r w:rsidR="00E33C57">
              <w:rPr>
                <w:lang w:val="mn-MN"/>
              </w:rPr>
              <w:lastRenderedPageBreak/>
              <w:t>агаарын завсрын шугамд генераторын гаргалгын х</w:t>
            </w:r>
            <w:r w:rsidR="00C22EB7">
              <w:rPr>
                <w:lang w:val="mn-MN"/>
              </w:rPr>
              <w:t>эвийн хүчдэлээр үүсгэхийг шаард</w:t>
            </w:r>
            <w:r w:rsidR="00E33C57">
              <w:rPr>
                <w:lang w:val="mn-MN"/>
              </w:rPr>
              <w:t>ана</w:t>
            </w:r>
            <w:r w:rsidR="00E33C57">
              <w:t>;</w:t>
            </w:r>
          </w:p>
          <w:p w14:paraId="3E8C88BC" w14:textId="77777777" w:rsidR="00E33C57" w:rsidRDefault="00DD226D" w:rsidP="005F638E">
            <w:pPr>
              <w:spacing w:line="276" w:lineRule="auto"/>
              <w:jc w:val="both"/>
              <w:rPr>
                <w:lang w:val="mn-MN"/>
              </w:rPr>
            </w:pPr>
            <w:r>
              <w:t xml:space="preserve">- </w:t>
            </w:r>
            <w:r w:rsidR="00755489">
              <w:rPr>
                <w:lang w:val="mn-MN"/>
              </w:rPr>
              <w:t>өдөөлтийн</w:t>
            </w:r>
            <w:r w:rsidR="00666FF1">
              <w:rPr>
                <w:lang w:val="mn-MN"/>
              </w:rPr>
              <w:t xml:space="preserve"> хүчдэл нь</w:t>
            </w:r>
            <w:r w:rsidR="00755489">
              <w:rPr>
                <w:lang w:val="mn-MN"/>
              </w:rPr>
              <w:t xml:space="preserve"> </w:t>
            </w:r>
            <w:r w:rsidR="00276A43">
              <w:rPr>
                <w:lang w:val="mn-MN"/>
              </w:rPr>
              <w:t>генера</w:t>
            </w:r>
            <w:r w:rsidR="00755489">
              <w:rPr>
                <w:lang w:val="mn-MN"/>
              </w:rPr>
              <w:t>торын өдөөлтийн</w:t>
            </w:r>
            <w:r w:rsidR="00C22EB7">
              <w:rPr>
                <w:lang w:val="mn-MN"/>
              </w:rPr>
              <w:t xml:space="preserve"> </w:t>
            </w:r>
            <w:r w:rsidR="00666FF1">
              <w:rPr>
                <w:lang w:val="mn-MN"/>
              </w:rPr>
              <w:t xml:space="preserve">орны </w:t>
            </w:r>
            <w:r w:rsidR="00C22EB7">
              <w:rPr>
                <w:lang w:val="mn-MN"/>
              </w:rPr>
              <w:t>хүчдэл</w:t>
            </w:r>
            <w:r w:rsidR="00276A43">
              <w:rPr>
                <w:lang w:val="mn-MN"/>
              </w:rPr>
              <w:t xml:space="preserve"> байна.</w:t>
            </w:r>
          </w:p>
          <w:p w14:paraId="30666539" w14:textId="77777777" w:rsidR="00097431" w:rsidRPr="00097431" w:rsidRDefault="00B92F60" w:rsidP="007C249C">
            <w:pPr>
              <w:spacing w:line="276" w:lineRule="auto"/>
              <w:jc w:val="both"/>
              <w:rPr>
                <w:lang w:val="mn-MN"/>
              </w:rPr>
            </w:pPr>
            <w:r>
              <w:rPr>
                <w:lang w:val="mn-MN"/>
              </w:rPr>
              <w:t>Өдөөлтийн системийн загварууд нь статор бол</w:t>
            </w:r>
            <w:r w:rsidR="004A71A8">
              <w:rPr>
                <w:lang w:val="mn-MN"/>
              </w:rPr>
              <w:t>он өдөөлтийн гаргалгын аль алинд</w:t>
            </w:r>
            <w:r>
              <w:rPr>
                <w:lang w:val="mn-MN"/>
              </w:rPr>
              <w:t xml:space="preserve"> генераторын загваруудтай харилцан үйлчлэ</w:t>
            </w:r>
            <w:r w:rsidR="00885C4F">
              <w:rPr>
                <w:lang w:val="mn-MN"/>
              </w:rPr>
              <w:t xml:space="preserve">х шаардлагатай. </w:t>
            </w:r>
            <w:r w:rsidR="0012378E">
              <w:rPr>
                <w:lang w:val="mn-MN"/>
              </w:rPr>
              <w:t>Хүчдэл тохируулагчийн оролт дээрх генера</w:t>
            </w:r>
            <w:r w:rsidR="004F112B">
              <w:rPr>
                <w:lang w:val="mn-MN"/>
              </w:rPr>
              <w:t>торын гаргалгын хүчдэлийн нэгжид ноогдох нэгжээр</w:t>
            </w:r>
            <w:r w:rsidR="0012378E">
              <w:rPr>
                <w:lang w:val="mn-MN"/>
              </w:rPr>
              <w:t xml:space="preserve"> нэгтгэсэн сигналууд нь </w:t>
            </w:r>
            <w:r w:rsidR="005C5A1F">
              <w:rPr>
                <w:lang w:val="mn-MN"/>
              </w:rPr>
              <w:t xml:space="preserve">нэгжийн хувь хэмжээгээр авсан хувьсагч хэмжигдэхүүнд </w:t>
            </w:r>
            <w:r w:rsidR="0012378E">
              <w:rPr>
                <w:lang w:val="mn-MN"/>
              </w:rPr>
              <w:t xml:space="preserve">тохиромжтой байвал зохино. </w:t>
            </w:r>
            <w:r w:rsidR="000733DA">
              <w:rPr>
                <w:lang w:val="mn-MN"/>
              </w:rPr>
              <w:t>Өдөөгч</w:t>
            </w:r>
            <w:r w:rsidR="00217B57">
              <w:rPr>
                <w:lang w:val="mn-MN"/>
              </w:rPr>
              <w:t xml:space="preserve">ийн </w:t>
            </w:r>
            <w:r w:rsidR="003C5318">
              <w:rPr>
                <w:lang w:val="mn-MN"/>
              </w:rPr>
              <w:t>гаралтын гүйдлийг генера</w:t>
            </w:r>
            <w:r w:rsidR="007E3D79">
              <w:rPr>
                <w:lang w:val="mn-MN"/>
              </w:rPr>
              <w:t xml:space="preserve">торын өдөөлтийн </w:t>
            </w:r>
            <w:r w:rsidR="00666FF1">
              <w:rPr>
                <w:lang w:val="mn-MN"/>
              </w:rPr>
              <w:t xml:space="preserve">орны </w:t>
            </w:r>
            <w:r w:rsidR="007E3D79" w:rsidRPr="00C10592">
              <w:rPr>
                <w:lang w:val="mn-MN"/>
              </w:rPr>
              <w:t>гүйдлийн суурь</w:t>
            </w:r>
            <w:r w:rsidR="005C5A1F">
              <w:rPr>
                <w:lang w:val="mn-MN"/>
              </w:rPr>
              <w:t xml:space="preserve"> нэгжид ноогдох нэгжээр</w:t>
            </w:r>
            <w:r w:rsidR="003C5318">
              <w:rPr>
                <w:lang w:val="mn-MN"/>
              </w:rPr>
              <w:t xml:space="preserve">, </w:t>
            </w:r>
            <w:r w:rsidR="000733DA">
              <w:rPr>
                <w:lang w:val="mn-MN"/>
              </w:rPr>
              <w:t>өдөөгч</w:t>
            </w:r>
            <w:r w:rsidR="003C5318">
              <w:rPr>
                <w:lang w:val="mn-MN"/>
              </w:rPr>
              <w:t>ийн гаралтын хүчдэлийг генера</w:t>
            </w:r>
            <w:r w:rsidR="007E3D79">
              <w:rPr>
                <w:lang w:val="mn-MN"/>
              </w:rPr>
              <w:t>торын өдөөлтийн</w:t>
            </w:r>
            <w:r w:rsidR="00666FF1">
              <w:rPr>
                <w:lang w:val="mn-MN"/>
              </w:rPr>
              <w:t xml:space="preserve"> орны</w:t>
            </w:r>
            <w:r w:rsidR="007E3D79">
              <w:rPr>
                <w:lang w:val="mn-MN"/>
              </w:rPr>
              <w:t xml:space="preserve"> </w:t>
            </w:r>
            <w:r w:rsidR="007E3D79" w:rsidRPr="00C10592">
              <w:rPr>
                <w:lang w:val="mn-MN"/>
              </w:rPr>
              <w:t>хүчдэлийн суурь</w:t>
            </w:r>
            <w:r w:rsidR="003C5318">
              <w:rPr>
                <w:lang w:val="mn-MN"/>
              </w:rPr>
              <w:t xml:space="preserve"> </w:t>
            </w:r>
            <w:r w:rsidR="005C5A1F">
              <w:rPr>
                <w:lang w:val="mn-MN"/>
              </w:rPr>
              <w:t xml:space="preserve">нэгжид ноогдох </w:t>
            </w:r>
            <w:r w:rsidR="003C5318">
              <w:rPr>
                <w:lang w:val="mn-MN"/>
              </w:rPr>
              <w:t xml:space="preserve">нэгжээр илэрхийлэх хэрэгтэй. </w:t>
            </w:r>
          </w:p>
          <w:p w14:paraId="6345F5C6" w14:textId="77777777" w:rsidR="000A1935" w:rsidRPr="006B756E" w:rsidRDefault="006B756E" w:rsidP="006B756E">
            <w:pPr>
              <w:spacing w:line="276" w:lineRule="auto"/>
              <w:jc w:val="center"/>
              <w:rPr>
                <w:b/>
                <w:lang w:val="mn-MN"/>
              </w:rPr>
            </w:pPr>
            <w:r w:rsidRPr="006B756E">
              <w:rPr>
                <w:b/>
              </w:rPr>
              <w:t xml:space="preserve">B </w:t>
            </w:r>
            <w:r w:rsidRPr="006B756E">
              <w:rPr>
                <w:b/>
                <w:lang w:val="mn-MN"/>
              </w:rPr>
              <w:t>хавсралт</w:t>
            </w:r>
          </w:p>
          <w:p w14:paraId="0DF2A45E" w14:textId="77777777" w:rsidR="006B756E" w:rsidRPr="008C11F6" w:rsidRDefault="007E3D79" w:rsidP="006B756E">
            <w:pPr>
              <w:spacing w:line="276" w:lineRule="auto"/>
              <w:jc w:val="center"/>
              <w:rPr>
                <w:lang w:val="mn-MN"/>
              </w:rPr>
            </w:pPr>
            <w:r>
              <w:rPr>
                <w:lang w:val="mn-MN"/>
              </w:rPr>
              <w:t>Шулуутгагчийн тохируулгын</w:t>
            </w:r>
            <w:r w:rsidR="008C11F6">
              <w:rPr>
                <w:lang w:val="mn-MN"/>
              </w:rPr>
              <w:t xml:space="preserve"> </w:t>
            </w:r>
            <w:r w:rsidR="006B756E" w:rsidRPr="008C11F6">
              <w:rPr>
                <w:lang w:val="mn-MN"/>
              </w:rPr>
              <w:t>тодорхойломж</w:t>
            </w:r>
          </w:p>
          <w:p w14:paraId="30987228" w14:textId="77777777" w:rsidR="006B756E" w:rsidRDefault="00C1568B" w:rsidP="005C5AEE">
            <w:pPr>
              <w:spacing w:line="276" w:lineRule="auto"/>
              <w:jc w:val="both"/>
              <w:rPr>
                <w:lang w:val="mn-MN"/>
              </w:rPr>
            </w:pPr>
            <w:r>
              <w:rPr>
                <w:lang w:val="mn-MN"/>
              </w:rPr>
              <w:t>Шулуутгагчийн хэлхээг тэжээх хувьсах гүйдлийн</w:t>
            </w:r>
            <w:r w:rsidR="007E3D79">
              <w:rPr>
                <w:lang w:val="mn-MN"/>
              </w:rPr>
              <w:t xml:space="preserve"> бүх үүсгүүр нь индукц</w:t>
            </w:r>
            <w:r>
              <w:rPr>
                <w:lang w:val="mn-MN"/>
              </w:rPr>
              <w:t xml:space="preserve"> давамгайлсан дотоод бүрэн эсэргүүцэлтэй байдаг. </w:t>
            </w:r>
            <w:r w:rsidR="00914638">
              <w:rPr>
                <w:lang w:val="mn-MN"/>
              </w:rPr>
              <w:t>Энэ</w:t>
            </w:r>
            <w:r w:rsidR="005C5AEE">
              <w:rPr>
                <w:lang w:val="mn-MN"/>
              </w:rPr>
              <w:t xml:space="preserve"> бүрэн</w:t>
            </w:r>
            <w:r w:rsidR="007D478F">
              <w:rPr>
                <w:lang w:val="mn-MN"/>
              </w:rPr>
              <w:t xml:space="preserve"> эсэргүүцлийн</w:t>
            </w:r>
            <w:r w:rsidR="00914638">
              <w:rPr>
                <w:lang w:val="mn-MN"/>
              </w:rPr>
              <w:t xml:space="preserve"> нөлөө нь </w:t>
            </w:r>
            <w:r w:rsidR="000554A7">
              <w:rPr>
                <w:lang w:val="mn-MN"/>
              </w:rPr>
              <w:t xml:space="preserve">гүйдлийн урсгалын процессыг өөрчилж, </w:t>
            </w:r>
            <w:r w:rsidR="00821226">
              <w:rPr>
                <w:lang w:val="mn-MN"/>
              </w:rPr>
              <w:t>шулуутгагчийн ачаалах</w:t>
            </w:r>
            <w:r w:rsidR="005C5AEE">
              <w:rPr>
                <w:lang w:val="mn-MN"/>
              </w:rPr>
              <w:t xml:space="preserve"> гүйд</w:t>
            </w:r>
            <w:r w:rsidR="007D478F">
              <w:rPr>
                <w:lang w:val="mn-MN"/>
              </w:rPr>
              <w:t>лийг өсгөх,</w:t>
            </w:r>
            <w:r w:rsidR="005C5AEE">
              <w:rPr>
                <w:lang w:val="mn-MN"/>
              </w:rPr>
              <w:t xml:space="preserve"> шулуутгагчийн гаралтын дундаж хүчдэлийг бууруулах</w:t>
            </w:r>
            <w:r w:rsidR="007D478F">
              <w:rPr>
                <w:lang w:val="mn-MN"/>
              </w:rPr>
              <w:t>аар</w:t>
            </w:r>
            <w:r w:rsidR="005C5AEE">
              <w:rPr>
                <w:lang w:val="mn-MN"/>
              </w:rPr>
              <w:t xml:space="preserve"> маш </w:t>
            </w:r>
            <w:r w:rsidR="003D5BF5">
              <w:rPr>
                <w:lang w:val="mn-MN"/>
              </w:rPr>
              <w:t>их шугаман бус бууралт үүсгэ</w:t>
            </w:r>
            <w:r w:rsidR="00EE3B80">
              <w:rPr>
                <w:lang w:val="mn-MN"/>
              </w:rPr>
              <w:t>нэ. Гурван фазын хоёр хагас үе</w:t>
            </w:r>
            <w:r w:rsidR="003D5BF5">
              <w:rPr>
                <w:lang w:val="mn-MN"/>
              </w:rPr>
              <w:t xml:space="preserve">тэй </w:t>
            </w:r>
            <w:r w:rsidR="00EE3B80">
              <w:t>(</w:t>
            </w:r>
            <w:r w:rsidR="00EE3B80">
              <w:rPr>
                <w:lang w:val="mn-MN"/>
              </w:rPr>
              <w:t>бүтэн хэлбэлзэл</w:t>
            </w:r>
            <w:r w:rsidR="00EE3B80">
              <w:t xml:space="preserve">) </w:t>
            </w:r>
            <w:r w:rsidR="003D5BF5">
              <w:rPr>
                <w:lang w:val="mn-MN"/>
              </w:rPr>
              <w:t xml:space="preserve">гүүрийн хэлхээг </w:t>
            </w:r>
            <w:r w:rsidR="00266147">
              <w:rPr>
                <w:lang w:val="mn-MN"/>
              </w:rPr>
              <w:t xml:space="preserve">ихэнхдээ </w:t>
            </w:r>
            <w:r w:rsidR="00903AB2">
              <w:rPr>
                <w:lang w:val="mn-MN"/>
              </w:rPr>
              <w:t xml:space="preserve">ашигласнаар </w:t>
            </w:r>
            <w:r w:rsidR="00114DA9">
              <w:rPr>
                <w:lang w:val="mn-MN"/>
              </w:rPr>
              <w:t xml:space="preserve">үйл ажиллагааны </w:t>
            </w:r>
            <w:r w:rsidR="00903AB2">
              <w:rPr>
                <w:lang w:val="mn-MN"/>
              </w:rPr>
              <w:t xml:space="preserve">гурван </w:t>
            </w:r>
            <w:r w:rsidR="00114DA9">
              <w:rPr>
                <w:lang w:val="mn-MN"/>
              </w:rPr>
              <w:t xml:space="preserve">өөр </w:t>
            </w:r>
            <w:r w:rsidR="0018145F">
              <w:rPr>
                <w:lang w:val="mn-MN"/>
              </w:rPr>
              <w:t xml:space="preserve">төлөвтэй болно. </w:t>
            </w:r>
            <w:r w:rsidR="006F4BCF">
              <w:rPr>
                <w:lang w:val="mn-MN"/>
              </w:rPr>
              <w:t>Энэ гурван төлөвийг тодорхойлох том</w:t>
            </w:r>
            <w:r w:rsidR="00821226">
              <w:rPr>
                <w:lang w:val="mn-MN"/>
              </w:rPr>
              <w:t xml:space="preserve">ьёонуудыг </w:t>
            </w:r>
            <w:r w:rsidR="00821226">
              <w:rPr>
                <w:lang w:val="mn-MN"/>
              </w:rPr>
              <w:lastRenderedPageBreak/>
              <w:t>шулуутгагчийн ачаалах</w:t>
            </w:r>
            <w:r w:rsidR="006F4BCF">
              <w:rPr>
                <w:lang w:val="mn-MN"/>
              </w:rPr>
              <w:t xml:space="preserve"> гүйдлээр гарган авдаг. </w:t>
            </w:r>
          </w:p>
          <w:p w14:paraId="6360315C" w14:textId="77777777" w:rsidR="006F4BCF" w:rsidRPr="00AA1BDE" w:rsidRDefault="00297CF3" w:rsidP="005C5AEE">
            <w:pPr>
              <w:spacing w:line="276" w:lineRule="auto"/>
              <w:jc w:val="both"/>
              <w:rPr>
                <w:lang w:val="mn-MN"/>
              </w:rPr>
            </w:pPr>
            <w:r>
              <w:t xml:space="preserve">B.1-р </w:t>
            </w:r>
            <w:r w:rsidR="00AA1BDE">
              <w:rPr>
                <w:lang w:val="mn-MN"/>
              </w:rPr>
              <w:t xml:space="preserve">зурагт </w:t>
            </w:r>
            <w:r w:rsidR="00FB1EE3">
              <w:rPr>
                <w:lang w:val="mn-MN"/>
              </w:rPr>
              <w:t>ачаалах гү</w:t>
            </w:r>
            <w:r w:rsidR="007E3D79">
              <w:rPr>
                <w:lang w:val="mn-MN"/>
              </w:rPr>
              <w:t>йдлийн тодорхойломж болон нийцлийн</w:t>
            </w:r>
            <w:r w:rsidR="00FB1EE3">
              <w:rPr>
                <w:lang w:val="mn-MN"/>
              </w:rPr>
              <w:t xml:space="preserve"> томьёонуудыг харьцуулсан ачаалах хүчдэлийг харуулсан. Хүчдэлийн үүсгүүрийн сэлгэх </w:t>
            </w:r>
            <w:r w:rsidR="00FB1EE3" w:rsidRPr="00693DFE">
              <w:rPr>
                <w:lang w:val="mn-MN"/>
              </w:rPr>
              <w:t>X</w:t>
            </w:r>
            <w:r w:rsidR="00FB1EE3" w:rsidRPr="00FB1EE3">
              <w:rPr>
                <w:vertAlign w:val="subscript"/>
                <w:lang w:val="mn-MN"/>
              </w:rPr>
              <w:t>E</w:t>
            </w:r>
            <w:r w:rsidR="00FB1EE3">
              <w:rPr>
                <w:lang w:val="mn-MN"/>
              </w:rPr>
              <w:t xml:space="preserve"> цахилгаан эсэргүүцлийн бага утгуудад</w:t>
            </w:r>
            <w:r w:rsidR="00BA55F0">
              <w:rPr>
                <w:lang w:val="mn-MN"/>
              </w:rPr>
              <w:t xml:space="preserve"> 9-р зургийн загвараар үзүүлсэнтэй адил</w:t>
            </w:r>
            <w:r w:rsidR="00FB1EE3">
              <w:rPr>
                <w:lang w:val="mn-MN"/>
              </w:rPr>
              <w:t xml:space="preserve"> </w:t>
            </w:r>
            <w:r w:rsidR="00BA55F0">
              <w:rPr>
                <w:lang w:val="mn-MN"/>
              </w:rPr>
              <w:t xml:space="preserve">үйлдлийн зөвхөн нэг төлөвийг загварчлахыг шаардана. </w:t>
            </w:r>
          </w:p>
        </w:tc>
        <w:tc>
          <w:tcPr>
            <w:tcW w:w="4675" w:type="dxa"/>
          </w:tcPr>
          <w:p w14:paraId="7C52858A" w14:textId="77777777" w:rsidR="00355C12" w:rsidRPr="00355C12" w:rsidRDefault="00355C12" w:rsidP="00355C12">
            <w:pPr>
              <w:spacing w:line="276" w:lineRule="auto"/>
              <w:jc w:val="both"/>
              <w:rPr>
                <w:b/>
                <w:lang w:val="mn-MN"/>
              </w:rPr>
            </w:pPr>
            <w:r w:rsidRPr="00355C12">
              <w:rPr>
                <w:b/>
                <w:lang w:val="mn-MN"/>
              </w:rPr>
              <w:lastRenderedPageBreak/>
              <w:t>3 Nomenclature</w:t>
            </w:r>
          </w:p>
          <w:p w14:paraId="04D9E749" w14:textId="77777777" w:rsidR="00355C12" w:rsidRDefault="00355C12" w:rsidP="00355C12">
            <w:pPr>
              <w:spacing w:line="276" w:lineRule="auto"/>
              <w:jc w:val="both"/>
              <w:rPr>
                <w:b/>
                <w:lang w:val="mn-MN"/>
              </w:rPr>
            </w:pPr>
            <w:r w:rsidRPr="00355C12">
              <w:rPr>
                <w:b/>
                <w:lang w:val="mn-MN"/>
              </w:rPr>
              <w:t>3.1 Parameters</w:t>
            </w:r>
          </w:p>
          <w:p w14:paraId="368AA194" w14:textId="77777777" w:rsidR="00355C12" w:rsidRPr="007271CF" w:rsidRDefault="000959C6" w:rsidP="00355C12">
            <w:pPr>
              <w:spacing w:line="276" w:lineRule="auto"/>
              <w:jc w:val="both"/>
            </w:pPr>
            <w:r>
              <w:rPr>
                <w:noProof/>
              </w:rPr>
              <mc:AlternateContent>
                <mc:Choice Requires="wps">
                  <w:drawing>
                    <wp:anchor distT="0" distB="0" distL="114300" distR="114300" simplePos="0" relativeHeight="251662336" behindDoc="0" locked="0" layoutInCell="1" allowOverlap="1" wp14:anchorId="7F8C6296" wp14:editId="47AEFF31">
                      <wp:simplePos x="0" y="0"/>
                      <wp:positionH relativeFrom="column">
                        <wp:posOffset>-135255</wp:posOffset>
                      </wp:positionH>
                      <wp:positionV relativeFrom="paragraph">
                        <wp:posOffset>193675</wp:posOffset>
                      </wp:positionV>
                      <wp:extent cx="266700" cy="1657350"/>
                      <wp:effectExtent l="38100" t="0" r="19050" b="19050"/>
                      <wp:wrapNone/>
                      <wp:docPr id="112" name="Left Brace 112"/>
                      <wp:cNvGraphicFramePr/>
                      <a:graphic xmlns:a="http://schemas.openxmlformats.org/drawingml/2006/main">
                        <a:graphicData uri="http://schemas.microsoft.com/office/word/2010/wordprocessingShape">
                          <wps:wsp>
                            <wps:cNvSpPr/>
                            <wps:spPr>
                              <a:xfrm>
                                <a:off x="0" y="0"/>
                                <a:ext cx="266700" cy="16573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3744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26" type="#_x0000_t87" style="position:absolute;margin-left:-10.65pt;margin-top:15.25pt;width:21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" adj="290" strokecolor="black [3200]" strokeweight=".5pt">
                      <v:stroke joinstyle="miter"/>
                    </v:shape>
                  </w:pict>
                </mc:Fallback>
              </mc:AlternateContent>
            </w:r>
            <w:r w:rsidR="007271CF">
              <w:rPr>
                <w:b/>
              </w:rPr>
              <w:t xml:space="preserve">   </w:t>
            </w:r>
            <w:r w:rsidR="007271CF" w:rsidRPr="007271CF">
              <w:t>T</w:t>
            </w:r>
            <w:r w:rsidR="007271CF" w:rsidRPr="007271CF">
              <w:rPr>
                <w:vertAlign w:val="subscript"/>
              </w:rPr>
              <w:t>E</w:t>
            </w:r>
          </w:p>
          <w:p w14:paraId="7F657E3B" w14:textId="77777777" w:rsidR="00355C12" w:rsidRDefault="00355C12" w:rsidP="00355C12">
            <w:pPr>
              <w:spacing w:line="276" w:lineRule="auto"/>
              <w:jc w:val="both"/>
            </w:pPr>
            <w:r>
              <w:t xml:space="preserve">    </w:t>
            </w:r>
            <w:r w:rsidRPr="00355C12">
              <w:rPr>
                <w:lang w:val="mn-MN"/>
              </w:rPr>
              <w:t>Time constant associated with rotating</w:t>
            </w:r>
          </w:p>
          <w:p w14:paraId="73A8AAF8" w14:textId="77777777" w:rsidR="00355C12" w:rsidRDefault="00355C12" w:rsidP="00355C12">
            <w:pPr>
              <w:spacing w:line="276" w:lineRule="auto"/>
              <w:jc w:val="both"/>
              <w:rPr>
                <w:lang w:val="mn-MN"/>
              </w:rPr>
            </w:pPr>
            <w:r w:rsidRPr="00355C12">
              <w:rPr>
                <w:lang w:val="mn-MN"/>
              </w:rPr>
              <w:t>a.c. and d.c. exciters.</w:t>
            </w:r>
          </w:p>
          <w:p w14:paraId="28B3F0F2" w14:textId="77777777" w:rsidR="00C6607D" w:rsidRPr="00355C12" w:rsidRDefault="00C6607D" w:rsidP="00355C12">
            <w:pPr>
              <w:spacing w:line="276" w:lineRule="auto"/>
              <w:jc w:val="both"/>
              <w:rPr>
                <w:lang w:val="mn-MN"/>
              </w:rPr>
            </w:pPr>
          </w:p>
          <w:p w14:paraId="1A2F2957" w14:textId="77777777" w:rsidR="00355C12" w:rsidRDefault="00355C12" w:rsidP="00355C12">
            <w:pPr>
              <w:spacing w:line="276" w:lineRule="auto"/>
              <w:jc w:val="both"/>
              <w:rPr>
                <w:lang w:val="mn-MN"/>
              </w:rPr>
            </w:pPr>
            <w:r>
              <w:t xml:space="preserve">   </w:t>
            </w:r>
            <w:r w:rsidRPr="00355C12">
              <w:rPr>
                <w:lang w:val="mn-MN"/>
              </w:rPr>
              <w:t>Time constant associated with saturating winding of static exciters.</w:t>
            </w:r>
          </w:p>
          <w:p w14:paraId="1E51B5A4" w14:textId="77777777" w:rsidR="00C6607D" w:rsidRPr="00355C12" w:rsidRDefault="00C6607D" w:rsidP="00355C12">
            <w:pPr>
              <w:spacing w:line="276" w:lineRule="auto"/>
              <w:jc w:val="both"/>
              <w:rPr>
                <w:lang w:val="mn-MN"/>
              </w:rPr>
            </w:pPr>
          </w:p>
          <w:p w14:paraId="3FB20F8C" w14:textId="77777777" w:rsidR="00355C12" w:rsidRDefault="00355C12" w:rsidP="00355C12">
            <w:pPr>
              <w:spacing w:line="276" w:lineRule="auto"/>
              <w:jc w:val="both"/>
              <w:rPr>
                <w:lang w:val="mn-MN"/>
              </w:rPr>
            </w:pPr>
            <w:r>
              <w:t xml:space="preserve">   </w:t>
            </w:r>
            <w:r w:rsidRPr="00355C12">
              <w:rPr>
                <w:lang w:val="mn-MN"/>
              </w:rPr>
              <w:t>Equivalent time constant associated with thyristor bridge control.</w:t>
            </w:r>
          </w:p>
          <w:p w14:paraId="2D0B45D4" w14:textId="77777777" w:rsidR="007271CF" w:rsidRPr="00355C12" w:rsidRDefault="007271CF" w:rsidP="00355C12">
            <w:pPr>
              <w:spacing w:line="276" w:lineRule="auto"/>
              <w:jc w:val="both"/>
              <w:rPr>
                <w:lang w:val="mn-MN"/>
              </w:rPr>
            </w:pPr>
          </w:p>
          <w:p w14:paraId="248292EF" w14:textId="77777777" w:rsidR="00355C12" w:rsidRDefault="00355C12" w:rsidP="00355C12">
            <w:pPr>
              <w:spacing w:line="276" w:lineRule="auto"/>
              <w:jc w:val="both"/>
              <w:rPr>
                <w:lang w:val="mn-MN"/>
              </w:rPr>
            </w:pPr>
            <w:r w:rsidRPr="00355C12">
              <w:rPr>
                <w:lang w:val="mn-MN"/>
              </w:rPr>
              <w:t>S</w:t>
            </w:r>
            <w:r w:rsidRPr="00355C12">
              <w:rPr>
                <w:vertAlign w:val="subscript"/>
                <w:lang w:val="mn-MN"/>
              </w:rPr>
              <w:t>E</w:t>
            </w:r>
            <w:r w:rsidRPr="00355C12">
              <w:rPr>
                <w:lang w:val="mn-MN"/>
              </w:rPr>
              <w:t xml:space="preserve"> </w:t>
            </w:r>
            <w:r>
              <w:t xml:space="preserve"> </w:t>
            </w:r>
            <w:r w:rsidRPr="00355C12">
              <w:rPr>
                <w:lang w:val="mn-MN"/>
              </w:rPr>
              <w:t>Saturation function associated with a.c. and d.c. rotating exciters.</w:t>
            </w:r>
          </w:p>
          <w:p w14:paraId="404BA827" w14:textId="77777777" w:rsidR="000A1935" w:rsidRPr="00355C12" w:rsidRDefault="000A1935" w:rsidP="00355C12">
            <w:pPr>
              <w:spacing w:line="276" w:lineRule="auto"/>
              <w:jc w:val="both"/>
              <w:rPr>
                <w:lang w:val="mn-MN"/>
              </w:rPr>
            </w:pPr>
          </w:p>
          <w:p w14:paraId="317EA507" w14:textId="77777777" w:rsidR="00355C12" w:rsidRDefault="00355C12" w:rsidP="00355C12">
            <w:pPr>
              <w:spacing w:line="276" w:lineRule="auto"/>
              <w:jc w:val="both"/>
              <w:rPr>
                <w:lang w:val="mn-MN"/>
              </w:rPr>
            </w:pPr>
            <w:r w:rsidRPr="00355C12">
              <w:rPr>
                <w:lang w:val="mn-MN"/>
              </w:rPr>
              <w:t>K</w:t>
            </w:r>
            <w:r w:rsidRPr="00355C12">
              <w:rPr>
                <w:vertAlign w:val="subscript"/>
                <w:lang w:val="mn-MN"/>
              </w:rPr>
              <w:t>E</w:t>
            </w:r>
            <w:r w:rsidRPr="00355C12">
              <w:rPr>
                <w:lang w:val="mn-MN"/>
              </w:rPr>
              <w:t xml:space="preserve"> Constant associated with the self-excited field of a.c. and d.c. rotating </w:t>
            </w:r>
            <w:r w:rsidRPr="00355C12">
              <w:rPr>
                <w:lang w:val="mn-MN"/>
              </w:rPr>
              <w:lastRenderedPageBreak/>
              <w:t>exciters. For separately-excited exciters, K</w:t>
            </w:r>
            <w:r w:rsidRPr="00355C12">
              <w:rPr>
                <w:vertAlign w:val="subscript"/>
                <w:lang w:val="mn-MN"/>
              </w:rPr>
              <w:t>E</w:t>
            </w:r>
            <w:r w:rsidRPr="00355C12">
              <w:rPr>
                <w:lang w:val="mn-MN"/>
              </w:rPr>
              <w:t xml:space="preserve"> = 1.</w:t>
            </w:r>
          </w:p>
          <w:p w14:paraId="628DD49C" w14:textId="77777777" w:rsidR="00E302A3" w:rsidRPr="00355C12" w:rsidRDefault="00E302A3" w:rsidP="00355C12">
            <w:pPr>
              <w:spacing w:line="276" w:lineRule="auto"/>
              <w:jc w:val="both"/>
              <w:rPr>
                <w:lang w:val="mn-MN"/>
              </w:rPr>
            </w:pPr>
          </w:p>
          <w:p w14:paraId="7622410E" w14:textId="77777777" w:rsidR="00355C12" w:rsidRDefault="00355C12" w:rsidP="00355C12">
            <w:pPr>
              <w:spacing w:line="276" w:lineRule="auto"/>
              <w:jc w:val="both"/>
              <w:rPr>
                <w:lang w:val="mn-MN"/>
              </w:rPr>
            </w:pPr>
            <w:r w:rsidRPr="00355C12">
              <w:rPr>
                <w:lang w:val="mn-MN"/>
              </w:rPr>
              <w:t>K</w:t>
            </w:r>
            <w:r w:rsidRPr="00355C12">
              <w:rPr>
                <w:vertAlign w:val="subscript"/>
                <w:lang w:val="mn-MN"/>
              </w:rPr>
              <w:t>M</w:t>
            </w:r>
            <w:r w:rsidRPr="00355C12">
              <w:rPr>
                <w:lang w:val="mn-MN"/>
              </w:rPr>
              <w:t xml:space="preserve"> </w:t>
            </w:r>
            <w:r>
              <w:t xml:space="preserve"> </w:t>
            </w:r>
            <w:r w:rsidRPr="00355C12">
              <w:rPr>
                <w:lang w:val="mn-MN"/>
              </w:rPr>
              <w:t>The forward gain of the inner loop field regulator of compound static exciters.</w:t>
            </w:r>
          </w:p>
          <w:p w14:paraId="1B26B4DE" w14:textId="77777777" w:rsidR="00A11D64" w:rsidRDefault="00A11D64" w:rsidP="00355C12">
            <w:pPr>
              <w:spacing w:line="276" w:lineRule="auto"/>
              <w:jc w:val="both"/>
              <w:rPr>
                <w:lang w:val="mn-MN"/>
              </w:rPr>
            </w:pPr>
          </w:p>
          <w:p w14:paraId="36F56903" w14:textId="77777777" w:rsidR="00A30D95" w:rsidRPr="00355C12" w:rsidRDefault="00A30D95" w:rsidP="00355C12">
            <w:pPr>
              <w:spacing w:line="276" w:lineRule="auto"/>
              <w:jc w:val="both"/>
              <w:rPr>
                <w:lang w:val="mn-MN"/>
              </w:rPr>
            </w:pPr>
          </w:p>
          <w:p w14:paraId="7FCA730D" w14:textId="77777777" w:rsidR="00355C12" w:rsidRDefault="00355C12" w:rsidP="00355C12">
            <w:pPr>
              <w:spacing w:line="276" w:lineRule="auto"/>
              <w:jc w:val="both"/>
              <w:rPr>
                <w:lang w:val="mn-MN"/>
              </w:rPr>
            </w:pPr>
            <w:r w:rsidRPr="00355C12">
              <w:rPr>
                <w:lang w:val="mn-MN"/>
              </w:rPr>
              <w:t>K</w:t>
            </w:r>
            <w:r w:rsidRPr="00355C12">
              <w:rPr>
                <w:vertAlign w:val="subscript"/>
                <w:lang w:val="mn-MN"/>
              </w:rPr>
              <w:t>D</w:t>
            </w:r>
            <w:r w:rsidRPr="00355C12">
              <w:rPr>
                <w:lang w:val="mn-MN"/>
              </w:rPr>
              <w:t xml:space="preserve"> Demagnetizing factor, a function of a.c. exciter reactances.</w:t>
            </w:r>
          </w:p>
          <w:p w14:paraId="14ACA732" w14:textId="77777777" w:rsidR="00A11D64" w:rsidRPr="00355C12" w:rsidRDefault="00A11D64" w:rsidP="00355C12">
            <w:pPr>
              <w:spacing w:line="276" w:lineRule="auto"/>
              <w:jc w:val="both"/>
              <w:rPr>
                <w:lang w:val="mn-MN"/>
              </w:rPr>
            </w:pPr>
          </w:p>
          <w:p w14:paraId="3E96EB2D" w14:textId="77777777" w:rsidR="00355C12" w:rsidRPr="00355C12" w:rsidRDefault="00355C12" w:rsidP="00355C12">
            <w:pPr>
              <w:spacing w:line="276" w:lineRule="auto"/>
              <w:jc w:val="both"/>
              <w:rPr>
                <w:lang w:val="mn-MN"/>
              </w:rPr>
            </w:pPr>
            <w:r w:rsidRPr="00355C12">
              <w:rPr>
                <w:lang w:val="mn-MN"/>
              </w:rPr>
              <w:t>X</w:t>
            </w:r>
            <w:r w:rsidRPr="00355C12">
              <w:rPr>
                <w:vertAlign w:val="subscript"/>
                <w:lang w:val="mn-MN"/>
              </w:rPr>
              <w:t>E</w:t>
            </w:r>
            <w:r w:rsidRPr="00355C12">
              <w:rPr>
                <w:lang w:val="mn-MN"/>
              </w:rPr>
              <w:t xml:space="preserve"> Rectifier loading factor, proportional to commutating reactance of voltage source, current source, or equivalent combined voltage and current source.</w:t>
            </w:r>
          </w:p>
          <w:p w14:paraId="3EC8F829" w14:textId="77777777" w:rsidR="00292670" w:rsidRDefault="00355C12" w:rsidP="00355C12">
            <w:pPr>
              <w:spacing w:line="276" w:lineRule="auto"/>
              <w:jc w:val="both"/>
              <w:rPr>
                <w:lang w:val="mn-MN"/>
              </w:rPr>
            </w:pPr>
            <w:r w:rsidRPr="00355C12">
              <w:rPr>
                <w:lang w:val="mn-MN"/>
              </w:rPr>
              <w:t>T</w:t>
            </w:r>
            <w:r w:rsidRPr="00355C12">
              <w:rPr>
                <w:vertAlign w:val="subscript"/>
                <w:lang w:val="mn-MN"/>
              </w:rPr>
              <w:t>M</w:t>
            </w:r>
            <w:r w:rsidRPr="00355C12">
              <w:rPr>
                <w:lang w:val="mn-MN"/>
              </w:rPr>
              <w:t xml:space="preserve"> Equivalent time constant of the inner loop field regulator of compound static exciters.</w:t>
            </w:r>
          </w:p>
          <w:p w14:paraId="3EE51C6E" w14:textId="77777777" w:rsidR="00F467E8" w:rsidRPr="00355C12" w:rsidRDefault="00F467E8" w:rsidP="00355C12">
            <w:pPr>
              <w:spacing w:line="276" w:lineRule="auto"/>
              <w:jc w:val="both"/>
              <w:rPr>
                <w:lang w:val="mn-MN"/>
              </w:rPr>
            </w:pPr>
          </w:p>
          <w:p w14:paraId="76807223" w14:textId="77777777" w:rsidR="00355C12" w:rsidRPr="00355C12" w:rsidRDefault="00355C12" w:rsidP="00355C12">
            <w:pPr>
              <w:spacing w:line="276" w:lineRule="auto"/>
              <w:jc w:val="both"/>
              <w:rPr>
                <w:lang w:val="mn-MN"/>
              </w:rPr>
            </w:pPr>
            <w:r w:rsidRPr="00355C12">
              <w:rPr>
                <w:lang w:val="mn-MN"/>
              </w:rPr>
              <w:t>F</w:t>
            </w:r>
            <w:r w:rsidRPr="00355C12">
              <w:rPr>
                <w:vertAlign w:val="subscript"/>
                <w:lang w:val="mn-MN"/>
              </w:rPr>
              <w:t>e</w:t>
            </w:r>
            <w:r w:rsidRPr="00355C12">
              <w:rPr>
                <w:lang w:val="mn-MN"/>
              </w:rPr>
              <w:t xml:space="preserve"> Commutating drop factor, see Appendix B.</w:t>
            </w:r>
          </w:p>
          <w:p w14:paraId="38A7A22D" w14:textId="77777777" w:rsidR="00355C12" w:rsidRPr="00355C12" w:rsidRDefault="00355C12" w:rsidP="00355C12">
            <w:pPr>
              <w:spacing w:line="276" w:lineRule="auto"/>
              <w:jc w:val="both"/>
              <w:rPr>
                <w:lang w:val="mn-MN"/>
              </w:rPr>
            </w:pPr>
            <w:r>
              <w:rPr>
                <w:lang w:val="mn-MN"/>
              </w:rPr>
              <w:t>K</w:t>
            </w:r>
            <w:r w:rsidRPr="00355C12">
              <w:rPr>
                <w:vertAlign w:val="subscript"/>
                <w:lang w:val="mn-MN"/>
              </w:rPr>
              <w:t>I</w:t>
            </w:r>
            <w:r w:rsidRPr="00355C12">
              <w:rPr>
                <w:lang w:val="mn-MN"/>
              </w:rPr>
              <w:t xml:space="preserve"> Constant associated with current circuit input.</w:t>
            </w:r>
          </w:p>
          <w:p w14:paraId="12055CC3" w14:textId="77777777" w:rsidR="00355C12" w:rsidRPr="00355C12" w:rsidRDefault="00355C12" w:rsidP="00355C12">
            <w:pPr>
              <w:spacing w:line="276" w:lineRule="auto"/>
              <w:jc w:val="both"/>
              <w:rPr>
                <w:lang w:val="mn-MN"/>
              </w:rPr>
            </w:pPr>
            <w:r w:rsidRPr="00355C12">
              <w:rPr>
                <w:lang w:val="mn-MN"/>
              </w:rPr>
              <w:t>K</w:t>
            </w:r>
            <w:r w:rsidRPr="00355C12">
              <w:rPr>
                <w:vertAlign w:val="subscript"/>
                <w:lang w:val="mn-MN"/>
              </w:rPr>
              <w:t>P</w:t>
            </w:r>
            <w:r w:rsidRPr="00355C12">
              <w:rPr>
                <w:lang w:val="mn-MN"/>
              </w:rPr>
              <w:tab/>
              <w:t>Constant associated with potential circuit input.</w:t>
            </w:r>
          </w:p>
          <w:p w14:paraId="72C45218" w14:textId="77777777" w:rsidR="00355C12" w:rsidRDefault="00355C12" w:rsidP="00355C12">
            <w:pPr>
              <w:spacing w:line="276" w:lineRule="auto"/>
              <w:jc w:val="both"/>
              <w:rPr>
                <w:lang w:val="mn-MN"/>
              </w:rPr>
            </w:pPr>
            <w:r>
              <w:rPr>
                <w:lang w:val="mn-MN"/>
              </w:rPr>
              <w:t>X</w:t>
            </w:r>
            <w:r w:rsidRPr="00355C12">
              <w:rPr>
                <w:vertAlign w:val="subscript"/>
                <w:lang w:val="mn-MN"/>
              </w:rPr>
              <w:t>L</w:t>
            </w:r>
            <w:r w:rsidRPr="00355C12">
              <w:rPr>
                <w:lang w:val="mn-MN"/>
              </w:rPr>
              <w:t xml:space="preserve"> Coefficient associated with calculation of generator internal winding voltage, proportional to generator stator leakage reactance.</w:t>
            </w:r>
          </w:p>
          <w:p w14:paraId="708E57D4" w14:textId="77777777" w:rsidR="009A4FDB" w:rsidRPr="00355C12" w:rsidRDefault="009A4FDB" w:rsidP="00355C12">
            <w:pPr>
              <w:spacing w:line="276" w:lineRule="auto"/>
              <w:jc w:val="both"/>
              <w:rPr>
                <w:lang w:val="mn-MN"/>
              </w:rPr>
            </w:pPr>
          </w:p>
          <w:p w14:paraId="1FCC5CA0" w14:textId="77777777" w:rsidR="00355C12" w:rsidRPr="00355C12" w:rsidRDefault="007271CF" w:rsidP="00355C12">
            <w:pPr>
              <w:spacing w:line="276" w:lineRule="auto"/>
              <w:jc w:val="both"/>
              <w:rPr>
                <w:lang w:val="mn-MN"/>
              </w:rPr>
            </w:pPr>
            <w:r>
              <w:rPr>
                <w:noProof/>
              </w:rPr>
              <mc:AlternateContent>
                <mc:Choice Requires="wps">
                  <w:drawing>
                    <wp:anchor distT="0" distB="0" distL="114300" distR="114300" simplePos="0" relativeHeight="251663360" behindDoc="0" locked="0" layoutInCell="1" allowOverlap="1" wp14:anchorId="1F80C774" wp14:editId="2A708003">
                      <wp:simplePos x="0" y="0"/>
                      <wp:positionH relativeFrom="column">
                        <wp:posOffset>464820</wp:posOffset>
                      </wp:positionH>
                      <wp:positionV relativeFrom="paragraph">
                        <wp:posOffset>581025</wp:posOffset>
                      </wp:positionV>
                      <wp:extent cx="154940" cy="390525"/>
                      <wp:effectExtent l="0" t="0" r="35560" b="28575"/>
                      <wp:wrapNone/>
                      <wp:docPr id="113" name="Right Brace 113"/>
                      <wp:cNvGraphicFramePr/>
                      <a:graphic xmlns:a="http://schemas.openxmlformats.org/drawingml/2006/main">
                        <a:graphicData uri="http://schemas.microsoft.com/office/word/2010/wordprocessingShape">
                          <wps:wsp>
                            <wps:cNvSpPr/>
                            <wps:spPr>
                              <a:xfrm>
                                <a:off x="0" y="0"/>
                                <a:ext cx="154940" cy="390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2BCD5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3" o:spid="_x0000_s1026" type="#_x0000_t88" style="position:absolute;margin-left:36.6pt;margin-top:45.75pt;width:12.2pt;height:3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" adj="714" strokecolor="black [3200]" strokeweight=".5pt">
                      <v:stroke joinstyle="miter"/>
                    </v:shape>
                  </w:pict>
                </mc:Fallback>
              </mc:AlternateContent>
            </w:r>
            <w:proofErr w:type="spellStart"/>
            <w:r>
              <w:t>U</w:t>
            </w:r>
            <w:r w:rsidR="009A4FDB">
              <w:rPr>
                <w:vertAlign w:val="subscript"/>
              </w:rPr>
              <w:t>f</w:t>
            </w:r>
            <w:proofErr w:type="spellEnd"/>
            <w:r w:rsidR="009A4FDB">
              <w:rPr>
                <w:vertAlign w:val="subscript"/>
              </w:rPr>
              <w:t xml:space="preserve"> </w:t>
            </w:r>
            <w:r w:rsidR="00355C12" w:rsidRPr="007271CF">
              <w:rPr>
                <w:vertAlign w:val="subscript"/>
                <w:lang w:val="mn-MN"/>
              </w:rPr>
              <w:t>max</w:t>
            </w:r>
            <w:r w:rsidR="00355C12" w:rsidRPr="00355C12">
              <w:rPr>
                <w:lang w:val="mn-MN"/>
              </w:rPr>
              <w:t xml:space="preserve"> Maximum output voltage, corresponding to saturatio</w:t>
            </w:r>
            <w:r>
              <w:rPr>
                <w:lang w:val="mn-MN"/>
              </w:rPr>
              <w:t>n level, of compound exciter.</w:t>
            </w:r>
          </w:p>
          <w:p w14:paraId="7E0A1C4B" w14:textId="77777777" w:rsidR="007271CF" w:rsidRDefault="007271CF" w:rsidP="00355C12">
            <w:pPr>
              <w:spacing w:line="276" w:lineRule="auto"/>
              <w:jc w:val="both"/>
            </w:pPr>
            <w:r>
              <w:rPr>
                <w:lang w:val="mn-MN"/>
              </w:rPr>
              <w:t>U</w:t>
            </w:r>
            <w:r w:rsidRPr="009A4FDB">
              <w:rPr>
                <w:vertAlign w:val="subscript"/>
                <w:lang w:val="mn-MN"/>
              </w:rPr>
              <w:t>r max</w:t>
            </w:r>
            <w:r>
              <w:t xml:space="preserve">  </w:t>
            </w:r>
          </w:p>
          <w:p w14:paraId="64EC75F6" w14:textId="77777777" w:rsidR="00355C12" w:rsidRPr="00355C12" w:rsidRDefault="007271CF" w:rsidP="00355C12">
            <w:pPr>
              <w:spacing w:line="276" w:lineRule="auto"/>
              <w:jc w:val="both"/>
              <w:rPr>
                <w:lang w:val="mn-MN"/>
              </w:rPr>
            </w:pPr>
            <w:r>
              <w:rPr>
                <w:lang w:val="mn-MN"/>
              </w:rPr>
              <w:t>U</w:t>
            </w:r>
            <w:r w:rsidRPr="009A4FDB">
              <w:rPr>
                <w:vertAlign w:val="subscript"/>
                <w:lang w:val="mn-MN"/>
              </w:rPr>
              <w:t>r min</w:t>
            </w:r>
            <w:r>
              <w:t xml:space="preserve">     </w:t>
            </w:r>
            <w:r w:rsidR="00355C12" w:rsidRPr="00355C12">
              <w:rPr>
                <w:lang w:val="mn-MN"/>
              </w:rPr>
              <w:t>Maximum and minimum output of regulator.</w:t>
            </w:r>
          </w:p>
          <w:p w14:paraId="5E763D00" w14:textId="77777777" w:rsidR="00355C12" w:rsidRDefault="00355C12" w:rsidP="00355C12">
            <w:pPr>
              <w:spacing w:line="276" w:lineRule="auto"/>
              <w:jc w:val="both"/>
              <w:rPr>
                <w:lang w:val="mn-MN"/>
              </w:rPr>
            </w:pPr>
            <w:r w:rsidRPr="00355C12">
              <w:rPr>
                <w:lang w:val="mn-MN"/>
              </w:rPr>
              <w:t>U</w:t>
            </w:r>
            <w:r w:rsidRPr="00D16F41">
              <w:rPr>
                <w:vertAlign w:val="subscript"/>
                <w:lang w:val="mn-MN"/>
              </w:rPr>
              <w:t>B max</w:t>
            </w:r>
            <w:r w:rsidRPr="00355C12">
              <w:rPr>
                <w:lang w:val="mn-MN"/>
              </w:rPr>
              <w:t xml:space="preserve"> Maximum voltage corresponding to saturation level of current source component of compound exciter.</w:t>
            </w:r>
          </w:p>
          <w:p w14:paraId="790F12A5" w14:textId="77777777" w:rsidR="00C06929" w:rsidRDefault="00C06929" w:rsidP="00355C12">
            <w:pPr>
              <w:spacing w:line="276" w:lineRule="auto"/>
              <w:jc w:val="both"/>
              <w:rPr>
                <w:lang w:val="mn-MN"/>
              </w:rPr>
            </w:pPr>
          </w:p>
          <w:p w14:paraId="524B487D" w14:textId="77777777" w:rsidR="00C06929" w:rsidRPr="00355C12" w:rsidRDefault="00C06929" w:rsidP="00355C12">
            <w:pPr>
              <w:spacing w:line="276" w:lineRule="auto"/>
              <w:jc w:val="both"/>
              <w:rPr>
                <w:lang w:val="mn-MN"/>
              </w:rPr>
            </w:pPr>
          </w:p>
          <w:p w14:paraId="2D28C9B0" w14:textId="77777777" w:rsidR="00355C12" w:rsidRDefault="007271CF" w:rsidP="00355C12">
            <w:pPr>
              <w:spacing w:line="276" w:lineRule="auto"/>
              <w:jc w:val="both"/>
              <w:rPr>
                <w:lang w:val="mn-MN"/>
              </w:rPr>
            </w:pPr>
            <w:r>
              <w:rPr>
                <w:noProof/>
              </w:rPr>
              <w:lastRenderedPageBreak/>
              <mc:AlternateContent>
                <mc:Choice Requires="wps">
                  <w:drawing>
                    <wp:anchor distT="0" distB="0" distL="114300" distR="114300" simplePos="0" relativeHeight="251664384" behindDoc="0" locked="0" layoutInCell="1" allowOverlap="1" wp14:anchorId="38EBC8E2" wp14:editId="48865F1E">
                      <wp:simplePos x="0" y="0"/>
                      <wp:positionH relativeFrom="column">
                        <wp:posOffset>309245</wp:posOffset>
                      </wp:positionH>
                      <wp:positionV relativeFrom="paragraph">
                        <wp:posOffset>5715</wp:posOffset>
                      </wp:positionV>
                      <wp:extent cx="107315" cy="352425"/>
                      <wp:effectExtent l="0" t="0" r="45085" b="28575"/>
                      <wp:wrapNone/>
                      <wp:docPr id="114" name="Right Brace 114"/>
                      <wp:cNvGraphicFramePr/>
                      <a:graphic xmlns:a="http://schemas.openxmlformats.org/drawingml/2006/main">
                        <a:graphicData uri="http://schemas.microsoft.com/office/word/2010/wordprocessingShape">
                          <wps:wsp>
                            <wps:cNvSpPr/>
                            <wps:spPr>
                              <a:xfrm>
                                <a:off x="0" y="0"/>
                                <a:ext cx="107315" cy="3524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2C15" id="Right Brace 114" o:spid="_x0000_s1026" type="#_x0000_t88" style="position:absolute;margin-left:24.35pt;margin-top:.45pt;width:8.4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" adj="548" strokecolor="black [3200]" strokeweight=".5pt">
                      <v:stroke joinstyle="miter"/>
                    </v:shape>
                  </w:pict>
                </mc:Fallback>
              </mc:AlternateContent>
            </w:r>
            <w:r w:rsidR="00355C12" w:rsidRPr="00355C12">
              <w:rPr>
                <w:lang w:val="mn-MN"/>
              </w:rPr>
              <w:t>U</w:t>
            </w:r>
            <w:r w:rsidR="00355C12" w:rsidRPr="007271CF">
              <w:rPr>
                <w:vertAlign w:val="subscript"/>
                <w:lang w:val="mn-MN"/>
              </w:rPr>
              <w:t>P</w:t>
            </w:r>
            <w:r w:rsidR="00355C12" w:rsidRPr="00355C12">
              <w:rPr>
                <w:lang w:val="mn-MN"/>
              </w:rPr>
              <w:t>+</w:t>
            </w:r>
          </w:p>
          <w:p w14:paraId="10CE3C75" w14:textId="77777777" w:rsidR="000F1628" w:rsidRDefault="007271CF" w:rsidP="00355C12">
            <w:pPr>
              <w:spacing w:line="276" w:lineRule="auto"/>
              <w:jc w:val="both"/>
              <w:rPr>
                <w:lang w:val="mn-MN"/>
              </w:rPr>
            </w:pPr>
            <w:r>
              <w:t>U</w:t>
            </w:r>
            <w:r w:rsidRPr="007271CF">
              <w:rPr>
                <w:vertAlign w:val="subscript"/>
              </w:rPr>
              <w:t>P</w:t>
            </w:r>
            <w:r>
              <w:t xml:space="preserve">-   </w:t>
            </w:r>
            <w:r w:rsidR="00355C12" w:rsidRPr="00355C12">
              <w:rPr>
                <w:lang w:val="mn-MN"/>
              </w:rPr>
              <w:t xml:space="preserve">Maximum and minimum unloaded output voltage of potential source exciter with </w:t>
            </w:r>
            <w:r>
              <w:rPr>
                <w:lang w:val="mn-MN"/>
              </w:rPr>
              <w:t xml:space="preserve">rated generator voltage. </w:t>
            </w:r>
          </w:p>
          <w:p w14:paraId="52F20DF9" w14:textId="77777777" w:rsidR="000F1628" w:rsidRPr="007271CF" w:rsidRDefault="000F1628" w:rsidP="00355C12">
            <w:pPr>
              <w:spacing w:line="276" w:lineRule="auto"/>
              <w:jc w:val="both"/>
            </w:pPr>
          </w:p>
          <w:p w14:paraId="2B0EEF83" w14:textId="77777777" w:rsidR="00355C12" w:rsidRDefault="00355C12" w:rsidP="00355C12">
            <w:pPr>
              <w:spacing w:line="276" w:lineRule="auto"/>
              <w:jc w:val="both"/>
              <w:rPr>
                <w:lang w:val="mn-MN"/>
              </w:rPr>
            </w:pPr>
            <w:r w:rsidRPr="00355C12">
              <w:rPr>
                <w:lang w:val="mn-MN"/>
              </w:rPr>
              <w:t>K</w:t>
            </w:r>
            <w:r w:rsidRPr="007271CF">
              <w:rPr>
                <w:vertAlign w:val="subscript"/>
                <w:lang w:val="mn-MN"/>
              </w:rPr>
              <w:t>G</w:t>
            </w:r>
            <w:r w:rsidRPr="00355C12">
              <w:rPr>
                <w:lang w:val="mn-MN"/>
              </w:rPr>
              <w:t xml:space="preserve"> The feedback gain of the inner loop field regulator.</w:t>
            </w:r>
          </w:p>
          <w:p w14:paraId="77073733" w14:textId="77777777" w:rsidR="00097431" w:rsidRPr="00355C12" w:rsidRDefault="00097431" w:rsidP="00355C12">
            <w:pPr>
              <w:spacing w:line="276" w:lineRule="auto"/>
              <w:jc w:val="both"/>
              <w:rPr>
                <w:lang w:val="mn-MN"/>
              </w:rPr>
            </w:pPr>
          </w:p>
          <w:p w14:paraId="6ADD8BB9" w14:textId="77777777" w:rsidR="00355C12" w:rsidRPr="00355C12" w:rsidRDefault="007271CF" w:rsidP="00355C12">
            <w:pPr>
              <w:spacing w:line="276" w:lineRule="auto"/>
              <w:jc w:val="both"/>
              <w:rPr>
                <w:lang w:val="mn-MN"/>
              </w:rPr>
            </w:pPr>
            <w:r>
              <w:rPr>
                <w:noProof/>
              </w:rPr>
              <mc:AlternateContent>
                <mc:Choice Requires="wps">
                  <w:drawing>
                    <wp:anchor distT="0" distB="0" distL="114300" distR="114300" simplePos="0" relativeHeight="251665408" behindDoc="0" locked="0" layoutInCell="1" allowOverlap="1" wp14:anchorId="65FBD3A5" wp14:editId="08F3414E">
                      <wp:simplePos x="0" y="0"/>
                      <wp:positionH relativeFrom="column">
                        <wp:posOffset>419735</wp:posOffset>
                      </wp:positionH>
                      <wp:positionV relativeFrom="paragraph">
                        <wp:posOffset>25400</wp:posOffset>
                      </wp:positionV>
                      <wp:extent cx="111760" cy="342900"/>
                      <wp:effectExtent l="0" t="0" r="40640" b="19050"/>
                      <wp:wrapNone/>
                      <wp:docPr id="115" name="Right Brace 115"/>
                      <wp:cNvGraphicFramePr/>
                      <a:graphic xmlns:a="http://schemas.openxmlformats.org/drawingml/2006/main">
                        <a:graphicData uri="http://schemas.microsoft.com/office/word/2010/wordprocessingShape">
                          <wps:wsp>
                            <wps:cNvSpPr/>
                            <wps:spPr>
                              <a:xfrm>
                                <a:off x="0" y="0"/>
                                <a:ext cx="111760" cy="3429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8D3C3" id="Right Brace 115" o:spid="_x0000_s1026" type="#_x0000_t88" style="position:absolute;margin-left:33.05pt;margin-top:2pt;width:8.8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" adj="587" strokecolor="black [3200]" strokeweight=".5pt">
                      <v:stroke joinstyle="miter"/>
                    </v:shape>
                  </w:pict>
                </mc:Fallback>
              </mc:AlternateContent>
            </w:r>
            <w:r w:rsidR="00355C12" w:rsidRPr="00355C12">
              <w:rPr>
                <w:lang w:val="mn-MN"/>
              </w:rPr>
              <w:t>U</w:t>
            </w:r>
            <w:r w:rsidR="00355C12" w:rsidRPr="007271CF">
              <w:rPr>
                <w:vertAlign w:val="subscript"/>
                <w:lang w:val="mn-MN"/>
              </w:rPr>
              <w:t>G max</w:t>
            </w:r>
          </w:p>
          <w:p w14:paraId="50461D23" w14:textId="77777777" w:rsidR="00355C12" w:rsidRDefault="00355C12" w:rsidP="00355C12">
            <w:pPr>
              <w:spacing w:line="276" w:lineRule="auto"/>
              <w:jc w:val="both"/>
              <w:rPr>
                <w:lang w:val="mn-MN"/>
              </w:rPr>
            </w:pPr>
            <w:r w:rsidRPr="00355C12">
              <w:rPr>
                <w:lang w:val="mn-MN"/>
              </w:rPr>
              <w:t>U</w:t>
            </w:r>
            <w:r w:rsidRPr="007271CF">
              <w:rPr>
                <w:vertAlign w:val="subscript"/>
                <w:lang w:val="mn-MN"/>
              </w:rPr>
              <w:t>G min</w:t>
            </w:r>
            <w:r w:rsidR="00E8793B">
              <w:t xml:space="preserve">    </w:t>
            </w:r>
            <w:r w:rsidRPr="00355C12">
              <w:rPr>
                <w:lang w:val="mn-MN"/>
              </w:rPr>
              <w:t>Maximum and minimum limits of feedback of inner loop field regulator.</w:t>
            </w:r>
          </w:p>
          <w:p w14:paraId="2CD894F8" w14:textId="77777777" w:rsidR="00153338" w:rsidRDefault="00153338" w:rsidP="00355C12">
            <w:pPr>
              <w:spacing w:line="276" w:lineRule="auto"/>
              <w:jc w:val="both"/>
              <w:rPr>
                <w:lang w:val="mn-MN"/>
              </w:rPr>
            </w:pPr>
          </w:p>
          <w:p w14:paraId="0BD7ABFD" w14:textId="77777777" w:rsidR="00026997" w:rsidRPr="00355C12" w:rsidRDefault="00026997" w:rsidP="00355C12">
            <w:pPr>
              <w:spacing w:line="276" w:lineRule="auto"/>
              <w:jc w:val="both"/>
              <w:rPr>
                <w:lang w:val="mn-MN"/>
              </w:rPr>
            </w:pPr>
          </w:p>
          <w:p w14:paraId="6BEDBDBB" w14:textId="77777777" w:rsidR="00355C12" w:rsidRDefault="00355C12" w:rsidP="00355C12">
            <w:pPr>
              <w:spacing w:line="276" w:lineRule="auto"/>
              <w:jc w:val="both"/>
              <w:rPr>
                <w:lang w:val="mn-MN"/>
              </w:rPr>
            </w:pPr>
            <w:r w:rsidRPr="00355C12">
              <w:rPr>
                <w:lang w:val="mn-MN"/>
              </w:rPr>
              <w:t>T</w:t>
            </w:r>
            <w:r w:rsidRPr="00E8793B">
              <w:rPr>
                <w:vertAlign w:val="subscript"/>
                <w:lang w:val="mn-MN"/>
              </w:rPr>
              <w:t>R</w:t>
            </w:r>
            <w:r w:rsidRPr="00355C12">
              <w:rPr>
                <w:lang w:val="mn-MN"/>
              </w:rPr>
              <w:t>, T</w:t>
            </w:r>
            <w:r w:rsidRPr="00E8793B">
              <w:rPr>
                <w:vertAlign w:val="subscript"/>
                <w:lang w:val="mn-MN"/>
              </w:rPr>
              <w:t>R1</w:t>
            </w:r>
            <w:r w:rsidRPr="00355C12">
              <w:rPr>
                <w:lang w:val="mn-MN"/>
              </w:rPr>
              <w:t xml:space="preserve"> , T</w:t>
            </w:r>
            <w:r w:rsidRPr="00E8793B">
              <w:rPr>
                <w:vertAlign w:val="subscript"/>
                <w:lang w:val="mn-MN"/>
              </w:rPr>
              <w:t>R2</w:t>
            </w:r>
            <w:r w:rsidRPr="00355C12">
              <w:rPr>
                <w:lang w:val="mn-MN"/>
              </w:rPr>
              <w:t>, T</w:t>
            </w:r>
            <w:r w:rsidRPr="00E8793B">
              <w:rPr>
                <w:vertAlign w:val="subscript"/>
                <w:lang w:val="mn-MN"/>
              </w:rPr>
              <w:t>R3</w:t>
            </w:r>
            <w:r w:rsidRPr="00355C12">
              <w:rPr>
                <w:lang w:val="mn-MN"/>
              </w:rPr>
              <w:t xml:space="preserve"> Time constants associated with terminal voltage transducer and load current compensator.</w:t>
            </w:r>
          </w:p>
          <w:p w14:paraId="1A94B150" w14:textId="77777777" w:rsidR="00F75924" w:rsidRPr="00355C12" w:rsidRDefault="00F75924" w:rsidP="00355C12">
            <w:pPr>
              <w:spacing w:line="276" w:lineRule="auto"/>
              <w:jc w:val="both"/>
              <w:rPr>
                <w:lang w:val="mn-MN"/>
              </w:rPr>
            </w:pPr>
          </w:p>
          <w:p w14:paraId="5562FFA3" w14:textId="77777777" w:rsidR="00355C12" w:rsidRDefault="00355C12" w:rsidP="00355C12">
            <w:pPr>
              <w:spacing w:line="276" w:lineRule="auto"/>
              <w:jc w:val="both"/>
              <w:rPr>
                <w:lang w:val="mn-MN"/>
              </w:rPr>
            </w:pPr>
            <w:r w:rsidRPr="00355C12">
              <w:rPr>
                <w:lang w:val="mn-MN"/>
              </w:rPr>
              <w:t>X</w:t>
            </w:r>
            <w:r w:rsidR="00E8793B" w:rsidRPr="00E8793B">
              <w:rPr>
                <w:vertAlign w:val="subscript"/>
              </w:rPr>
              <w:t>P</w:t>
            </w:r>
            <w:r w:rsidRPr="00355C12">
              <w:rPr>
                <w:lang w:val="mn-MN"/>
              </w:rPr>
              <w:t xml:space="preserve"> Rectifier loading factor for potential source converters.</w:t>
            </w:r>
          </w:p>
          <w:p w14:paraId="51F5E52F" w14:textId="77777777" w:rsidR="00F4382E" w:rsidRPr="00355C12" w:rsidRDefault="00F4382E" w:rsidP="00355C12">
            <w:pPr>
              <w:spacing w:line="276" w:lineRule="auto"/>
              <w:jc w:val="both"/>
              <w:rPr>
                <w:lang w:val="mn-MN"/>
              </w:rPr>
            </w:pPr>
            <w:r>
              <w:rPr>
                <w:noProof/>
              </w:rPr>
              <mc:AlternateContent>
                <mc:Choice Requires="wps">
                  <w:drawing>
                    <wp:anchor distT="0" distB="0" distL="114300" distR="114300" simplePos="0" relativeHeight="251666432" behindDoc="0" locked="0" layoutInCell="1" allowOverlap="1" wp14:anchorId="771CF113" wp14:editId="2C595865">
                      <wp:simplePos x="0" y="0"/>
                      <wp:positionH relativeFrom="column">
                        <wp:posOffset>845820</wp:posOffset>
                      </wp:positionH>
                      <wp:positionV relativeFrom="paragraph">
                        <wp:posOffset>157480</wp:posOffset>
                      </wp:positionV>
                      <wp:extent cx="202565" cy="409575"/>
                      <wp:effectExtent l="0" t="0" r="45085" b="28575"/>
                      <wp:wrapNone/>
                      <wp:docPr id="116" name="Right Brace 116"/>
                      <wp:cNvGraphicFramePr/>
                      <a:graphic xmlns:a="http://schemas.openxmlformats.org/drawingml/2006/main">
                        <a:graphicData uri="http://schemas.microsoft.com/office/word/2010/wordprocessingShape">
                          <wps:wsp>
                            <wps:cNvSpPr/>
                            <wps:spPr>
                              <a:xfrm>
                                <a:off x="0" y="0"/>
                                <a:ext cx="202565" cy="409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733F" id="Right Brace 116" o:spid="_x0000_s1026" type="#_x0000_t88" style="position:absolute;margin-left:66.6pt;margin-top:12.4pt;width:15.9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" adj="890" strokecolor="black [3200]" strokeweight=".5pt">
                      <v:stroke joinstyle="miter"/>
                    </v:shape>
                  </w:pict>
                </mc:Fallback>
              </mc:AlternateContent>
            </w:r>
          </w:p>
          <w:p w14:paraId="6166152A" w14:textId="77777777" w:rsidR="00355C12" w:rsidRPr="00355C12" w:rsidRDefault="00355C12" w:rsidP="00355C12">
            <w:pPr>
              <w:spacing w:line="276" w:lineRule="auto"/>
              <w:jc w:val="both"/>
              <w:rPr>
                <w:lang w:val="mn-MN"/>
              </w:rPr>
            </w:pPr>
            <w:r w:rsidRPr="00355C12">
              <w:rPr>
                <w:lang w:val="mn-MN"/>
              </w:rPr>
              <w:t>K</w:t>
            </w:r>
            <w:r w:rsidRPr="00E8793B">
              <w:rPr>
                <w:vertAlign w:val="subscript"/>
                <w:lang w:val="mn-MN"/>
              </w:rPr>
              <w:t>R</w:t>
            </w:r>
            <w:r w:rsidRPr="00355C12">
              <w:rPr>
                <w:lang w:val="mn-MN"/>
              </w:rPr>
              <w:t>, K</w:t>
            </w:r>
            <w:r w:rsidRPr="00E8793B">
              <w:rPr>
                <w:vertAlign w:val="subscript"/>
                <w:lang w:val="mn-MN"/>
              </w:rPr>
              <w:t>A</w:t>
            </w:r>
            <w:r w:rsidRPr="00355C12">
              <w:rPr>
                <w:lang w:val="mn-MN"/>
              </w:rPr>
              <w:t>, K</w:t>
            </w:r>
            <w:r w:rsidRPr="00E8793B">
              <w:rPr>
                <w:vertAlign w:val="subscript"/>
                <w:lang w:val="mn-MN"/>
              </w:rPr>
              <w:t>F</w:t>
            </w:r>
          </w:p>
          <w:p w14:paraId="2446C4FA" w14:textId="77777777" w:rsidR="00E8793B" w:rsidRPr="00E8793B" w:rsidRDefault="00355C12" w:rsidP="00E8793B">
            <w:pPr>
              <w:spacing w:line="276" w:lineRule="auto"/>
              <w:jc w:val="both"/>
            </w:pPr>
            <w:r w:rsidRPr="00355C12">
              <w:rPr>
                <w:lang w:val="mn-MN"/>
              </w:rPr>
              <w:t>K</w:t>
            </w:r>
            <w:r w:rsidRPr="00E8793B">
              <w:rPr>
                <w:vertAlign w:val="subscript"/>
                <w:lang w:val="mn-MN"/>
              </w:rPr>
              <w:t>1</w:t>
            </w:r>
            <w:r w:rsidR="00E8793B">
              <w:rPr>
                <w:lang w:val="mn-MN"/>
              </w:rPr>
              <w:t>,</w:t>
            </w:r>
            <w:r w:rsidRPr="00355C12">
              <w:rPr>
                <w:lang w:val="mn-MN"/>
              </w:rPr>
              <w:t xml:space="preserve"> K</w:t>
            </w:r>
            <w:r w:rsidRPr="00E8793B">
              <w:rPr>
                <w:vertAlign w:val="subscript"/>
                <w:lang w:val="mn-MN"/>
              </w:rPr>
              <w:t>2</w:t>
            </w:r>
            <w:r w:rsidR="00E8793B">
              <w:rPr>
                <w:lang w:val="mn-MN"/>
              </w:rPr>
              <w:t xml:space="preserve">, </w:t>
            </w:r>
            <w:r w:rsidRPr="00355C12">
              <w:rPr>
                <w:lang w:val="mn-MN"/>
              </w:rPr>
              <w:t>K</w:t>
            </w:r>
            <w:r w:rsidRPr="00E8793B">
              <w:rPr>
                <w:vertAlign w:val="subscript"/>
                <w:lang w:val="mn-MN"/>
              </w:rPr>
              <w:t>3</w:t>
            </w:r>
            <w:r w:rsidR="00E8793B">
              <w:rPr>
                <w:lang w:val="mn-MN"/>
              </w:rPr>
              <w:t>,</w:t>
            </w:r>
            <w:r w:rsidRPr="00355C12">
              <w:rPr>
                <w:lang w:val="mn-MN"/>
              </w:rPr>
              <w:t xml:space="preserve"> K</w:t>
            </w:r>
            <w:r w:rsidRPr="00E8793B">
              <w:rPr>
                <w:vertAlign w:val="subscript"/>
                <w:lang w:val="mn-MN"/>
              </w:rPr>
              <w:t>4</w:t>
            </w:r>
            <w:r w:rsidR="00E8793B">
              <w:rPr>
                <w:vertAlign w:val="subscript"/>
              </w:rPr>
              <w:t xml:space="preserve"> </w:t>
            </w:r>
            <w:r w:rsidR="00E8793B">
              <w:t xml:space="preserve">   </w:t>
            </w:r>
            <w:r w:rsidR="00E8793B" w:rsidRPr="00355C12">
              <w:rPr>
                <w:lang w:val="mn-MN"/>
              </w:rPr>
              <w:t>Gain constants associated with voltage regulator.</w:t>
            </w:r>
          </w:p>
          <w:p w14:paraId="49FF60B2" w14:textId="77777777" w:rsidR="00E8793B" w:rsidRPr="00355C12" w:rsidRDefault="00E8793B" w:rsidP="00355C12">
            <w:pPr>
              <w:spacing w:line="276" w:lineRule="auto"/>
              <w:jc w:val="both"/>
              <w:rPr>
                <w:lang w:val="mn-MN"/>
              </w:rPr>
            </w:pPr>
            <w:r>
              <w:rPr>
                <w:noProof/>
              </w:rPr>
              <mc:AlternateContent>
                <mc:Choice Requires="wps">
                  <w:drawing>
                    <wp:anchor distT="0" distB="0" distL="114300" distR="114300" simplePos="0" relativeHeight="251667456" behindDoc="0" locked="0" layoutInCell="1" allowOverlap="1" wp14:anchorId="7AA0E325" wp14:editId="0936F516">
                      <wp:simplePos x="0" y="0"/>
                      <wp:positionH relativeFrom="column">
                        <wp:posOffset>1360170</wp:posOffset>
                      </wp:positionH>
                      <wp:positionV relativeFrom="paragraph">
                        <wp:posOffset>162560</wp:posOffset>
                      </wp:positionV>
                      <wp:extent cx="209550" cy="438150"/>
                      <wp:effectExtent l="0" t="0" r="38100" b="19050"/>
                      <wp:wrapNone/>
                      <wp:docPr id="117" name="Right Brace 117"/>
                      <wp:cNvGraphicFramePr/>
                      <a:graphic xmlns:a="http://schemas.openxmlformats.org/drawingml/2006/main">
                        <a:graphicData uri="http://schemas.microsoft.com/office/word/2010/wordprocessingShape">
                          <wps:wsp>
                            <wps:cNvSpPr/>
                            <wps:spPr>
                              <a:xfrm>
                                <a:off x="0" y="0"/>
                                <a:ext cx="209550" cy="438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76B6E6" id="Right Brace 117" o:spid="_x0000_s1026" type="#_x0000_t88" style="position:absolute;margin-left:107.1pt;margin-top:12.8pt;width:16.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" adj="861" strokecolor="black [3200]" strokeweight=".5pt">
                      <v:stroke joinstyle="miter"/>
                    </v:shape>
                  </w:pict>
                </mc:Fallback>
              </mc:AlternateContent>
            </w:r>
          </w:p>
          <w:p w14:paraId="652D5724" w14:textId="77777777" w:rsidR="00355C12" w:rsidRDefault="00E8793B" w:rsidP="00355C12">
            <w:pPr>
              <w:spacing w:line="276" w:lineRule="auto"/>
              <w:jc w:val="both"/>
              <w:rPr>
                <w:vertAlign w:val="subscript"/>
                <w:lang w:val="mn-MN"/>
              </w:rPr>
            </w:pPr>
            <w:r>
              <w:rPr>
                <w:lang w:val="mn-MN"/>
              </w:rPr>
              <w:t>T</w:t>
            </w:r>
            <w:r>
              <w:t xml:space="preserve"> </w:t>
            </w:r>
            <w:r w:rsidRPr="00E8793B">
              <w:rPr>
                <w:vertAlign w:val="subscript"/>
                <w:lang w:val="mn-MN"/>
              </w:rPr>
              <w:t>B</w:t>
            </w:r>
            <w:r w:rsidR="00355C12" w:rsidRPr="00E8793B">
              <w:rPr>
                <w:vertAlign w:val="subscript"/>
                <w:lang w:val="mn-MN"/>
              </w:rPr>
              <w:t>1</w:t>
            </w:r>
            <w:r w:rsidR="00355C12" w:rsidRPr="00355C12">
              <w:rPr>
                <w:lang w:val="mn-MN"/>
              </w:rPr>
              <w:t xml:space="preserve"> , T</w:t>
            </w:r>
            <w:r>
              <w:t xml:space="preserve"> </w:t>
            </w:r>
            <w:r w:rsidRPr="00E8793B">
              <w:rPr>
                <w:vertAlign w:val="subscript"/>
              </w:rPr>
              <w:t>B</w:t>
            </w:r>
            <w:r w:rsidR="00355C12" w:rsidRPr="00E8793B">
              <w:rPr>
                <w:vertAlign w:val="subscript"/>
                <w:lang w:val="mn-MN"/>
              </w:rPr>
              <w:t>2</w:t>
            </w:r>
            <w:r>
              <w:rPr>
                <w:lang w:val="mn-MN"/>
              </w:rPr>
              <w:t>, T</w:t>
            </w:r>
            <w:r>
              <w:t xml:space="preserve"> </w:t>
            </w:r>
            <w:r w:rsidRPr="00E8793B">
              <w:rPr>
                <w:vertAlign w:val="subscript"/>
                <w:lang w:val="mn-MN"/>
              </w:rPr>
              <w:t>C</w:t>
            </w:r>
            <w:r w:rsidR="00355C12" w:rsidRPr="00E8793B">
              <w:rPr>
                <w:vertAlign w:val="subscript"/>
                <w:lang w:val="mn-MN"/>
              </w:rPr>
              <w:t>1</w:t>
            </w:r>
            <w:r>
              <w:rPr>
                <w:lang w:val="mn-MN"/>
              </w:rPr>
              <w:t>, T</w:t>
            </w:r>
            <w:r w:rsidRPr="00E8793B">
              <w:rPr>
                <w:vertAlign w:val="subscript"/>
                <w:lang w:val="mn-MN"/>
              </w:rPr>
              <w:t>C</w:t>
            </w:r>
            <w:r w:rsidR="00355C12" w:rsidRPr="00E8793B">
              <w:rPr>
                <w:vertAlign w:val="subscript"/>
                <w:lang w:val="mn-MN"/>
              </w:rPr>
              <w:t>2</w:t>
            </w:r>
          </w:p>
          <w:p w14:paraId="1774EF0D" w14:textId="77777777" w:rsidR="00355C12" w:rsidRDefault="00E8793B" w:rsidP="00355C12">
            <w:pPr>
              <w:spacing w:line="276" w:lineRule="auto"/>
              <w:jc w:val="both"/>
              <w:rPr>
                <w:lang w:val="mn-MN"/>
              </w:rPr>
            </w:pPr>
            <w:r>
              <w:rPr>
                <w:lang w:val="mn-MN"/>
              </w:rPr>
              <w:t>T</w:t>
            </w:r>
            <w:r w:rsidRPr="00E8793B">
              <w:rPr>
                <w:vertAlign w:val="subscript"/>
                <w:lang w:val="mn-MN"/>
              </w:rPr>
              <w:t>A</w:t>
            </w:r>
            <w:r>
              <w:t>,</w:t>
            </w:r>
            <w:r>
              <w:rPr>
                <w:lang w:val="mn-MN"/>
              </w:rPr>
              <w:t xml:space="preserve"> T</w:t>
            </w:r>
            <w:r w:rsidRPr="00E8793B">
              <w:rPr>
                <w:vertAlign w:val="subscript"/>
                <w:lang w:val="mn-MN"/>
              </w:rPr>
              <w:t>2</w:t>
            </w:r>
            <w:r>
              <w:t>,</w:t>
            </w:r>
            <w:r>
              <w:rPr>
                <w:lang w:val="mn-MN"/>
              </w:rPr>
              <w:t xml:space="preserve"> T</w:t>
            </w:r>
            <w:r w:rsidRPr="00E8793B">
              <w:rPr>
                <w:vertAlign w:val="subscript"/>
                <w:lang w:val="mn-MN"/>
              </w:rPr>
              <w:t>F1</w:t>
            </w:r>
            <w:r>
              <w:t>,</w:t>
            </w:r>
            <w:r w:rsidRPr="00355C12">
              <w:rPr>
                <w:lang w:val="mn-MN"/>
              </w:rPr>
              <w:t xml:space="preserve"> T</w:t>
            </w:r>
            <w:r w:rsidRPr="00E8793B">
              <w:rPr>
                <w:vertAlign w:val="subscript"/>
                <w:lang w:val="mn-MN"/>
              </w:rPr>
              <w:t>F2</w:t>
            </w:r>
            <w:r>
              <w:t xml:space="preserve">  </w:t>
            </w:r>
            <w:r w:rsidR="00C20320">
              <w:rPr>
                <w:lang w:val="mn-MN"/>
              </w:rPr>
              <w:t xml:space="preserve"> </w:t>
            </w:r>
            <w:r w:rsidR="00355C12" w:rsidRPr="00355C12">
              <w:rPr>
                <w:lang w:val="mn-MN"/>
              </w:rPr>
              <w:t>Time constants associated with voltage regulator.</w:t>
            </w:r>
          </w:p>
          <w:p w14:paraId="7C037992" w14:textId="77777777" w:rsidR="009F5983" w:rsidRPr="00355C12" w:rsidRDefault="009F5983" w:rsidP="00355C12">
            <w:pPr>
              <w:spacing w:line="276" w:lineRule="auto"/>
              <w:jc w:val="both"/>
              <w:rPr>
                <w:lang w:val="mn-MN"/>
              </w:rPr>
            </w:pPr>
          </w:p>
          <w:p w14:paraId="2C5BCA8E" w14:textId="77777777" w:rsidR="009F5983" w:rsidRDefault="00E8793B" w:rsidP="00355C12">
            <w:pPr>
              <w:spacing w:line="276" w:lineRule="auto"/>
              <w:jc w:val="both"/>
              <w:rPr>
                <w:lang w:val="mn-MN"/>
              </w:rPr>
            </w:pPr>
            <w:r>
              <w:rPr>
                <w:lang w:val="mn-MN"/>
              </w:rPr>
              <w:t>X</w:t>
            </w:r>
            <w:r w:rsidRPr="00E8793B">
              <w:rPr>
                <w:vertAlign w:val="subscript"/>
                <w:lang w:val="mn-MN"/>
              </w:rPr>
              <w:t>C</w:t>
            </w:r>
            <w:r>
              <w:rPr>
                <w:lang w:val="mn-MN"/>
              </w:rPr>
              <w:t>, R</w:t>
            </w:r>
            <w:r w:rsidRPr="00C70714">
              <w:rPr>
                <w:vertAlign w:val="subscript"/>
                <w:lang w:val="mn-MN"/>
              </w:rPr>
              <w:t>C</w:t>
            </w:r>
            <w:r w:rsidR="00C70714">
              <w:rPr>
                <w:lang w:val="mn-MN"/>
              </w:rPr>
              <w:t>, α, α', β, β</w:t>
            </w:r>
            <w:r w:rsidR="00355C12" w:rsidRPr="00355C12">
              <w:rPr>
                <w:lang w:val="mn-MN"/>
              </w:rPr>
              <w:t>' Gain constants associated with load compensators.</w:t>
            </w:r>
          </w:p>
          <w:p w14:paraId="58766E72" w14:textId="77777777" w:rsidR="00B811A1" w:rsidRPr="00355C12" w:rsidRDefault="00B811A1" w:rsidP="00355C12">
            <w:pPr>
              <w:spacing w:line="276" w:lineRule="auto"/>
              <w:jc w:val="both"/>
              <w:rPr>
                <w:lang w:val="mn-MN"/>
              </w:rPr>
            </w:pPr>
          </w:p>
          <w:p w14:paraId="5277E27B" w14:textId="77777777" w:rsidR="00355C12" w:rsidRPr="00C70714" w:rsidRDefault="00355C12" w:rsidP="00355C12">
            <w:pPr>
              <w:spacing w:line="276" w:lineRule="auto"/>
              <w:jc w:val="both"/>
              <w:rPr>
                <w:b/>
                <w:lang w:val="mn-MN"/>
              </w:rPr>
            </w:pPr>
            <w:r w:rsidRPr="00C70714">
              <w:rPr>
                <w:b/>
                <w:lang w:val="mn-MN"/>
              </w:rPr>
              <w:t>3.2 Variables</w:t>
            </w:r>
          </w:p>
          <w:p w14:paraId="5C386512" w14:textId="77777777" w:rsidR="00355C12" w:rsidRPr="00355C12" w:rsidRDefault="00355C12" w:rsidP="00355C12">
            <w:pPr>
              <w:spacing w:line="276" w:lineRule="auto"/>
              <w:jc w:val="both"/>
              <w:rPr>
                <w:lang w:val="mn-MN"/>
              </w:rPr>
            </w:pPr>
            <w:r w:rsidRPr="00355C12">
              <w:rPr>
                <w:lang w:val="mn-MN"/>
              </w:rPr>
              <w:t>U</w:t>
            </w:r>
            <w:r w:rsidRPr="00F50F18">
              <w:rPr>
                <w:vertAlign w:val="subscript"/>
                <w:lang w:val="mn-MN"/>
              </w:rPr>
              <w:t>r</w:t>
            </w:r>
            <w:r w:rsidRPr="00355C12">
              <w:rPr>
                <w:lang w:val="mn-MN"/>
              </w:rPr>
              <w:t xml:space="preserve"> Output of regulator.</w:t>
            </w:r>
          </w:p>
          <w:p w14:paraId="7A8A3BF4" w14:textId="77777777" w:rsidR="00355C12" w:rsidRDefault="00355C12" w:rsidP="00355C12">
            <w:pPr>
              <w:spacing w:line="276" w:lineRule="auto"/>
              <w:jc w:val="both"/>
              <w:rPr>
                <w:lang w:val="mn-MN"/>
              </w:rPr>
            </w:pPr>
            <w:r w:rsidRPr="00355C12">
              <w:rPr>
                <w:lang w:val="mn-MN"/>
              </w:rPr>
              <w:t>U</w:t>
            </w:r>
            <w:r w:rsidRPr="00F50F18">
              <w:rPr>
                <w:vertAlign w:val="subscript"/>
                <w:lang w:val="mn-MN"/>
              </w:rPr>
              <w:t>f</w:t>
            </w:r>
            <w:r w:rsidRPr="00355C12">
              <w:rPr>
                <w:lang w:val="mn-MN"/>
              </w:rPr>
              <w:t xml:space="preserve"> Generator field voltage, output of excitation system (in per unit of generator air gap field voltage).</w:t>
            </w:r>
          </w:p>
          <w:p w14:paraId="242AE65F" w14:textId="77777777" w:rsidR="00FD25D1" w:rsidRDefault="00FD25D1" w:rsidP="00355C12">
            <w:pPr>
              <w:spacing w:line="276" w:lineRule="auto"/>
              <w:jc w:val="both"/>
              <w:rPr>
                <w:lang w:val="mn-MN"/>
              </w:rPr>
            </w:pPr>
          </w:p>
          <w:p w14:paraId="1CD47F30" w14:textId="77777777" w:rsidR="004F673D" w:rsidRPr="00355C12" w:rsidRDefault="004F673D" w:rsidP="00355C12">
            <w:pPr>
              <w:spacing w:line="276" w:lineRule="auto"/>
              <w:jc w:val="both"/>
              <w:rPr>
                <w:lang w:val="mn-MN"/>
              </w:rPr>
            </w:pPr>
          </w:p>
          <w:p w14:paraId="1F202284" w14:textId="77777777" w:rsidR="00C735B9" w:rsidRDefault="00355C12" w:rsidP="00355C12">
            <w:pPr>
              <w:spacing w:line="276" w:lineRule="auto"/>
              <w:jc w:val="both"/>
              <w:rPr>
                <w:lang w:val="mn-MN"/>
              </w:rPr>
            </w:pPr>
            <w:r w:rsidRPr="00355C12">
              <w:rPr>
                <w:lang w:val="mn-MN"/>
              </w:rPr>
              <w:t>I</w:t>
            </w:r>
            <w:r w:rsidRPr="00F50F18">
              <w:rPr>
                <w:vertAlign w:val="subscript"/>
                <w:lang w:val="mn-MN"/>
              </w:rPr>
              <w:t>f</w:t>
            </w:r>
            <w:r w:rsidRPr="00355C12">
              <w:rPr>
                <w:lang w:val="mn-MN"/>
              </w:rPr>
              <w:t xml:space="preserve"> Generator field current (in per unit of ge</w:t>
            </w:r>
            <w:r w:rsidR="00C735B9">
              <w:rPr>
                <w:lang w:val="mn-MN"/>
              </w:rPr>
              <w:t>nerator air gap field current).</w:t>
            </w:r>
          </w:p>
          <w:p w14:paraId="2ED8DFC5" w14:textId="77777777" w:rsidR="00C735B9" w:rsidRDefault="00C735B9" w:rsidP="004D5B19">
            <w:pPr>
              <w:rPr>
                <w:lang w:val="mn-MN"/>
              </w:rPr>
            </w:pPr>
            <w:r>
              <w:rPr>
                <w:noProof/>
              </w:rPr>
              <w:lastRenderedPageBreak/>
              <mc:AlternateContent>
                <mc:Choice Requires="wps">
                  <w:drawing>
                    <wp:anchor distT="0" distB="0" distL="114300" distR="114300" simplePos="0" relativeHeight="251676672" behindDoc="0" locked="0" layoutInCell="1" allowOverlap="1" wp14:anchorId="1C64FD2C" wp14:editId="695152F4">
                      <wp:simplePos x="0" y="0"/>
                      <wp:positionH relativeFrom="column">
                        <wp:posOffset>-12065</wp:posOffset>
                      </wp:positionH>
                      <wp:positionV relativeFrom="paragraph">
                        <wp:posOffset>174625</wp:posOffset>
                      </wp:positionV>
                      <wp:extent cx="161925" cy="0"/>
                      <wp:effectExtent l="0" t="0" r="28575" b="19050"/>
                      <wp:wrapNone/>
                      <wp:docPr id="118" name="Straight Connector 118"/>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BF83A" id="Straight Connector 1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3.75pt" to="11.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" strokecolor="black [3200]" strokeweight=".5pt">
                      <v:stroke joinstyle="miter"/>
                    </v:line>
                  </w:pict>
                </mc:Fallback>
              </mc:AlternateContent>
            </w:r>
          </w:p>
          <w:p w14:paraId="510D5CC9" w14:textId="77777777" w:rsidR="00355C12" w:rsidRPr="00355C12" w:rsidRDefault="005F638E" w:rsidP="00355C12">
            <w:pPr>
              <w:spacing w:line="276" w:lineRule="auto"/>
              <w:jc w:val="both"/>
              <w:rPr>
                <w:lang w:val="mn-MN"/>
              </w:rPr>
            </w:pPr>
            <w:r>
              <w:rPr>
                <w:noProof/>
              </w:rPr>
              <mc:AlternateContent>
                <mc:Choice Requires="wps">
                  <w:drawing>
                    <wp:anchor distT="0" distB="0" distL="114300" distR="114300" simplePos="0" relativeHeight="251678720" behindDoc="0" locked="0" layoutInCell="1" allowOverlap="1" wp14:anchorId="6FE84FE7" wp14:editId="3E4E3506">
                      <wp:simplePos x="0" y="0"/>
                      <wp:positionH relativeFrom="column">
                        <wp:posOffset>-11430</wp:posOffset>
                      </wp:positionH>
                      <wp:positionV relativeFrom="paragraph">
                        <wp:posOffset>582930</wp:posOffset>
                      </wp:positionV>
                      <wp:extent cx="9525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7C712" id="Straight Connector 12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pt,45.9pt" to="6.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" strokecolor="black [3200]" strokeweight=".5pt">
                      <v:stroke joinstyle="miter"/>
                    </v:line>
                  </w:pict>
                </mc:Fallback>
              </mc:AlternateContent>
            </w:r>
            <w:r w:rsidR="00C735B9">
              <w:rPr>
                <w:lang w:val="mn-MN"/>
              </w:rPr>
              <w:t>U</w:t>
            </w:r>
            <w:r w:rsidR="00355C12" w:rsidRPr="00F50F18">
              <w:rPr>
                <w:vertAlign w:val="subscript"/>
                <w:lang w:val="mn-MN"/>
              </w:rPr>
              <w:t>t</w:t>
            </w:r>
            <w:r w:rsidR="00C735B9">
              <w:rPr>
                <w:lang w:val="mn-MN"/>
              </w:rPr>
              <w:t>,</w:t>
            </w:r>
            <w:r w:rsidR="00355C12" w:rsidRPr="00355C12">
              <w:rPr>
                <w:lang w:val="mn-MN"/>
              </w:rPr>
              <w:t xml:space="preserve"> U</w:t>
            </w:r>
            <w:r w:rsidR="00355C12" w:rsidRPr="00F50F18">
              <w:rPr>
                <w:vertAlign w:val="subscript"/>
                <w:lang w:val="mn-MN"/>
              </w:rPr>
              <w:t>t</w:t>
            </w:r>
            <w:r w:rsidR="00355C12" w:rsidRPr="00355C12">
              <w:rPr>
                <w:lang w:val="mn-MN"/>
              </w:rPr>
              <w:t xml:space="preserve"> Phasor and scalar values of generator terminal voltage (in per unit of rated value).</w:t>
            </w:r>
          </w:p>
          <w:p w14:paraId="08AD6B28" w14:textId="77777777" w:rsidR="00355C12" w:rsidRDefault="00F50F18" w:rsidP="00355C12">
            <w:pPr>
              <w:spacing w:line="276" w:lineRule="auto"/>
              <w:jc w:val="both"/>
              <w:rPr>
                <w:lang w:val="mn-MN"/>
              </w:rPr>
            </w:pPr>
            <w:r>
              <w:t>I</w:t>
            </w:r>
            <w:r w:rsidR="00355C12" w:rsidRPr="00F50F18">
              <w:rPr>
                <w:vertAlign w:val="subscript"/>
                <w:lang w:val="mn-MN"/>
              </w:rPr>
              <w:t>t</w:t>
            </w:r>
            <w:r>
              <w:rPr>
                <w:lang w:val="mn-MN"/>
              </w:rPr>
              <w:t xml:space="preserve">, </w:t>
            </w:r>
            <w:r>
              <w:t>I</w:t>
            </w:r>
            <w:r w:rsidR="00355C12" w:rsidRPr="00F50F18">
              <w:rPr>
                <w:vertAlign w:val="subscript"/>
                <w:lang w:val="mn-MN"/>
              </w:rPr>
              <w:t>t</w:t>
            </w:r>
            <w:r w:rsidR="00355C12" w:rsidRPr="00355C12">
              <w:rPr>
                <w:lang w:val="mn-MN"/>
              </w:rPr>
              <w:t xml:space="preserve"> Phasor and scalar values of generator terminal current (in per unit of rated value).</w:t>
            </w:r>
          </w:p>
          <w:p w14:paraId="7FF492BA" w14:textId="77777777" w:rsidR="005F638E" w:rsidRPr="00355C12" w:rsidRDefault="005F638E" w:rsidP="00355C12">
            <w:pPr>
              <w:spacing w:line="276" w:lineRule="auto"/>
              <w:jc w:val="both"/>
              <w:rPr>
                <w:lang w:val="mn-MN"/>
              </w:rPr>
            </w:pPr>
          </w:p>
          <w:p w14:paraId="64ADE86C" w14:textId="77777777" w:rsidR="00355C12" w:rsidRDefault="00355C12" w:rsidP="00355C12">
            <w:pPr>
              <w:spacing w:line="276" w:lineRule="auto"/>
              <w:jc w:val="both"/>
              <w:rPr>
                <w:lang w:val="mn-MN"/>
              </w:rPr>
            </w:pPr>
            <w:r w:rsidRPr="00355C12">
              <w:rPr>
                <w:lang w:val="mn-MN"/>
              </w:rPr>
              <w:t>U</w:t>
            </w:r>
            <w:r w:rsidRPr="00F50F18">
              <w:rPr>
                <w:vertAlign w:val="subscript"/>
                <w:lang w:val="mn-MN"/>
              </w:rPr>
              <w:t>e</w:t>
            </w:r>
            <w:r w:rsidRPr="00355C12">
              <w:rPr>
                <w:lang w:val="mn-MN"/>
              </w:rPr>
              <w:t xml:space="preserve"> Exciter voltage </w:t>
            </w:r>
            <w:r w:rsidRPr="000C41E3">
              <w:rPr>
                <w:highlight w:val="yellow"/>
                <w:lang w:val="mn-MN"/>
              </w:rPr>
              <w:t>behind</w:t>
            </w:r>
            <w:r w:rsidRPr="00355C12">
              <w:rPr>
                <w:lang w:val="mn-MN"/>
              </w:rPr>
              <w:t xml:space="preserve"> commutating reactance (in per unit of that value corresponding to generator air gap field voltage).</w:t>
            </w:r>
          </w:p>
          <w:p w14:paraId="7EBA6500" w14:textId="77777777" w:rsidR="00211DE6" w:rsidRPr="00355C12" w:rsidRDefault="00211DE6" w:rsidP="00355C12">
            <w:pPr>
              <w:spacing w:line="276" w:lineRule="auto"/>
              <w:jc w:val="both"/>
              <w:rPr>
                <w:lang w:val="mn-MN"/>
              </w:rPr>
            </w:pPr>
          </w:p>
          <w:p w14:paraId="4FC1B52C" w14:textId="77777777" w:rsidR="00355C12" w:rsidRDefault="00355C12" w:rsidP="00355C12">
            <w:pPr>
              <w:spacing w:line="276" w:lineRule="auto"/>
              <w:jc w:val="both"/>
              <w:rPr>
                <w:lang w:val="mn-MN"/>
              </w:rPr>
            </w:pPr>
            <w:r w:rsidRPr="00355C12">
              <w:rPr>
                <w:lang w:val="mn-MN"/>
              </w:rPr>
              <w:t>U</w:t>
            </w:r>
            <w:r w:rsidRPr="00F50F18">
              <w:rPr>
                <w:vertAlign w:val="subscript"/>
                <w:lang w:val="mn-MN"/>
              </w:rPr>
              <w:t>REF</w:t>
            </w:r>
            <w:r w:rsidRPr="00355C12">
              <w:rPr>
                <w:lang w:val="mn-MN"/>
              </w:rPr>
              <w:t xml:space="preserve"> Voltage regulator reference (determined to satisfy initial conditions).</w:t>
            </w:r>
          </w:p>
          <w:p w14:paraId="555042B5" w14:textId="77777777" w:rsidR="00211DE6" w:rsidRPr="00355C12" w:rsidRDefault="00211DE6" w:rsidP="00355C12">
            <w:pPr>
              <w:spacing w:line="276" w:lineRule="auto"/>
              <w:jc w:val="both"/>
              <w:rPr>
                <w:lang w:val="mn-MN"/>
              </w:rPr>
            </w:pPr>
          </w:p>
          <w:p w14:paraId="031BFEE9" w14:textId="77777777" w:rsidR="00355C12" w:rsidRDefault="00355C12" w:rsidP="00355C12">
            <w:pPr>
              <w:spacing w:line="276" w:lineRule="auto"/>
              <w:jc w:val="both"/>
              <w:rPr>
                <w:lang w:val="mn-MN"/>
              </w:rPr>
            </w:pPr>
            <w:r w:rsidRPr="00355C12">
              <w:rPr>
                <w:lang w:val="mn-MN"/>
              </w:rPr>
              <w:t>U</w:t>
            </w:r>
            <w:r w:rsidRPr="00F50F18">
              <w:rPr>
                <w:vertAlign w:val="subscript"/>
                <w:lang w:val="mn-MN"/>
              </w:rPr>
              <w:t>B</w:t>
            </w:r>
            <w:r w:rsidRPr="00355C12">
              <w:rPr>
                <w:lang w:val="mn-MN"/>
              </w:rPr>
              <w:t xml:space="preserve"> Output voltage of current source component of compound exciter.</w:t>
            </w:r>
          </w:p>
          <w:p w14:paraId="640EEC5C" w14:textId="77777777" w:rsidR="00560376" w:rsidRPr="00355C12" w:rsidRDefault="00560376" w:rsidP="00355C12">
            <w:pPr>
              <w:spacing w:line="276" w:lineRule="auto"/>
              <w:jc w:val="both"/>
              <w:rPr>
                <w:lang w:val="mn-MN"/>
              </w:rPr>
            </w:pPr>
          </w:p>
          <w:p w14:paraId="2B8E7CB6" w14:textId="77777777" w:rsidR="00F50F18" w:rsidRDefault="00F50F18" w:rsidP="00355C12">
            <w:pPr>
              <w:spacing w:line="276" w:lineRule="auto"/>
              <w:jc w:val="both"/>
              <w:rPr>
                <w:lang w:val="mn-MN"/>
              </w:rPr>
            </w:pPr>
            <w:r>
              <w:t>U</w:t>
            </w:r>
            <w:r w:rsidR="00355C12" w:rsidRPr="00F50F18">
              <w:rPr>
                <w:vertAlign w:val="subscript"/>
                <w:lang w:val="mn-MN"/>
              </w:rPr>
              <w:t>SS</w:t>
            </w:r>
            <w:r w:rsidR="00355C12" w:rsidRPr="00355C12">
              <w:rPr>
                <w:lang w:val="mn-MN"/>
              </w:rPr>
              <w:t xml:space="preserve"> Power system stabilizer output. </w:t>
            </w:r>
          </w:p>
          <w:p w14:paraId="14532331" w14:textId="77777777" w:rsidR="00855C42" w:rsidRDefault="00855C42" w:rsidP="00355C12">
            <w:pPr>
              <w:spacing w:line="276" w:lineRule="auto"/>
              <w:jc w:val="both"/>
              <w:rPr>
                <w:lang w:val="mn-MN"/>
              </w:rPr>
            </w:pPr>
          </w:p>
          <w:p w14:paraId="5479D6CE" w14:textId="77777777" w:rsidR="009D25A5" w:rsidRPr="00011A4C" w:rsidRDefault="00355C12" w:rsidP="00355C12">
            <w:pPr>
              <w:spacing w:line="276" w:lineRule="auto"/>
              <w:jc w:val="both"/>
            </w:pPr>
            <w:r w:rsidRPr="00355C12">
              <w:rPr>
                <w:lang w:val="mn-MN"/>
              </w:rPr>
              <w:t>U</w:t>
            </w:r>
            <w:r w:rsidRPr="00F50F18">
              <w:rPr>
                <w:vertAlign w:val="subscript"/>
                <w:lang w:val="mn-MN"/>
              </w:rPr>
              <w:t>ERR</w:t>
            </w:r>
            <w:r w:rsidRPr="00355C12">
              <w:rPr>
                <w:lang w:val="mn-MN"/>
              </w:rPr>
              <w:t xml:space="preserve"> Error signal</w:t>
            </w:r>
            <w:r w:rsidR="00011A4C">
              <w:rPr>
                <w:lang w:val="mn-MN"/>
              </w:rPr>
              <w:t xml:space="preserve"> </w:t>
            </w:r>
            <w:r w:rsidR="00011A4C">
              <w:t>of the voltage control channel.</w:t>
            </w:r>
          </w:p>
          <w:p w14:paraId="61328C07" w14:textId="77777777" w:rsidR="00F50F18" w:rsidRPr="00F50F18" w:rsidRDefault="00F50F18" w:rsidP="00F50F18">
            <w:r>
              <w:t>U</w:t>
            </w:r>
            <w:r w:rsidR="00FF2629">
              <w:rPr>
                <w:vertAlign w:val="subscript"/>
              </w:rPr>
              <w:t>ie</w:t>
            </w:r>
            <w:r>
              <w:t xml:space="preserve"> </w:t>
            </w:r>
            <w:r w:rsidRPr="00F50F18">
              <w:t>Voltage drop across exciter field resistance.</w:t>
            </w:r>
          </w:p>
          <w:p w14:paraId="6B32D7A9" w14:textId="77777777" w:rsidR="000D2E81" w:rsidRPr="000D2E81" w:rsidRDefault="000D2E81" w:rsidP="00755489">
            <w:pPr>
              <w:spacing w:line="276" w:lineRule="auto"/>
              <w:jc w:val="center"/>
              <w:rPr>
                <w:b/>
                <w:lang w:val="mn-MN"/>
              </w:rPr>
            </w:pPr>
            <w:r w:rsidRPr="000D2E81">
              <w:rPr>
                <w:b/>
                <w:lang w:val="mn-MN"/>
              </w:rPr>
              <w:t>APPENDIX A</w:t>
            </w:r>
          </w:p>
          <w:p w14:paraId="1888568C" w14:textId="77777777" w:rsidR="000D2E81" w:rsidRDefault="000D2E81" w:rsidP="00755489">
            <w:pPr>
              <w:spacing w:line="276" w:lineRule="auto"/>
              <w:jc w:val="center"/>
              <w:rPr>
                <w:lang w:val="mn-MN"/>
              </w:rPr>
            </w:pPr>
            <w:r w:rsidRPr="008C11F6">
              <w:rPr>
                <w:lang w:val="mn-MN"/>
              </w:rPr>
              <w:t>Per unit system</w:t>
            </w:r>
          </w:p>
          <w:p w14:paraId="416CFEEB" w14:textId="77777777" w:rsidR="001B5C25" w:rsidRPr="008C11F6" w:rsidRDefault="001B5C25" w:rsidP="00755489">
            <w:pPr>
              <w:spacing w:line="276" w:lineRule="auto"/>
              <w:jc w:val="center"/>
              <w:rPr>
                <w:lang w:val="mn-MN"/>
              </w:rPr>
            </w:pPr>
          </w:p>
          <w:p w14:paraId="0D7C50D8" w14:textId="77777777" w:rsidR="000D2E81" w:rsidRDefault="000D2E81" w:rsidP="00755489">
            <w:pPr>
              <w:spacing w:line="276" w:lineRule="auto"/>
              <w:jc w:val="both"/>
              <w:rPr>
                <w:lang w:val="mn-MN"/>
              </w:rPr>
            </w:pPr>
            <w:r w:rsidRPr="000D2E81">
              <w:rPr>
                <w:lang w:val="mn-MN"/>
              </w:rPr>
              <w:t>Generator currents and voltages in system studies are represented by per unit variables. They are generally derived using the per unit system in which one per unit is defined:</w:t>
            </w:r>
          </w:p>
          <w:p w14:paraId="75362F47" w14:textId="77777777" w:rsidR="009C1E85" w:rsidRDefault="009C1E85" w:rsidP="00755489">
            <w:pPr>
              <w:spacing w:line="276" w:lineRule="auto"/>
              <w:jc w:val="both"/>
              <w:rPr>
                <w:lang w:val="mn-MN"/>
              </w:rPr>
            </w:pPr>
          </w:p>
          <w:p w14:paraId="3AC0BB91" w14:textId="77777777" w:rsidR="00AF62D9" w:rsidRDefault="00AF62D9" w:rsidP="00755489">
            <w:pPr>
              <w:spacing w:line="276" w:lineRule="auto"/>
              <w:jc w:val="both"/>
              <w:rPr>
                <w:lang w:val="mn-MN"/>
              </w:rPr>
            </w:pPr>
          </w:p>
          <w:p w14:paraId="0EE87E6C" w14:textId="77777777" w:rsidR="001B5C25" w:rsidRDefault="001B5C25" w:rsidP="00755489">
            <w:pPr>
              <w:spacing w:line="276" w:lineRule="auto"/>
              <w:jc w:val="both"/>
              <w:rPr>
                <w:lang w:val="mn-MN"/>
              </w:rPr>
            </w:pPr>
          </w:p>
          <w:p w14:paraId="0846B96C" w14:textId="77777777" w:rsidR="001B5C25" w:rsidRPr="000D2E81" w:rsidRDefault="001B5C25" w:rsidP="001B5C25">
            <w:pPr>
              <w:rPr>
                <w:lang w:val="mn-MN"/>
              </w:rPr>
            </w:pPr>
          </w:p>
          <w:p w14:paraId="1C4422F4" w14:textId="77777777" w:rsidR="004F673D" w:rsidRDefault="000D2E81" w:rsidP="00755489">
            <w:pPr>
              <w:spacing w:line="276" w:lineRule="auto"/>
              <w:jc w:val="both"/>
              <w:rPr>
                <w:lang w:val="mn-MN"/>
              </w:rPr>
            </w:pPr>
            <w:r>
              <w:rPr>
                <w:lang w:val="mn-MN"/>
              </w:rPr>
              <w:t xml:space="preserve">- </w:t>
            </w:r>
            <w:r w:rsidRPr="000D2E81">
              <w:rPr>
                <w:lang w:val="mn-MN"/>
              </w:rPr>
              <w:t>for generator termin</w:t>
            </w:r>
            <w:r w:rsidR="000045AD">
              <w:rPr>
                <w:lang w:val="mn-MN"/>
              </w:rPr>
              <w:t>al voltage as the rated voltage</w:t>
            </w:r>
            <w:r w:rsidR="000045AD">
              <w:t>;</w:t>
            </w:r>
            <w:r w:rsidRPr="000D2E81">
              <w:rPr>
                <w:lang w:val="mn-MN"/>
              </w:rPr>
              <w:t xml:space="preserve"> </w:t>
            </w:r>
          </w:p>
          <w:p w14:paraId="7CFD9F63" w14:textId="77777777" w:rsidR="000D2E81" w:rsidRDefault="000D2E81" w:rsidP="00755489">
            <w:pPr>
              <w:spacing w:line="276" w:lineRule="auto"/>
              <w:jc w:val="both"/>
              <w:rPr>
                <w:lang w:val="mn-MN"/>
              </w:rPr>
            </w:pPr>
            <w:r>
              <w:rPr>
                <w:lang w:val="mn-MN"/>
              </w:rPr>
              <w:t xml:space="preserve">- </w:t>
            </w:r>
            <w:r w:rsidRPr="000D2E81">
              <w:rPr>
                <w:lang w:val="mn-MN"/>
              </w:rPr>
              <w:t xml:space="preserve">for stator current as rated current; </w:t>
            </w:r>
          </w:p>
          <w:p w14:paraId="28D89460" w14:textId="77777777" w:rsidR="002A7B4F" w:rsidRDefault="002A7B4F" w:rsidP="000D2E81">
            <w:pPr>
              <w:spacing w:line="276" w:lineRule="auto"/>
              <w:jc w:val="both"/>
              <w:rPr>
                <w:lang w:val="mn-MN"/>
              </w:rPr>
            </w:pPr>
          </w:p>
          <w:p w14:paraId="17C0E0A6" w14:textId="77777777" w:rsidR="000D2E81" w:rsidRDefault="000D2E81" w:rsidP="000D2E81">
            <w:pPr>
              <w:spacing w:line="276" w:lineRule="auto"/>
              <w:jc w:val="both"/>
              <w:rPr>
                <w:lang w:val="mn-MN"/>
              </w:rPr>
            </w:pPr>
            <w:r w:rsidRPr="000D2E81">
              <w:rPr>
                <w:lang w:val="mn-MN"/>
              </w:rPr>
              <w:lastRenderedPageBreak/>
              <w:t xml:space="preserve">- for generator field current as that current required to produce rated generator terminal voltage on the generator air gap line; </w:t>
            </w:r>
          </w:p>
          <w:p w14:paraId="5D76F581" w14:textId="77777777" w:rsidR="00DD226D" w:rsidRDefault="00DD226D" w:rsidP="000D2E81">
            <w:pPr>
              <w:spacing w:line="276" w:lineRule="auto"/>
              <w:jc w:val="both"/>
              <w:rPr>
                <w:lang w:val="mn-MN"/>
              </w:rPr>
            </w:pPr>
          </w:p>
          <w:p w14:paraId="37B52E5B" w14:textId="77777777" w:rsidR="00C22EB7" w:rsidRPr="000D2E81" w:rsidRDefault="000D2E81" w:rsidP="000D2E81">
            <w:pPr>
              <w:spacing w:line="276" w:lineRule="auto"/>
              <w:jc w:val="both"/>
              <w:rPr>
                <w:lang w:val="mn-MN"/>
              </w:rPr>
            </w:pPr>
            <w:r w:rsidRPr="000D2E81">
              <w:rPr>
                <w:lang w:val="mn-MN"/>
              </w:rPr>
              <w:t>- for generator field voltage as the corresponding field voltage.</w:t>
            </w:r>
          </w:p>
          <w:p w14:paraId="3CC02064" w14:textId="77777777" w:rsidR="00F50F18" w:rsidRDefault="000D2E81" w:rsidP="000D2E81">
            <w:pPr>
              <w:spacing w:line="276" w:lineRule="auto"/>
              <w:jc w:val="both"/>
              <w:rPr>
                <w:lang w:val="mn-MN"/>
              </w:rPr>
            </w:pPr>
            <w:r w:rsidRPr="000D2E81">
              <w:rPr>
                <w:lang w:val="mn-MN"/>
              </w:rPr>
              <w:t xml:space="preserve">Excitation system models should interface with generator models at both the stator and field terminals. Signals which are summed with the per unit generator terminal voltage at the input to the voltage regulator should be compatible per unit variables. The exciter output current should be in per unit on the generator field </w:t>
            </w:r>
            <w:r w:rsidRPr="007E3D79">
              <w:rPr>
                <w:highlight w:val="yellow"/>
                <w:lang w:val="mn-MN"/>
              </w:rPr>
              <w:t>current base</w:t>
            </w:r>
            <w:r w:rsidRPr="000D2E81">
              <w:rPr>
                <w:lang w:val="mn-MN"/>
              </w:rPr>
              <w:t xml:space="preserve">, and exciter output voltage should be in per unit on the generator field </w:t>
            </w:r>
            <w:r w:rsidRPr="007E3D79">
              <w:rPr>
                <w:highlight w:val="yellow"/>
                <w:lang w:val="mn-MN"/>
              </w:rPr>
              <w:t>voltage base</w:t>
            </w:r>
            <w:r w:rsidRPr="000D2E81">
              <w:rPr>
                <w:lang w:val="mn-MN"/>
              </w:rPr>
              <w:t>.</w:t>
            </w:r>
          </w:p>
          <w:p w14:paraId="31A7732C" w14:textId="77777777" w:rsidR="003C5318" w:rsidRDefault="003C5318" w:rsidP="000D2E81">
            <w:pPr>
              <w:spacing w:line="276" w:lineRule="auto"/>
              <w:jc w:val="both"/>
              <w:rPr>
                <w:lang w:val="mn-MN"/>
              </w:rPr>
            </w:pPr>
          </w:p>
          <w:p w14:paraId="7FFA2676" w14:textId="77777777" w:rsidR="001B5C25" w:rsidRDefault="001B5C25" w:rsidP="000D2E81">
            <w:pPr>
              <w:spacing w:line="276" w:lineRule="auto"/>
              <w:jc w:val="both"/>
              <w:rPr>
                <w:lang w:val="mn-MN"/>
              </w:rPr>
            </w:pPr>
          </w:p>
          <w:p w14:paraId="3AA28802" w14:textId="77777777" w:rsidR="001B5C25" w:rsidRDefault="001B5C25" w:rsidP="000D2E81">
            <w:pPr>
              <w:spacing w:line="276" w:lineRule="auto"/>
              <w:jc w:val="both"/>
              <w:rPr>
                <w:lang w:val="mn-MN"/>
              </w:rPr>
            </w:pPr>
          </w:p>
          <w:p w14:paraId="08489A68" w14:textId="77777777" w:rsidR="005B3CB2" w:rsidRDefault="005B3CB2" w:rsidP="000D2E81">
            <w:pPr>
              <w:spacing w:line="276" w:lineRule="auto"/>
              <w:jc w:val="both"/>
              <w:rPr>
                <w:lang w:val="mn-MN"/>
              </w:rPr>
            </w:pPr>
          </w:p>
          <w:p w14:paraId="64584DEA" w14:textId="77777777" w:rsidR="00693DFE" w:rsidRPr="00693DFE" w:rsidRDefault="00693DFE" w:rsidP="00693DFE">
            <w:pPr>
              <w:spacing w:line="276" w:lineRule="auto"/>
              <w:jc w:val="center"/>
              <w:rPr>
                <w:b/>
                <w:lang w:val="mn-MN"/>
              </w:rPr>
            </w:pPr>
            <w:r w:rsidRPr="00693DFE">
              <w:rPr>
                <w:b/>
                <w:lang w:val="mn-MN"/>
              </w:rPr>
              <w:t>APPENDIX B</w:t>
            </w:r>
          </w:p>
          <w:p w14:paraId="2AB1E473" w14:textId="77777777" w:rsidR="00693DFE" w:rsidRPr="008C11F6" w:rsidRDefault="00693DFE" w:rsidP="00693DFE">
            <w:pPr>
              <w:spacing w:line="276" w:lineRule="auto"/>
              <w:jc w:val="center"/>
              <w:rPr>
                <w:lang w:val="mn-MN"/>
              </w:rPr>
            </w:pPr>
            <w:r w:rsidRPr="008C11F6">
              <w:rPr>
                <w:lang w:val="mn-MN"/>
              </w:rPr>
              <w:t>Rectifier regulation characteristic</w:t>
            </w:r>
          </w:p>
          <w:p w14:paraId="0595CC79" w14:textId="77777777" w:rsidR="006B756E" w:rsidRPr="00693DFE" w:rsidRDefault="006B756E" w:rsidP="00693DFE">
            <w:pPr>
              <w:spacing w:line="276" w:lineRule="auto"/>
              <w:jc w:val="center"/>
              <w:rPr>
                <w:b/>
                <w:lang w:val="mn-MN"/>
              </w:rPr>
            </w:pPr>
          </w:p>
          <w:p w14:paraId="5ED1F660" w14:textId="77777777" w:rsidR="00693DFE" w:rsidRDefault="00693DFE" w:rsidP="00693DFE">
            <w:pPr>
              <w:spacing w:line="276" w:lineRule="auto"/>
              <w:jc w:val="both"/>
              <w:rPr>
                <w:lang w:val="mn-MN"/>
              </w:rPr>
            </w:pPr>
            <w:r w:rsidRPr="00693DFE">
              <w:rPr>
                <w:lang w:val="mn-MN"/>
              </w:rPr>
              <w:t>All a.c. sources which supply rectifier circuits have an internal impedance which is predominantly inductive. The effect of this impedance alters the process of commutation and causes a very non-linear decrease in rectifier average output voltage as the rectifier load current increases. The three-phase full wave bridge circuits commonly employed have three distinct modes of operation. The equations characterizing these three modes are determined by the rectifier load current.</w:t>
            </w:r>
          </w:p>
          <w:p w14:paraId="37E5B876" w14:textId="77777777" w:rsidR="006F4BCF" w:rsidRDefault="006F4BCF" w:rsidP="00693DFE">
            <w:pPr>
              <w:spacing w:line="276" w:lineRule="auto"/>
              <w:jc w:val="both"/>
              <w:rPr>
                <w:lang w:val="mn-MN"/>
              </w:rPr>
            </w:pPr>
          </w:p>
          <w:p w14:paraId="02E25CD0" w14:textId="77777777" w:rsidR="006F4BCF" w:rsidRDefault="006F4BCF" w:rsidP="00693DFE">
            <w:pPr>
              <w:spacing w:line="276" w:lineRule="auto"/>
              <w:jc w:val="both"/>
              <w:rPr>
                <w:lang w:val="mn-MN"/>
              </w:rPr>
            </w:pPr>
          </w:p>
          <w:p w14:paraId="410F5827" w14:textId="77777777" w:rsidR="006F4BCF" w:rsidRDefault="006F4BCF" w:rsidP="00693DFE">
            <w:pPr>
              <w:spacing w:line="276" w:lineRule="auto"/>
              <w:jc w:val="both"/>
              <w:rPr>
                <w:lang w:val="mn-MN"/>
              </w:rPr>
            </w:pPr>
          </w:p>
          <w:p w14:paraId="04B599AE" w14:textId="77777777" w:rsidR="00755489" w:rsidRDefault="00755489" w:rsidP="00693DFE">
            <w:pPr>
              <w:spacing w:line="276" w:lineRule="auto"/>
              <w:jc w:val="both"/>
              <w:rPr>
                <w:lang w:val="mn-MN"/>
              </w:rPr>
            </w:pPr>
          </w:p>
          <w:p w14:paraId="45D55398" w14:textId="77777777" w:rsidR="003C5318" w:rsidRPr="00355C12" w:rsidRDefault="00693DFE" w:rsidP="00693DFE">
            <w:pPr>
              <w:spacing w:line="276" w:lineRule="auto"/>
              <w:jc w:val="both"/>
              <w:rPr>
                <w:lang w:val="mn-MN"/>
              </w:rPr>
            </w:pPr>
            <w:r w:rsidRPr="00693DFE">
              <w:rPr>
                <w:lang w:val="mn-MN"/>
              </w:rPr>
              <w:t>Figure B.1 shows the load voltage versus load current characteristic and the corresponding equations. For small values of X</w:t>
            </w:r>
            <w:r w:rsidRPr="00FB1EE3">
              <w:rPr>
                <w:vertAlign w:val="subscript"/>
                <w:lang w:val="mn-MN"/>
              </w:rPr>
              <w:t>E</w:t>
            </w:r>
            <w:r w:rsidRPr="00693DFE">
              <w:rPr>
                <w:lang w:val="mn-MN"/>
              </w:rPr>
              <w:t xml:space="preserve"> , only mode 1 operation need be modelled, as shown by the model of figure 9.</w:t>
            </w:r>
          </w:p>
        </w:tc>
      </w:tr>
    </w:tbl>
    <w:p w14:paraId="01A5CDE0" w14:textId="77777777" w:rsidR="0076669D" w:rsidRDefault="0076669D" w:rsidP="009D25EC">
      <w:pPr>
        <w:spacing w:line="276" w:lineRule="auto"/>
        <w:jc w:val="center"/>
        <w:rPr>
          <w:b/>
        </w:rPr>
      </w:pPr>
    </w:p>
    <w:p w14:paraId="50D7B023" w14:textId="77777777" w:rsidR="001B5C25" w:rsidRDefault="001B5C25" w:rsidP="001B5C25">
      <w:pPr>
        <w:spacing w:line="276" w:lineRule="auto"/>
        <w:jc w:val="center"/>
        <w:rPr>
          <w:b/>
        </w:rPr>
      </w:pPr>
    </w:p>
    <w:p w14:paraId="7D8D1D88" w14:textId="77777777" w:rsidR="001B5C25" w:rsidRDefault="001B5C25" w:rsidP="001B5C25">
      <w:pPr>
        <w:spacing w:line="276" w:lineRule="auto"/>
        <w:jc w:val="center"/>
        <w:rPr>
          <w:b/>
        </w:rPr>
      </w:pPr>
    </w:p>
    <w:p w14:paraId="29B2E883" w14:textId="77777777" w:rsidR="001B5C25" w:rsidRDefault="001B5C25" w:rsidP="001B5C25">
      <w:pPr>
        <w:spacing w:line="276" w:lineRule="auto"/>
        <w:jc w:val="center"/>
        <w:rPr>
          <w:b/>
        </w:rPr>
      </w:pPr>
    </w:p>
    <w:p w14:paraId="4F8EB80A" w14:textId="77777777" w:rsidR="001B5C25" w:rsidRDefault="001B5C25" w:rsidP="001B5C25">
      <w:pPr>
        <w:spacing w:line="276" w:lineRule="auto"/>
        <w:jc w:val="center"/>
        <w:rPr>
          <w:b/>
        </w:rPr>
      </w:pPr>
    </w:p>
    <w:p w14:paraId="3137384B" w14:textId="77777777" w:rsidR="001B5C25" w:rsidRDefault="001B5C25" w:rsidP="001B5C25">
      <w:pPr>
        <w:spacing w:line="276" w:lineRule="auto"/>
        <w:jc w:val="center"/>
        <w:rPr>
          <w:b/>
        </w:rPr>
      </w:pPr>
    </w:p>
    <w:p w14:paraId="2E7754DD" w14:textId="77777777" w:rsidR="001B5C25" w:rsidRDefault="001B5C25" w:rsidP="001B5C25">
      <w:pPr>
        <w:spacing w:line="276" w:lineRule="auto"/>
        <w:jc w:val="center"/>
        <w:rPr>
          <w:b/>
        </w:rPr>
      </w:pPr>
    </w:p>
    <w:p w14:paraId="32FF5DEE" w14:textId="77777777" w:rsidR="001B5C25" w:rsidRDefault="001B5C25" w:rsidP="001B5C25">
      <w:pPr>
        <w:spacing w:line="276" w:lineRule="auto"/>
        <w:jc w:val="center"/>
        <w:rPr>
          <w:b/>
        </w:rPr>
      </w:pPr>
    </w:p>
    <w:p w14:paraId="09C33D6B" w14:textId="77777777" w:rsidR="001B5C25" w:rsidRDefault="001B5C25" w:rsidP="001B5C25">
      <w:pPr>
        <w:spacing w:line="276" w:lineRule="auto"/>
        <w:jc w:val="center"/>
        <w:rPr>
          <w:b/>
        </w:rPr>
      </w:pPr>
    </w:p>
    <w:p w14:paraId="2217F010" w14:textId="77777777" w:rsidR="001B5C25" w:rsidRDefault="001B5C25" w:rsidP="001B5C25">
      <w:pPr>
        <w:spacing w:line="276" w:lineRule="auto"/>
        <w:jc w:val="center"/>
        <w:rPr>
          <w:b/>
        </w:rPr>
      </w:pPr>
    </w:p>
    <w:p w14:paraId="0B616684" w14:textId="77777777" w:rsidR="001B5C25" w:rsidRDefault="001B5C25" w:rsidP="001B5C25">
      <w:pPr>
        <w:spacing w:line="276" w:lineRule="auto"/>
        <w:jc w:val="center"/>
        <w:rPr>
          <w:b/>
        </w:rPr>
      </w:pPr>
    </w:p>
    <w:p w14:paraId="32A67B1E" w14:textId="77777777" w:rsidR="001B5C25" w:rsidRDefault="001B5C25" w:rsidP="001B5C25">
      <w:pPr>
        <w:spacing w:line="276" w:lineRule="auto"/>
        <w:jc w:val="center"/>
        <w:rPr>
          <w:b/>
        </w:rPr>
      </w:pPr>
    </w:p>
    <w:p w14:paraId="37CE0B56" w14:textId="77777777" w:rsidR="004D5B19" w:rsidRDefault="004D5B19" w:rsidP="001B5C25">
      <w:pPr>
        <w:spacing w:line="276" w:lineRule="auto"/>
        <w:jc w:val="center"/>
        <w:rPr>
          <w:b/>
        </w:rPr>
      </w:pPr>
    </w:p>
    <w:p w14:paraId="7695A91F" w14:textId="77777777" w:rsidR="001B5C25" w:rsidRDefault="001B5C25" w:rsidP="001B5C25">
      <w:pPr>
        <w:spacing w:line="276" w:lineRule="auto"/>
        <w:jc w:val="center"/>
        <w:rPr>
          <w:b/>
        </w:rPr>
      </w:pPr>
    </w:p>
    <w:p w14:paraId="66860405" w14:textId="77777777" w:rsidR="001B5C25" w:rsidRDefault="001B5C25" w:rsidP="001B5C25">
      <w:pPr>
        <w:spacing w:line="276" w:lineRule="auto"/>
        <w:jc w:val="center"/>
        <w:rPr>
          <w:b/>
        </w:rPr>
      </w:pPr>
    </w:p>
    <w:p w14:paraId="3E55141A" w14:textId="77777777" w:rsidR="001B5C25" w:rsidRDefault="001B5C25" w:rsidP="001B5C25">
      <w:pPr>
        <w:spacing w:line="276" w:lineRule="auto"/>
        <w:jc w:val="center"/>
        <w:rPr>
          <w:b/>
        </w:rPr>
      </w:pPr>
    </w:p>
    <w:p w14:paraId="60F0EC94" w14:textId="77777777" w:rsidR="001B5C25" w:rsidRDefault="001B5C25" w:rsidP="001B5C25">
      <w:pPr>
        <w:spacing w:line="276" w:lineRule="auto"/>
        <w:jc w:val="center"/>
        <w:rPr>
          <w:b/>
        </w:rPr>
      </w:pPr>
    </w:p>
    <w:p w14:paraId="15B0E061" w14:textId="77777777" w:rsidR="001B5C25" w:rsidRDefault="001B5C25" w:rsidP="001B5C25">
      <w:pPr>
        <w:spacing w:line="276" w:lineRule="auto"/>
        <w:jc w:val="center"/>
        <w:rPr>
          <w:b/>
        </w:rPr>
      </w:pPr>
    </w:p>
    <w:p w14:paraId="3D9CB152" w14:textId="77777777" w:rsidR="001B5C25" w:rsidRDefault="001B5C25" w:rsidP="001B5C25">
      <w:pPr>
        <w:spacing w:line="276" w:lineRule="auto"/>
        <w:jc w:val="center"/>
        <w:rPr>
          <w:b/>
        </w:rPr>
      </w:pPr>
    </w:p>
    <w:p w14:paraId="3F4B6697" w14:textId="77777777" w:rsidR="001B5C25" w:rsidRDefault="001B5C25" w:rsidP="001B5C25">
      <w:pPr>
        <w:spacing w:line="276" w:lineRule="auto"/>
        <w:jc w:val="center"/>
        <w:rPr>
          <w:b/>
          <w:lang w:val="mn-MN"/>
        </w:rPr>
      </w:pPr>
      <w:r>
        <w:rPr>
          <w:b/>
        </w:rPr>
        <w:lastRenderedPageBreak/>
        <w:t>B.1</w:t>
      </w:r>
      <w:r>
        <w:rPr>
          <w:b/>
          <w:lang w:val="mn-MN"/>
        </w:rPr>
        <w:t>-р зураг – Шулуутгагчийн тохируулгын тодорхойломж болон нийцэх тэнцэтгэл</w:t>
      </w:r>
    </w:p>
    <w:p w14:paraId="4AAB737D" w14:textId="77777777" w:rsidR="001B5C25" w:rsidRPr="001B5C25" w:rsidRDefault="001B5C25" w:rsidP="001B5C25">
      <w:pPr>
        <w:spacing w:line="276" w:lineRule="auto"/>
        <w:jc w:val="center"/>
        <w:rPr>
          <w:b/>
          <w:lang w:val="mn-MN"/>
        </w:rPr>
      </w:pPr>
      <w:r>
        <w:rPr>
          <w:b/>
          <w:noProof/>
        </w:rPr>
        <w:drawing>
          <wp:inline distT="0" distB="0" distL="0" distR="0" wp14:anchorId="5954F46E" wp14:editId="2B320437">
            <wp:extent cx="5572125" cy="757174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7571740"/>
                    </a:xfrm>
                    <a:prstGeom prst="rect">
                      <a:avLst/>
                    </a:prstGeom>
                    <a:noFill/>
                  </pic:spPr>
                </pic:pic>
              </a:graphicData>
            </a:graphic>
          </wp:inline>
        </w:drawing>
      </w:r>
    </w:p>
    <w:p w14:paraId="2E7A6AF0" w14:textId="77777777" w:rsidR="009D25EC" w:rsidRDefault="009D25EC" w:rsidP="00CB7131">
      <w:pPr>
        <w:spacing w:line="276" w:lineRule="auto"/>
        <w:rPr>
          <w:b/>
        </w:rPr>
      </w:pPr>
      <w:r>
        <w:rPr>
          <w:b/>
          <w:noProof/>
        </w:rPr>
        <w:lastRenderedPageBreak/>
        <w:drawing>
          <wp:inline distT="0" distB="0" distL="0" distR="0" wp14:anchorId="38D88D2B" wp14:editId="66AC86A2">
            <wp:extent cx="4076700" cy="564586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 B.jpg"/>
                    <pic:cNvPicPr/>
                  </pic:nvPicPr>
                  <pic:blipFill>
                    <a:blip r:embed="rId55">
                      <a:extLst>
                        <a:ext uri="{28A0092B-C50C-407E-A947-70E740481C1C}">
                          <a14:useLocalDpi xmlns:a14="http://schemas.microsoft.com/office/drawing/2010/main" val="0"/>
                        </a:ext>
                      </a:extLst>
                    </a:blip>
                    <a:stretch>
                      <a:fillRect/>
                    </a:stretch>
                  </pic:blipFill>
                  <pic:spPr>
                    <a:xfrm>
                      <a:off x="0" y="0"/>
                      <a:ext cx="4116273" cy="5700671"/>
                    </a:xfrm>
                    <a:prstGeom prst="rect">
                      <a:avLst/>
                    </a:prstGeom>
                  </pic:spPr>
                </pic:pic>
              </a:graphicData>
            </a:graphic>
          </wp:inline>
        </w:drawing>
      </w:r>
    </w:p>
    <w:p w14:paraId="29653B93" w14:textId="77777777" w:rsidR="00D139CE" w:rsidRDefault="001B5C25" w:rsidP="001B5C25">
      <w:pPr>
        <w:spacing w:line="276" w:lineRule="auto"/>
        <w:jc w:val="center"/>
        <w:rPr>
          <w:b/>
        </w:rPr>
      </w:pPr>
      <w:r>
        <w:rPr>
          <w:b/>
        </w:rPr>
        <w:t>Figure B.1 – Rectifier regulation characteristics and corresponding equations</w:t>
      </w:r>
    </w:p>
    <w:tbl>
      <w:tblPr>
        <w:tblStyle w:val="TableGrid"/>
        <w:tblW w:w="0" w:type="auto"/>
        <w:tblLook w:val="04A0" w:firstRow="1" w:lastRow="0" w:firstColumn="1" w:lastColumn="0" w:noHBand="0" w:noVBand="1"/>
      </w:tblPr>
      <w:tblGrid>
        <w:gridCol w:w="4675"/>
        <w:gridCol w:w="4675"/>
      </w:tblGrid>
      <w:tr w:rsidR="009F690B" w14:paraId="2194ACCC" w14:textId="77777777" w:rsidTr="009F690B">
        <w:tc>
          <w:tcPr>
            <w:tcW w:w="4675" w:type="dxa"/>
          </w:tcPr>
          <w:p w14:paraId="2BAB4DB2" w14:textId="77777777" w:rsidR="009F690B" w:rsidRDefault="008C11F6" w:rsidP="00EF23E2">
            <w:pPr>
              <w:spacing w:line="276" w:lineRule="auto"/>
              <w:jc w:val="center"/>
              <w:rPr>
                <w:b/>
                <w:lang w:val="mn-MN"/>
              </w:rPr>
            </w:pPr>
            <w:r>
              <w:rPr>
                <w:b/>
              </w:rPr>
              <w:t xml:space="preserve">C </w:t>
            </w:r>
            <w:r>
              <w:rPr>
                <w:b/>
                <w:lang w:val="mn-MN"/>
              </w:rPr>
              <w:t>хавсралт</w:t>
            </w:r>
          </w:p>
          <w:p w14:paraId="65D07097" w14:textId="77777777" w:rsidR="008C11F6" w:rsidRDefault="008C11F6" w:rsidP="00EF23E2">
            <w:pPr>
              <w:spacing w:line="276" w:lineRule="auto"/>
              <w:jc w:val="center"/>
              <w:rPr>
                <w:lang w:val="mn-MN"/>
              </w:rPr>
            </w:pPr>
            <w:r w:rsidRPr="008C11F6">
              <w:rPr>
                <w:lang w:val="mn-MN"/>
              </w:rPr>
              <w:t>Ханалтын функц</w:t>
            </w:r>
          </w:p>
          <w:p w14:paraId="087C4346" w14:textId="77777777" w:rsidR="008C11F6" w:rsidRDefault="000733DA" w:rsidP="008C11F6">
            <w:pPr>
              <w:spacing w:line="276" w:lineRule="auto"/>
              <w:jc w:val="both"/>
              <w:rPr>
                <w:lang w:val="mn-MN"/>
              </w:rPr>
            </w:pPr>
            <w:r>
              <w:rPr>
                <w:lang w:val="mn-MN"/>
              </w:rPr>
              <w:t>Өдөөгч</w:t>
            </w:r>
            <w:r w:rsidR="00E53D07">
              <w:rPr>
                <w:lang w:val="mn-MN"/>
              </w:rPr>
              <w:t xml:space="preserve">ийн ханалтын </w:t>
            </w:r>
            <w:r w:rsidR="00E53D07">
              <w:t>S</w:t>
            </w:r>
            <w:r w:rsidR="00E53D07" w:rsidRPr="00E53D07">
              <w:rPr>
                <w:vertAlign w:val="subscript"/>
              </w:rPr>
              <w:t>E</w:t>
            </w:r>
            <w:r w:rsidR="00E53D07">
              <w:rPr>
                <w:vertAlign w:val="subscript"/>
                <w:lang w:val="mn-MN"/>
              </w:rPr>
              <w:t xml:space="preserve"> </w:t>
            </w:r>
            <w:r w:rsidR="00E53D07">
              <w:rPr>
                <w:lang w:val="mn-MN"/>
              </w:rPr>
              <w:t xml:space="preserve">функц нь ханалтын </w:t>
            </w:r>
            <w:r w:rsidR="00CF3785">
              <w:rPr>
                <w:lang w:val="mn-MN"/>
              </w:rPr>
              <w:t xml:space="preserve">улмаас </w:t>
            </w:r>
            <w:r>
              <w:rPr>
                <w:lang w:val="mn-MN"/>
              </w:rPr>
              <w:t>өдөөгч</w:t>
            </w:r>
            <w:r w:rsidR="007943CD">
              <w:rPr>
                <w:lang w:val="mn-MN"/>
              </w:rPr>
              <w:t>т</w:t>
            </w:r>
            <w:r w:rsidR="00CF3785">
              <w:rPr>
                <w:lang w:val="mn-MN"/>
              </w:rPr>
              <w:t xml:space="preserve"> тавих шаардлагыг нэмэх</w:t>
            </w:r>
            <w:r w:rsidR="00E53D07">
              <w:rPr>
                <w:lang w:val="mn-MN"/>
              </w:rPr>
              <w:t xml:space="preserve">ийг тусгана. </w:t>
            </w:r>
            <w:r>
              <w:rPr>
                <w:lang w:val="mn-MN"/>
              </w:rPr>
              <w:t>Өдөөгч</w:t>
            </w:r>
            <w:r w:rsidR="009A7A16">
              <w:rPr>
                <w:lang w:val="mn-MN"/>
              </w:rPr>
              <w:t xml:space="preserve">ийн </w:t>
            </w:r>
            <w:r w:rsidR="00A55BEC">
              <w:rPr>
                <w:lang w:val="mn-MN"/>
              </w:rPr>
              <w:t xml:space="preserve">гаралтын өгөгдсөн хүчдэлд </w:t>
            </w:r>
            <w:r w:rsidR="00A55BEC">
              <w:t xml:space="preserve">A, B, C </w:t>
            </w:r>
            <w:r w:rsidR="00A55BEC">
              <w:rPr>
                <w:lang w:val="mn-MN"/>
              </w:rPr>
              <w:t xml:space="preserve">хэмжигдэхүүнүүдийг тогтмол хэмжигдэхүүн-эсэргүүцэл-ачааллын ханалтын муруйд, агаарын завсрын шугамд болон ачаалаагүй ханалтын </w:t>
            </w:r>
            <w:r w:rsidR="00A55BEC">
              <w:rPr>
                <w:lang w:val="mn-MN"/>
              </w:rPr>
              <w:lastRenderedPageBreak/>
              <w:t xml:space="preserve">муруйд </w:t>
            </w:r>
            <w:r w:rsidR="00A55BEC">
              <w:t>(C.1-</w:t>
            </w:r>
            <w:r w:rsidR="00A55BEC">
              <w:rPr>
                <w:lang w:val="mn-MN"/>
              </w:rPr>
              <w:t>р зураг</w:t>
            </w:r>
            <w:r w:rsidR="00A55BEC">
              <w:t>)</w:t>
            </w:r>
            <w:r w:rsidR="00A55BEC">
              <w:rPr>
                <w:lang w:val="mn-MN"/>
              </w:rPr>
              <w:t xml:space="preserve"> тус тус гаралтын хүчдэл үүсгэхийг шаардсан </w:t>
            </w:r>
            <w:r>
              <w:rPr>
                <w:lang w:val="mn-MN"/>
              </w:rPr>
              <w:t>өдөөгч</w:t>
            </w:r>
            <w:r w:rsidR="00A55BEC">
              <w:rPr>
                <w:lang w:val="mn-MN"/>
              </w:rPr>
              <w:t xml:space="preserve">ийн өдөөлттэй адил тодорхойлно. </w:t>
            </w:r>
          </w:p>
          <w:p w14:paraId="222D95EB" w14:textId="77777777" w:rsidR="005B3CB2" w:rsidRDefault="005F3122" w:rsidP="006701F4">
            <w:pPr>
              <w:spacing w:line="276" w:lineRule="auto"/>
              <w:jc w:val="both"/>
              <w:rPr>
                <w:lang w:val="mn-MN"/>
              </w:rPr>
            </w:pPr>
            <w:r>
              <w:rPr>
                <w:lang w:val="mn-MN"/>
              </w:rPr>
              <w:t>Ачааллаас хамаарсан нөлөөтэй үед</w:t>
            </w:r>
            <w:r>
              <w:t xml:space="preserve"> </w:t>
            </w:r>
            <w:r>
              <w:rPr>
                <w:lang w:val="mn-MN"/>
              </w:rPr>
              <w:t>х</w:t>
            </w:r>
            <w:r w:rsidR="00A55BEC">
              <w:rPr>
                <w:lang w:val="mn-MN"/>
              </w:rPr>
              <w:t xml:space="preserve">увьсах </w:t>
            </w:r>
            <w:r w:rsidR="00493F1D">
              <w:rPr>
                <w:lang w:val="mn-MN"/>
              </w:rPr>
              <w:t xml:space="preserve">гүйдлийн </w:t>
            </w:r>
            <w:r w:rsidR="000733DA">
              <w:rPr>
                <w:lang w:val="mn-MN"/>
              </w:rPr>
              <w:t>өдөөгч</w:t>
            </w:r>
            <w:r w:rsidR="00493F1D">
              <w:rPr>
                <w:lang w:val="mn-MN"/>
              </w:rPr>
              <w:t>ийг</w:t>
            </w:r>
            <w:r w:rsidR="00A55BEC">
              <w:rPr>
                <w:lang w:val="mn-MN"/>
              </w:rPr>
              <w:t xml:space="preserve"> тусад нь загварчлахгүй </w:t>
            </w:r>
            <w:r w:rsidR="00A55BEC">
              <w:t>(</w:t>
            </w:r>
            <w:r w:rsidR="00A55BEC">
              <w:rPr>
                <w:lang w:val="mn-MN"/>
              </w:rPr>
              <w:t>7-р зургийн загвар</w:t>
            </w:r>
            <w:r w:rsidR="00A55BEC">
              <w:t>)</w:t>
            </w:r>
            <w:r w:rsidR="00BE4A66">
              <w:rPr>
                <w:lang w:val="mn-MN"/>
              </w:rPr>
              <w:t xml:space="preserve"> бөгөөд</w:t>
            </w:r>
            <w:r w:rsidR="005A7977">
              <w:rPr>
                <w:lang w:val="mn-MN"/>
              </w:rPr>
              <w:t xml:space="preserve"> </w:t>
            </w:r>
            <w:r w:rsidR="00493F1D">
              <w:rPr>
                <w:lang w:val="mn-MN"/>
              </w:rPr>
              <w:t xml:space="preserve">тогтмол гүйдлийн коммутаторын </w:t>
            </w:r>
            <w:r w:rsidR="000733DA">
              <w:rPr>
                <w:lang w:val="mn-MN"/>
              </w:rPr>
              <w:t>өдөөгч</w:t>
            </w:r>
            <w:r w:rsidR="00493F1D">
              <w:rPr>
                <w:lang w:val="mn-MN"/>
              </w:rPr>
              <w:t xml:space="preserve">ийн ханалтын функцийг </w:t>
            </w:r>
            <w:r w:rsidR="005A7977">
              <w:rPr>
                <w:lang w:val="mn-MN"/>
              </w:rPr>
              <w:t xml:space="preserve">дараах томьёогоор илэрхийлнэ. Үүнд: </w:t>
            </w:r>
          </w:p>
          <w:p w14:paraId="49DD28C5" w14:textId="77777777" w:rsidR="005B3CB2" w:rsidRPr="00CA625C" w:rsidRDefault="00D5729C" w:rsidP="006701F4">
            <w:pPr>
              <w:spacing w:line="276" w:lineRule="auto"/>
              <w:jc w:val="both"/>
              <w:rPr>
                <w:sz w:val="26"/>
                <w:szCs w:val="26"/>
                <w:lang w:val="mn-MN"/>
              </w:rPr>
            </w:pPr>
            <m:oMathPara>
              <m:oMath>
                <m:sSub>
                  <m:sSubPr>
                    <m:ctrlPr>
                      <w:rPr>
                        <w:rFonts w:ascii="Cambria Math" w:hAnsi="Cambria Math"/>
                        <w:i/>
                        <w:sz w:val="26"/>
                        <w:szCs w:val="26"/>
                        <w:lang w:val="mn-MN"/>
                      </w:rPr>
                    </m:ctrlPr>
                  </m:sSubPr>
                  <m:e>
                    <m:r>
                      <w:rPr>
                        <w:rFonts w:ascii="Cambria Math" w:hAnsi="Cambria Math"/>
                        <w:sz w:val="26"/>
                        <w:szCs w:val="26"/>
                        <w:lang w:val="mn-MN"/>
                      </w:rPr>
                      <m:t>S</m:t>
                    </m:r>
                  </m:e>
                  <m:sub>
                    <m:r>
                      <m:rPr>
                        <m:sty m:val="p"/>
                      </m:rPr>
                      <w:rPr>
                        <w:rFonts w:ascii="Cambria Math" w:hAnsi="Cambria Math"/>
                        <w:sz w:val="26"/>
                        <w:szCs w:val="26"/>
                        <w:lang w:val="mn-MN"/>
                      </w:rPr>
                      <m:t>E</m:t>
                    </m:r>
                  </m:sub>
                </m:sSub>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A-B</m:t>
                    </m:r>
                  </m:num>
                  <m:den>
                    <m:r>
                      <w:rPr>
                        <w:rFonts w:ascii="Cambria Math" w:hAnsi="Cambria Math"/>
                        <w:sz w:val="26"/>
                        <w:szCs w:val="26"/>
                        <w:lang w:val="mn-MN"/>
                      </w:rPr>
                      <m:t>B</m:t>
                    </m:r>
                  </m:den>
                </m:f>
              </m:oMath>
            </m:oMathPara>
          </w:p>
          <w:p w14:paraId="4471E396" w14:textId="77777777" w:rsidR="00AD76A7" w:rsidRDefault="00334835" w:rsidP="006701F4">
            <w:pPr>
              <w:spacing w:line="276" w:lineRule="auto"/>
              <w:jc w:val="both"/>
              <w:rPr>
                <w:lang w:val="mn-MN"/>
              </w:rPr>
            </w:pPr>
            <w:r>
              <w:rPr>
                <w:lang w:val="mn-MN"/>
              </w:rPr>
              <w:t>Синхрон цахилгаан эсэргүүцлийн нөлөө болон сэлгэх цахилгаан эсэргүүцлийн ачааллаас хамаарсан нөлөөтэй үед</w:t>
            </w:r>
            <w:r w:rsidR="006701F4">
              <w:rPr>
                <w:lang w:val="mn-MN"/>
              </w:rPr>
              <w:t xml:space="preserve"> </w:t>
            </w:r>
            <w:r>
              <w:rPr>
                <w:lang w:val="mn-MN"/>
              </w:rPr>
              <w:t xml:space="preserve">хувьсах гүйдлийн </w:t>
            </w:r>
            <w:r w:rsidR="000733DA">
              <w:rPr>
                <w:lang w:val="mn-MN"/>
              </w:rPr>
              <w:t>өдөөгч</w:t>
            </w:r>
            <w:r>
              <w:rPr>
                <w:lang w:val="mn-MN"/>
              </w:rPr>
              <w:t>ийг</w:t>
            </w:r>
            <w:r w:rsidR="00BE4A66">
              <w:rPr>
                <w:lang w:val="mn-MN"/>
              </w:rPr>
              <w:t xml:space="preserve"> </w:t>
            </w:r>
            <w:r w:rsidR="006701F4">
              <w:rPr>
                <w:lang w:val="mn-MN"/>
              </w:rPr>
              <w:t xml:space="preserve">тусад нь </w:t>
            </w:r>
            <w:r w:rsidR="00BE4A66">
              <w:rPr>
                <w:lang w:val="mn-MN"/>
              </w:rPr>
              <w:t>загварчлах</w:t>
            </w:r>
            <w:r w:rsidR="006701F4">
              <w:rPr>
                <w:lang w:val="mn-MN"/>
              </w:rPr>
              <w:t xml:space="preserve"> </w:t>
            </w:r>
            <w:r w:rsidR="006701F4">
              <w:t>(</w:t>
            </w:r>
            <w:r w:rsidR="006701F4">
              <w:rPr>
                <w:lang w:val="mn-MN"/>
              </w:rPr>
              <w:t>6-р зураг</w:t>
            </w:r>
            <w:r w:rsidR="006701F4">
              <w:t>)</w:t>
            </w:r>
            <w:r w:rsidR="00BE4A66">
              <w:rPr>
                <w:lang w:val="mn-MN"/>
              </w:rPr>
              <w:t xml:space="preserve"> бөгөөд </w:t>
            </w:r>
            <w:r>
              <w:rPr>
                <w:lang w:val="mn-MN"/>
              </w:rPr>
              <w:t xml:space="preserve">ханалтын функцийг </w:t>
            </w:r>
            <w:r w:rsidR="00BE4A66">
              <w:rPr>
                <w:lang w:val="mn-MN"/>
              </w:rPr>
              <w:t>дараах томьёогоор илэрхийлнэ</w:t>
            </w:r>
            <w:r w:rsidR="006701F4">
              <w:rPr>
                <w:lang w:val="mn-MN"/>
              </w:rPr>
              <w:t xml:space="preserve">. Үүнд: </w:t>
            </w:r>
          </w:p>
          <w:p w14:paraId="6034B90C" w14:textId="77777777" w:rsidR="005B3CB2" w:rsidRPr="00CA625C" w:rsidRDefault="00D5729C" w:rsidP="006701F4">
            <w:pPr>
              <w:spacing w:line="276"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S</m:t>
                    </m:r>
                  </m:e>
                  <m:sub>
                    <m:r>
                      <m:rPr>
                        <m:sty m:val="p"/>
                      </m:rPr>
                      <w:rPr>
                        <w:rFonts w:ascii="Cambria Math" w:hAnsi="Cambria Math"/>
                        <w:sz w:val="26"/>
                        <w:szCs w:val="26"/>
                      </w:rPr>
                      <m:t>E</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C-B</m:t>
                    </m:r>
                  </m:num>
                  <m:den>
                    <m:r>
                      <w:rPr>
                        <w:rFonts w:ascii="Cambria Math" w:hAnsi="Cambria Math"/>
                        <w:sz w:val="26"/>
                        <w:szCs w:val="26"/>
                      </w:rPr>
                      <m:t>B</m:t>
                    </m:r>
                  </m:den>
                </m:f>
              </m:oMath>
            </m:oMathPara>
          </w:p>
          <w:p w14:paraId="61ABED1B" w14:textId="77777777" w:rsidR="009931AF" w:rsidRDefault="00196F46" w:rsidP="006701F4">
            <w:pPr>
              <w:spacing w:line="276" w:lineRule="auto"/>
              <w:jc w:val="both"/>
              <w:rPr>
                <w:lang w:val="mn-MN"/>
              </w:rPr>
            </w:pPr>
            <w:r>
              <w:rPr>
                <w:lang w:val="mn-MN"/>
              </w:rPr>
              <w:t xml:space="preserve">Ханалтын функцийг ерөнхийдөө хоёр цэгээр </w:t>
            </w:r>
            <w:r w:rsidR="00334835">
              <w:rPr>
                <w:lang w:val="mn-MN"/>
              </w:rPr>
              <w:t xml:space="preserve">хангалттай </w:t>
            </w:r>
            <w:r>
              <w:rPr>
                <w:lang w:val="mn-MN"/>
              </w:rPr>
              <w:t xml:space="preserve">тодорхойлж болох бөгөөд ихэнхдээ </w:t>
            </w:r>
            <w:r w:rsidR="000733DA">
              <w:rPr>
                <w:lang w:val="mn-MN"/>
              </w:rPr>
              <w:t>өдөөгч</w:t>
            </w:r>
            <w:r>
              <w:rPr>
                <w:lang w:val="mn-MN"/>
              </w:rPr>
              <w:t xml:space="preserve">ийн гаралтын хүчдэлийн дээд утгыг 1.0 дахин болон 0.75 дахин авсан утгаар сонгодог. </w:t>
            </w:r>
          </w:p>
          <w:p w14:paraId="1BB4064B" w14:textId="77777777" w:rsidR="009931AF" w:rsidRPr="006701F4" w:rsidRDefault="009931AF" w:rsidP="006701F4">
            <w:pPr>
              <w:spacing w:line="276" w:lineRule="auto"/>
              <w:jc w:val="both"/>
              <w:rPr>
                <w:lang w:val="mn-MN"/>
              </w:rPr>
            </w:pPr>
          </w:p>
        </w:tc>
        <w:tc>
          <w:tcPr>
            <w:tcW w:w="4675" w:type="dxa"/>
          </w:tcPr>
          <w:p w14:paraId="64622AC9" w14:textId="77777777" w:rsidR="009F690B" w:rsidRPr="00AF468E" w:rsidRDefault="009F690B" w:rsidP="009F690B">
            <w:pPr>
              <w:spacing w:line="276" w:lineRule="auto"/>
              <w:jc w:val="center"/>
              <w:rPr>
                <w:b/>
              </w:rPr>
            </w:pPr>
            <w:r w:rsidRPr="00AF468E">
              <w:rPr>
                <w:b/>
              </w:rPr>
              <w:lastRenderedPageBreak/>
              <w:t>APPENDIX C</w:t>
            </w:r>
          </w:p>
          <w:p w14:paraId="25103C0F" w14:textId="77777777" w:rsidR="009F690B" w:rsidRDefault="009F690B" w:rsidP="009F690B">
            <w:pPr>
              <w:spacing w:line="276" w:lineRule="auto"/>
              <w:jc w:val="center"/>
            </w:pPr>
            <w:r>
              <w:t>Saturation function</w:t>
            </w:r>
          </w:p>
          <w:p w14:paraId="7ADCD985" w14:textId="77777777" w:rsidR="00A55BEC" w:rsidRDefault="009F690B" w:rsidP="009F690B">
            <w:pPr>
              <w:spacing w:line="276" w:lineRule="auto"/>
              <w:jc w:val="both"/>
            </w:pPr>
            <w:r>
              <w:t>The exciter saturation function S</w:t>
            </w:r>
            <w:r w:rsidRPr="00E53D07">
              <w:rPr>
                <w:vertAlign w:val="subscript"/>
              </w:rPr>
              <w:t>E</w:t>
            </w:r>
            <w:r>
              <w:t xml:space="preserve"> reflects the increase in exciter excitation requirements due to saturation. At a given exciter output voltage, the quantities A, B, C are defined as the exciter excitation required to produce that output voltage on the constant-resistance</w:t>
            </w:r>
            <w:r w:rsidR="00912EE6">
              <w:t>-</w:t>
            </w:r>
            <w:r>
              <w:t>load</w:t>
            </w:r>
            <w:r w:rsidR="00052220">
              <w:rPr>
                <w:lang w:val="mn-MN"/>
              </w:rPr>
              <w:t xml:space="preserve"> </w:t>
            </w:r>
            <w:r>
              <w:t>saturation curve, on the air gap line, and on the no-</w:t>
            </w:r>
            <w:r>
              <w:lastRenderedPageBreak/>
              <w:t xml:space="preserve">load saturation curve respectively (figure C.1). </w:t>
            </w:r>
          </w:p>
          <w:p w14:paraId="0591CDDD" w14:textId="77777777" w:rsidR="00A55BEC" w:rsidRDefault="00A55BEC" w:rsidP="009F690B">
            <w:pPr>
              <w:spacing w:line="276" w:lineRule="auto"/>
              <w:jc w:val="both"/>
            </w:pPr>
          </w:p>
          <w:p w14:paraId="45934537" w14:textId="77777777" w:rsidR="009F690B" w:rsidRDefault="009F690B" w:rsidP="009F690B">
            <w:pPr>
              <w:spacing w:line="276" w:lineRule="auto"/>
              <w:jc w:val="both"/>
            </w:pPr>
            <w:r>
              <w:t xml:space="preserve">For </w:t>
            </w:r>
            <w:proofErr w:type="spellStart"/>
            <w:r>
              <w:t>a.c.</w:t>
            </w:r>
            <w:proofErr w:type="spellEnd"/>
            <w:r>
              <w:t xml:space="preserve"> exciters, when the load-dependent effects are not separately modelled (model figure 7), and for </w:t>
            </w:r>
            <w:proofErr w:type="spellStart"/>
            <w:r>
              <w:t>d.c.</w:t>
            </w:r>
            <w:proofErr w:type="spellEnd"/>
            <w:r>
              <w:t xml:space="preserve"> commutator exciters:</w:t>
            </w:r>
          </w:p>
          <w:p w14:paraId="3DD33615" w14:textId="77777777" w:rsidR="00CA625C" w:rsidRDefault="00CA625C" w:rsidP="009F690B">
            <w:pPr>
              <w:spacing w:line="276" w:lineRule="auto"/>
              <w:jc w:val="both"/>
            </w:pPr>
          </w:p>
          <w:p w14:paraId="6ACE9B11" w14:textId="77777777" w:rsidR="00AD76A7" w:rsidRDefault="00AD76A7" w:rsidP="009F690B">
            <w:pPr>
              <w:spacing w:line="276" w:lineRule="auto"/>
              <w:jc w:val="both"/>
            </w:pPr>
          </w:p>
          <w:p w14:paraId="131FDA68" w14:textId="77777777" w:rsidR="00AD76A7" w:rsidRPr="00CA625C" w:rsidRDefault="00D5729C" w:rsidP="009F690B">
            <w:pPr>
              <w:spacing w:line="276" w:lineRule="auto"/>
              <w:jc w:val="both"/>
              <w:rPr>
                <w:sz w:val="26"/>
                <w:szCs w:val="26"/>
                <w:lang w:val="mn-MN"/>
              </w:rPr>
            </w:pPr>
            <m:oMathPara>
              <m:oMath>
                <m:sSub>
                  <m:sSubPr>
                    <m:ctrlPr>
                      <w:rPr>
                        <w:rFonts w:ascii="Cambria Math" w:hAnsi="Cambria Math"/>
                        <w:i/>
                        <w:sz w:val="26"/>
                        <w:szCs w:val="26"/>
                        <w:lang w:val="mn-MN"/>
                      </w:rPr>
                    </m:ctrlPr>
                  </m:sSubPr>
                  <m:e>
                    <m:r>
                      <w:rPr>
                        <w:rFonts w:ascii="Cambria Math" w:hAnsi="Cambria Math"/>
                        <w:sz w:val="26"/>
                        <w:szCs w:val="26"/>
                        <w:lang w:val="mn-MN"/>
                      </w:rPr>
                      <m:t>S</m:t>
                    </m:r>
                  </m:e>
                  <m:sub>
                    <m:r>
                      <w:rPr>
                        <w:rFonts w:ascii="Cambria Math" w:hAnsi="Cambria Math"/>
                        <w:sz w:val="26"/>
                        <w:szCs w:val="26"/>
                        <w:lang w:val="mn-MN"/>
                      </w:rPr>
                      <m:t>E</m:t>
                    </m:r>
                  </m:sub>
                </m:sSub>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A-B</m:t>
                    </m:r>
                  </m:num>
                  <m:den>
                    <m:r>
                      <w:rPr>
                        <w:rFonts w:ascii="Cambria Math" w:hAnsi="Cambria Math"/>
                        <w:sz w:val="26"/>
                        <w:szCs w:val="26"/>
                        <w:lang w:val="mn-MN"/>
                      </w:rPr>
                      <m:t>B</m:t>
                    </m:r>
                  </m:den>
                </m:f>
              </m:oMath>
            </m:oMathPara>
          </w:p>
          <w:p w14:paraId="480A8BBE" w14:textId="77777777" w:rsidR="008B2BE8" w:rsidRDefault="008B2BE8" w:rsidP="008B2BE8">
            <w:pPr>
              <w:spacing w:line="276" w:lineRule="auto"/>
              <w:jc w:val="both"/>
            </w:pPr>
            <w:r>
              <w:t xml:space="preserve">For </w:t>
            </w:r>
            <w:proofErr w:type="spellStart"/>
            <w:r>
              <w:t>a.c.</w:t>
            </w:r>
            <w:proofErr w:type="spellEnd"/>
            <w:r>
              <w:t xml:space="preserve"> exciters, when the load-dependent effects of synchronous reactance and commutating reactance are separately modelled (figure 6):</w:t>
            </w:r>
          </w:p>
          <w:p w14:paraId="579FC832" w14:textId="77777777" w:rsidR="009931AF" w:rsidRDefault="009931AF" w:rsidP="008B2BE8">
            <w:pPr>
              <w:spacing w:line="276" w:lineRule="auto"/>
              <w:jc w:val="both"/>
            </w:pPr>
          </w:p>
          <w:p w14:paraId="27D00DA4" w14:textId="77777777" w:rsidR="009931AF" w:rsidRDefault="009931AF" w:rsidP="008B2BE8">
            <w:pPr>
              <w:spacing w:line="276" w:lineRule="auto"/>
              <w:jc w:val="both"/>
            </w:pPr>
          </w:p>
          <w:p w14:paraId="73A8207F" w14:textId="77777777" w:rsidR="00334835" w:rsidRDefault="00334835" w:rsidP="008B2BE8">
            <w:pPr>
              <w:spacing w:line="276" w:lineRule="auto"/>
              <w:jc w:val="both"/>
            </w:pPr>
          </w:p>
          <w:p w14:paraId="13F392C3" w14:textId="77777777" w:rsidR="005B3CB2" w:rsidRPr="00CA625C" w:rsidRDefault="00D5729C" w:rsidP="005B3CB2">
            <w:pPr>
              <w:spacing w:line="276"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S</m:t>
                    </m:r>
                  </m:e>
                  <m:sub>
                    <m:r>
                      <m:rPr>
                        <m:sty m:val="p"/>
                      </m:rPr>
                      <w:rPr>
                        <w:rFonts w:ascii="Cambria Math" w:hAnsi="Cambria Math"/>
                        <w:sz w:val="26"/>
                        <w:szCs w:val="26"/>
                      </w:rPr>
                      <m:t>E</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C-B</m:t>
                    </m:r>
                  </m:num>
                  <m:den>
                    <m:r>
                      <w:rPr>
                        <w:rFonts w:ascii="Cambria Math" w:hAnsi="Cambria Math"/>
                        <w:sz w:val="26"/>
                        <w:szCs w:val="26"/>
                      </w:rPr>
                      <m:t>B</m:t>
                    </m:r>
                  </m:den>
                </m:f>
              </m:oMath>
            </m:oMathPara>
          </w:p>
          <w:p w14:paraId="0252089A" w14:textId="77777777" w:rsidR="00CA1FC9" w:rsidRDefault="005F45CE" w:rsidP="009F690B">
            <w:pPr>
              <w:spacing w:line="276" w:lineRule="auto"/>
              <w:jc w:val="both"/>
            </w:pPr>
            <w:r w:rsidRPr="005F45CE">
              <w:t>In general, the saturation function can be defined adequately by two points, usually chosen at 1,0 times and 0,75 times the ceiling value of the exciter output voltage.</w:t>
            </w:r>
          </w:p>
          <w:p w14:paraId="2020B38B" w14:textId="77777777" w:rsidR="009F690B" w:rsidRDefault="009F690B" w:rsidP="009F690B">
            <w:pPr>
              <w:spacing w:line="276" w:lineRule="auto"/>
              <w:jc w:val="both"/>
              <w:rPr>
                <w:b/>
              </w:rPr>
            </w:pPr>
          </w:p>
        </w:tc>
      </w:tr>
    </w:tbl>
    <w:p w14:paraId="5FB5DBA9" w14:textId="77777777" w:rsidR="00B733CE" w:rsidRPr="00D139CE" w:rsidRDefault="00B733CE" w:rsidP="00EF23E2">
      <w:pPr>
        <w:spacing w:line="276" w:lineRule="auto"/>
        <w:jc w:val="center"/>
        <w:rPr>
          <w:b/>
        </w:rPr>
      </w:pPr>
    </w:p>
    <w:p w14:paraId="5EB8BC28" w14:textId="77777777" w:rsidR="0076669D" w:rsidRDefault="0076669D" w:rsidP="00334835">
      <w:pPr>
        <w:spacing w:line="276" w:lineRule="auto"/>
        <w:jc w:val="center"/>
        <w:rPr>
          <w:b/>
        </w:rPr>
      </w:pPr>
    </w:p>
    <w:p w14:paraId="70173B98" w14:textId="77777777" w:rsidR="00CA625C" w:rsidRDefault="00CA625C" w:rsidP="00334835">
      <w:pPr>
        <w:spacing w:line="276" w:lineRule="auto"/>
        <w:jc w:val="center"/>
        <w:rPr>
          <w:b/>
        </w:rPr>
      </w:pPr>
    </w:p>
    <w:p w14:paraId="46563A18" w14:textId="77777777" w:rsidR="00CA625C" w:rsidRDefault="00CA625C" w:rsidP="00334835">
      <w:pPr>
        <w:spacing w:line="276" w:lineRule="auto"/>
        <w:jc w:val="center"/>
        <w:rPr>
          <w:b/>
        </w:rPr>
      </w:pPr>
    </w:p>
    <w:p w14:paraId="74FF7891" w14:textId="77777777" w:rsidR="00CA625C" w:rsidRDefault="00CA625C" w:rsidP="00334835">
      <w:pPr>
        <w:spacing w:line="276" w:lineRule="auto"/>
        <w:jc w:val="center"/>
        <w:rPr>
          <w:b/>
        </w:rPr>
      </w:pPr>
    </w:p>
    <w:p w14:paraId="07C14851" w14:textId="77777777" w:rsidR="00CA625C" w:rsidRDefault="00CA625C" w:rsidP="00334835">
      <w:pPr>
        <w:spacing w:line="276" w:lineRule="auto"/>
        <w:jc w:val="center"/>
        <w:rPr>
          <w:b/>
        </w:rPr>
      </w:pPr>
    </w:p>
    <w:p w14:paraId="1D0005CC" w14:textId="77777777" w:rsidR="00CA625C" w:rsidRDefault="00CA625C" w:rsidP="00334835">
      <w:pPr>
        <w:spacing w:line="276" w:lineRule="auto"/>
        <w:jc w:val="center"/>
        <w:rPr>
          <w:b/>
        </w:rPr>
      </w:pPr>
    </w:p>
    <w:p w14:paraId="24EB29B2" w14:textId="77777777" w:rsidR="00CA625C" w:rsidRDefault="00CA625C" w:rsidP="00334835">
      <w:pPr>
        <w:spacing w:line="276" w:lineRule="auto"/>
        <w:jc w:val="center"/>
        <w:rPr>
          <w:b/>
        </w:rPr>
      </w:pPr>
    </w:p>
    <w:p w14:paraId="6CAB492F" w14:textId="77777777" w:rsidR="00CA625C" w:rsidRDefault="00CA625C" w:rsidP="00334835">
      <w:pPr>
        <w:spacing w:line="276" w:lineRule="auto"/>
        <w:jc w:val="center"/>
        <w:rPr>
          <w:b/>
        </w:rPr>
      </w:pPr>
    </w:p>
    <w:p w14:paraId="022380C5" w14:textId="77777777" w:rsidR="00CA625C" w:rsidRDefault="00CA625C" w:rsidP="00334835">
      <w:pPr>
        <w:spacing w:line="276" w:lineRule="auto"/>
        <w:jc w:val="center"/>
        <w:rPr>
          <w:b/>
        </w:rPr>
      </w:pPr>
    </w:p>
    <w:p w14:paraId="270FC03D" w14:textId="77777777" w:rsidR="004C369F" w:rsidRDefault="004C369F" w:rsidP="00334835">
      <w:pPr>
        <w:spacing w:line="276" w:lineRule="auto"/>
        <w:jc w:val="center"/>
        <w:rPr>
          <w:b/>
          <w:lang w:val="mn-MN"/>
        </w:rPr>
      </w:pPr>
      <w:r>
        <w:rPr>
          <w:b/>
        </w:rPr>
        <w:lastRenderedPageBreak/>
        <w:t>C.1-</w:t>
      </w:r>
      <w:r>
        <w:rPr>
          <w:b/>
          <w:lang w:val="mn-MN"/>
        </w:rPr>
        <w:t xml:space="preserve">р зураг – </w:t>
      </w:r>
      <w:r w:rsidR="000733DA">
        <w:rPr>
          <w:b/>
          <w:lang w:val="mn-MN"/>
        </w:rPr>
        <w:t>Өдөөгч</w:t>
      </w:r>
      <w:r>
        <w:rPr>
          <w:b/>
          <w:lang w:val="mn-MN"/>
        </w:rPr>
        <w:t>ийн ханалтын тодорхойломж</w:t>
      </w:r>
    </w:p>
    <w:p w14:paraId="224EA042" w14:textId="77777777" w:rsidR="004C369F" w:rsidRDefault="002E4979" w:rsidP="004C369F">
      <w:pPr>
        <w:spacing w:line="276" w:lineRule="auto"/>
        <w:jc w:val="center"/>
        <w:rPr>
          <w:b/>
          <w:lang w:val="mn-MN"/>
        </w:rPr>
      </w:pPr>
      <w:r>
        <w:rPr>
          <w:b/>
          <w:noProof/>
        </w:rPr>
        <w:drawing>
          <wp:inline distT="0" distB="0" distL="0" distR="0" wp14:anchorId="03B5D0CB" wp14:editId="7117AA59">
            <wp:extent cx="4314825" cy="410000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С,1-р зураг.jpg"/>
                    <pic:cNvPicPr/>
                  </pic:nvPicPr>
                  <pic:blipFill>
                    <a:blip r:embed="rId56">
                      <a:extLst>
                        <a:ext uri="{28A0092B-C50C-407E-A947-70E740481C1C}">
                          <a14:useLocalDpi xmlns:a14="http://schemas.microsoft.com/office/drawing/2010/main" val="0"/>
                        </a:ext>
                      </a:extLst>
                    </a:blip>
                    <a:stretch>
                      <a:fillRect/>
                    </a:stretch>
                  </pic:blipFill>
                  <pic:spPr>
                    <a:xfrm>
                      <a:off x="0" y="0"/>
                      <a:ext cx="4337340" cy="4121398"/>
                    </a:xfrm>
                    <a:prstGeom prst="rect">
                      <a:avLst/>
                    </a:prstGeom>
                  </pic:spPr>
                </pic:pic>
              </a:graphicData>
            </a:graphic>
          </wp:inline>
        </w:drawing>
      </w:r>
    </w:p>
    <w:p w14:paraId="3D66C205" w14:textId="77777777" w:rsidR="0076669D" w:rsidRDefault="0076669D" w:rsidP="004C369F">
      <w:pPr>
        <w:spacing w:line="276" w:lineRule="auto"/>
        <w:jc w:val="center"/>
        <w:rPr>
          <w:b/>
          <w:lang w:val="mn-MN"/>
        </w:rPr>
      </w:pPr>
    </w:p>
    <w:p w14:paraId="2A2DFC94" w14:textId="77777777" w:rsidR="0076669D" w:rsidRDefault="0076669D" w:rsidP="004C369F">
      <w:pPr>
        <w:spacing w:line="276" w:lineRule="auto"/>
        <w:jc w:val="center"/>
        <w:rPr>
          <w:b/>
          <w:lang w:val="mn-MN"/>
        </w:rPr>
      </w:pPr>
    </w:p>
    <w:p w14:paraId="413F8D89" w14:textId="77777777" w:rsidR="0076669D" w:rsidRDefault="0076669D" w:rsidP="004C369F">
      <w:pPr>
        <w:spacing w:line="276" w:lineRule="auto"/>
        <w:jc w:val="center"/>
        <w:rPr>
          <w:b/>
          <w:lang w:val="mn-MN"/>
        </w:rPr>
      </w:pPr>
    </w:p>
    <w:p w14:paraId="3E259D75" w14:textId="77777777" w:rsidR="0076669D" w:rsidRDefault="0076669D" w:rsidP="004C369F">
      <w:pPr>
        <w:spacing w:line="276" w:lineRule="auto"/>
        <w:jc w:val="center"/>
        <w:rPr>
          <w:b/>
          <w:lang w:val="mn-MN"/>
        </w:rPr>
      </w:pPr>
    </w:p>
    <w:p w14:paraId="44165F6E" w14:textId="77777777" w:rsidR="0076669D" w:rsidRDefault="0076669D" w:rsidP="004C369F">
      <w:pPr>
        <w:spacing w:line="276" w:lineRule="auto"/>
        <w:jc w:val="center"/>
        <w:rPr>
          <w:b/>
          <w:lang w:val="mn-MN"/>
        </w:rPr>
      </w:pPr>
    </w:p>
    <w:p w14:paraId="2957D535" w14:textId="77777777" w:rsidR="0076669D" w:rsidRDefault="0076669D" w:rsidP="004C369F">
      <w:pPr>
        <w:spacing w:line="276" w:lineRule="auto"/>
        <w:jc w:val="center"/>
        <w:rPr>
          <w:b/>
          <w:lang w:val="mn-MN"/>
        </w:rPr>
      </w:pPr>
    </w:p>
    <w:p w14:paraId="299B085B" w14:textId="77777777" w:rsidR="0076669D" w:rsidRDefault="0076669D" w:rsidP="004C369F">
      <w:pPr>
        <w:spacing w:line="276" w:lineRule="auto"/>
        <w:jc w:val="center"/>
        <w:rPr>
          <w:b/>
          <w:lang w:val="mn-MN"/>
        </w:rPr>
      </w:pPr>
    </w:p>
    <w:p w14:paraId="3B9C4414" w14:textId="77777777" w:rsidR="0076669D" w:rsidRDefault="0076669D" w:rsidP="004C369F">
      <w:pPr>
        <w:spacing w:line="276" w:lineRule="auto"/>
        <w:jc w:val="center"/>
        <w:rPr>
          <w:b/>
          <w:lang w:val="mn-MN"/>
        </w:rPr>
      </w:pPr>
    </w:p>
    <w:p w14:paraId="74EC95DE" w14:textId="77777777" w:rsidR="0076669D" w:rsidRDefault="0076669D" w:rsidP="004C369F">
      <w:pPr>
        <w:spacing w:line="276" w:lineRule="auto"/>
        <w:jc w:val="center"/>
        <w:rPr>
          <w:b/>
          <w:lang w:val="mn-MN"/>
        </w:rPr>
      </w:pPr>
    </w:p>
    <w:p w14:paraId="333E675A" w14:textId="77777777" w:rsidR="0076669D" w:rsidRDefault="0076669D" w:rsidP="004C369F">
      <w:pPr>
        <w:spacing w:line="276" w:lineRule="auto"/>
        <w:jc w:val="center"/>
        <w:rPr>
          <w:b/>
          <w:lang w:val="mn-MN"/>
        </w:rPr>
      </w:pPr>
    </w:p>
    <w:p w14:paraId="7C0FAB5A" w14:textId="77777777" w:rsidR="0076669D" w:rsidRDefault="0076669D" w:rsidP="004C369F">
      <w:pPr>
        <w:spacing w:line="276" w:lineRule="auto"/>
        <w:jc w:val="center"/>
        <w:rPr>
          <w:b/>
          <w:lang w:val="mn-MN"/>
        </w:rPr>
      </w:pPr>
    </w:p>
    <w:p w14:paraId="002D9CBA" w14:textId="77777777" w:rsidR="0076669D" w:rsidRDefault="0076669D" w:rsidP="004C369F">
      <w:pPr>
        <w:spacing w:line="276" w:lineRule="auto"/>
        <w:jc w:val="center"/>
        <w:rPr>
          <w:b/>
          <w:lang w:val="mn-MN"/>
        </w:rPr>
      </w:pPr>
    </w:p>
    <w:p w14:paraId="70E236F3" w14:textId="77777777" w:rsidR="002E4979" w:rsidRDefault="005A6946" w:rsidP="004C369F">
      <w:pPr>
        <w:spacing w:line="276" w:lineRule="auto"/>
        <w:jc w:val="center"/>
        <w:rPr>
          <w:b/>
          <w:lang w:val="mn-MN"/>
        </w:rPr>
      </w:pPr>
      <w:r w:rsidRPr="005A6946">
        <w:rPr>
          <w:b/>
          <w:lang w:val="mn-MN"/>
        </w:rPr>
        <w:lastRenderedPageBreak/>
        <w:t>Figure C.1 - Exciter saturation characteristic</w:t>
      </w:r>
    </w:p>
    <w:p w14:paraId="31630F00" w14:textId="77777777" w:rsidR="005A6946" w:rsidRDefault="00DD3FC8" w:rsidP="004C369F">
      <w:pPr>
        <w:spacing w:line="276" w:lineRule="auto"/>
        <w:jc w:val="center"/>
        <w:rPr>
          <w:b/>
        </w:rPr>
      </w:pPr>
      <w:r>
        <w:rPr>
          <w:b/>
          <w:noProof/>
        </w:rPr>
        <w:drawing>
          <wp:inline distT="0" distB="0" distL="0" distR="0" wp14:anchorId="33EF17C9" wp14:editId="767052CE">
            <wp:extent cx="3943850" cy="3600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gure C.jpg"/>
                    <pic:cNvPicPr/>
                  </pic:nvPicPr>
                  <pic:blipFill>
                    <a:blip r:embed="rId57">
                      <a:extLst>
                        <a:ext uri="{28A0092B-C50C-407E-A947-70E740481C1C}">
                          <a14:useLocalDpi xmlns:a14="http://schemas.microsoft.com/office/drawing/2010/main" val="0"/>
                        </a:ext>
                      </a:extLst>
                    </a:blip>
                    <a:stretch>
                      <a:fillRect/>
                    </a:stretch>
                  </pic:blipFill>
                  <pic:spPr>
                    <a:xfrm>
                      <a:off x="0" y="0"/>
                      <a:ext cx="3992441" cy="364481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292670" w14:paraId="338B8499" w14:textId="77777777" w:rsidTr="007C0F1E">
        <w:trPr>
          <w:trHeight w:val="9260"/>
        </w:trPr>
        <w:tc>
          <w:tcPr>
            <w:tcW w:w="4675" w:type="dxa"/>
          </w:tcPr>
          <w:p w14:paraId="40434B7E" w14:textId="77777777" w:rsidR="00292670" w:rsidRDefault="00335033" w:rsidP="004C369F">
            <w:pPr>
              <w:spacing w:line="276" w:lineRule="auto"/>
              <w:jc w:val="center"/>
              <w:rPr>
                <w:b/>
                <w:lang w:val="mn-MN"/>
              </w:rPr>
            </w:pPr>
            <w:r>
              <w:rPr>
                <w:b/>
              </w:rPr>
              <w:lastRenderedPageBreak/>
              <w:t xml:space="preserve">D </w:t>
            </w:r>
            <w:r>
              <w:rPr>
                <w:b/>
                <w:lang w:val="mn-MN"/>
              </w:rPr>
              <w:t>хавсралт</w:t>
            </w:r>
          </w:p>
          <w:p w14:paraId="70B3E81A" w14:textId="77777777" w:rsidR="00335033" w:rsidRDefault="002454C7" w:rsidP="004C369F">
            <w:pPr>
              <w:spacing w:line="276" w:lineRule="auto"/>
              <w:jc w:val="center"/>
              <w:rPr>
                <w:lang w:val="mn-MN"/>
              </w:rPr>
            </w:pPr>
            <w:r>
              <w:rPr>
                <w:lang w:val="mn-MN"/>
              </w:rPr>
              <w:t>Хязгаар</w:t>
            </w:r>
            <w:r w:rsidR="00335033">
              <w:rPr>
                <w:lang w:val="mn-MN"/>
              </w:rPr>
              <w:t>ыг илэрхийлэх</w:t>
            </w:r>
          </w:p>
          <w:p w14:paraId="40DC2AA7" w14:textId="77777777" w:rsidR="00C03E4C" w:rsidRDefault="00514EF9" w:rsidP="00AF2715">
            <w:pPr>
              <w:spacing w:line="276" w:lineRule="auto"/>
              <w:jc w:val="both"/>
              <w:rPr>
                <w:lang w:val="mn-MN"/>
              </w:rPr>
            </w:pPr>
            <w:r>
              <w:rPr>
                <w:lang w:val="mn-MN"/>
              </w:rPr>
              <w:t xml:space="preserve">Хяналтын хэлхээ болон </w:t>
            </w:r>
            <w:r w:rsidR="000733DA">
              <w:rPr>
                <w:lang w:val="mn-MN"/>
              </w:rPr>
              <w:t>өдөөгч</w:t>
            </w:r>
            <w:r>
              <w:rPr>
                <w:lang w:val="mn-MN"/>
              </w:rPr>
              <w:t xml:space="preserve">ийн загварчлалд хязгаарын хоёр төрлийг авч үзэх хэрэгтэй. </w:t>
            </w:r>
            <w:r w:rsidR="00CF3785">
              <w:rPr>
                <w:lang w:val="mn-MN"/>
              </w:rPr>
              <w:t>“О</w:t>
            </w:r>
            <w:r w:rsidR="00A66660">
              <w:rPr>
                <w:lang w:val="mn-MN"/>
              </w:rPr>
              <w:t>роомогтой</w:t>
            </w:r>
            <w:r w:rsidR="00DD09BF">
              <w:rPr>
                <w:lang w:val="mn-MN"/>
              </w:rPr>
              <w:t xml:space="preserve"> төрлийн</w:t>
            </w:r>
            <w:r w:rsidR="00034BD4">
              <w:rPr>
                <w:lang w:val="mn-MN"/>
              </w:rPr>
              <w:t xml:space="preserve">” хязгаарлалт </w:t>
            </w:r>
            <w:r w:rsidR="002454C7">
              <w:rPr>
                <w:lang w:val="mn-MN"/>
              </w:rPr>
              <w:t xml:space="preserve">нь </w:t>
            </w:r>
            <w:r w:rsidR="00AF2715">
              <w:rPr>
                <w:lang w:val="mn-MN"/>
              </w:rPr>
              <w:t>“</w:t>
            </w:r>
            <w:r w:rsidR="00034BD4">
              <w:t>y</w:t>
            </w:r>
            <w:r w:rsidR="00AF2715">
              <w:rPr>
                <w:lang w:val="mn-MN"/>
              </w:rPr>
              <w:t>”</w:t>
            </w:r>
            <w:r w:rsidR="00034BD4">
              <w:t xml:space="preserve"> </w:t>
            </w:r>
            <w:r w:rsidR="00034BD4">
              <w:rPr>
                <w:lang w:val="mn-MN"/>
              </w:rPr>
              <w:t>гаралтыг хя</w:t>
            </w:r>
            <w:r w:rsidR="00AF2715">
              <w:rPr>
                <w:lang w:val="mn-MN"/>
              </w:rPr>
              <w:t>згаараас хэтрэх боломж олгодог, гэхдээ</w:t>
            </w:r>
            <w:r w:rsidR="00034BD4">
              <w:t xml:space="preserve"> </w:t>
            </w:r>
            <w:r w:rsidR="00AF2715">
              <w:rPr>
                <w:lang w:val="mn-MN"/>
              </w:rPr>
              <w:t>“</w:t>
            </w:r>
            <w:r w:rsidR="00034BD4">
              <w:t>x</w:t>
            </w:r>
            <w:r w:rsidR="00AF2715">
              <w:rPr>
                <w:lang w:val="mn-MN"/>
              </w:rPr>
              <w:t>” хэмжигдэхүүнийг хязгаарын зөвхөн дотор</w:t>
            </w:r>
            <w:r w:rsidR="00034BD4">
              <w:t xml:space="preserve"> </w:t>
            </w:r>
            <w:r w:rsidR="00AF2715">
              <w:rPr>
                <w:lang w:val="mn-MN"/>
              </w:rPr>
              <w:t xml:space="preserve">өөрчлөх боломжтой </w:t>
            </w:r>
            <w:r w:rsidR="00AF2715">
              <w:t>(D.1-</w:t>
            </w:r>
            <w:r w:rsidR="00AF2715">
              <w:rPr>
                <w:lang w:val="mn-MN"/>
              </w:rPr>
              <w:t>р зураг</w:t>
            </w:r>
            <w:r w:rsidR="00AF2715">
              <w:t>)</w:t>
            </w:r>
            <w:r w:rsidR="00AF2715">
              <w:rPr>
                <w:lang w:val="mn-MN"/>
              </w:rPr>
              <w:t>.</w:t>
            </w:r>
            <w:r w:rsidR="009A7CCC">
              <w:rPr>
                <w:lang w:val="mn-MN"/>
              </w:rPr>
              <w:t xml:space="preserve"> </w:t>
            </w:r>
            <w:r w:rsidR="002454C7">
              <w:rPr>
                <w:lang w:val="mn-MN"/>
              </w:rPr>
              <w:t>“</w:t>
            </w:r>
            <w:r w:rsidR="00DD09BF">
              <w:rPr>
                <w:lang w:val="mn-MN"/>
              </w:rPr>
              <w:t>О</w:t>
            </w:r>
            <w:r w:rsidR="00472BA0">
              <w:rPr>
                <w:lang w:val="mn-MN"/>
              </w:rPr>
              <w:t>роомоггүй</w:t>
            </w:r>
            <w:r w:rsidR="00DD09BF">
              <w:rPr>
                <w:lang w:val="mn-MN"/>
              </w:rPr>
              <w:t xml:space="preserve"> төрлийн</w:t>
            </w:r>
            <w:r w:rsidR="002454C7">
              <w:rPr>
                <w:lang w:val="mn-MN"/>
              </w:rPr>
              <w:t>”</w:t>
            </w:r>
            <w:r w:rsidR="009A7CCC">
              <w:rPr>
                <w:lang w:val="mn-MN"/>
              </w:rPr>
              <w:t xml:space="preserve"> хязгаарлалт нь </w:t>
            </w:r>
            <w:r w:rsidR="009A7CCC">
              <w:t>(D.2-</w:t>
            </w:r>
            <w:r w:rsidR="009A7CCC">
              <w:rPr>
                <w:lang w:val="mn-MN"/>
              </w:rPr>
              <w:t>р зураг</w:t>
            </w:r>
            <w:r w:rsidR="009A7CCC">
              <w:t>)</w:t>
            </w:r>
            <w:r w:rsidR="009A7CCC">
              <w:rPr>
                <w:lang w:val="mn-MN"/>
              </w:rPr>
              <w:t xml:space="preserve"> хязгаарласан</w:t>
            </w:r>
            <w:r w:rsidR="009A7CCC">
              <w:t xml:space="preserve"> “y</w:t>
            </w:r>
            <w:r w:rsidR="009A7CCC">
              <w:rPr>
                <w:lang w:val="mn-MN"/>
              </w:rPr>
              <w:t xml:space="preserve">” хэмжигдэхүүнийг </w:t>
            </w:r>
            <w:r w:rsidR="003C57A7">
              <w:rPr>
                <w:lang w:val="mn-MN"/>
              </w:rPr>
              <w:t>буцах холбооны зарим хэлбэрийг шаардаж болох техник хангамжид байх</w:t>
            </w:r>
            <w:r w:rsidR="009A7CCC">
              <w:rPr>
                <w:lang w:val="mn-MN"/>
              </w:rPr>
              <w:t xml:space="preserve"> хязгаараас хэтрэх бололцоо олгохгүй</w:t>
            </w:r>
            <w:r w:rsidR="00C03E4C">
              <w:rPr>
                <w:lang w:val="mn-MN"/>
              </w:rPr>
              <w:t xml:space="preserve">. </w:t>
            </w:r>
            <w:r w:rsidR="00472BA0">
              <w:t>D.2-</w:t>
            </w:r>
            <w:r w:rsidR="00472BA0">
              <w:rPr>
                <w:lang w:val="mn-MN"/>
              </w:rPr>
              <w:t xml:space="preserve">р зурагт харуулсан, ороомоггүй төрлийн хязгаарлалтын математикийн тайлбарыг </w:t>
            </w:r>
            <w:r w:rsidR="00A66660">
              <w:rPr>
                <w:lang w:val="mn-MN"/>
              </w:rPr>
              <w:t>энд үзүүлсэн удаашруулалтын</w:t>
            </w:r>
            <w:r w:rsidR="00A96A41">
              <w:rPr>
                <w:lang w:val="mn-MN"/>
              </w:rPr>
              <w:t xml:space="preserve"> функцид</w:t>
            </w:r>
            <w:r w:rsidR="00A96A41">
              <w:t xml:space="preserve"> </w:t>
            </w:r>
            <w:r w:rsidR="00C03E4C">
              <w:rPr>
                <w:lang w:val="mn-MN"/>
              </w:rPr>
              <w:t>ашиглахгүй.</w:t>
            </w:r>
          </w:p>
          <w:p w14:paraId="595D1039" w14:textId="77777777" w:rsidR="00335033" w:rsidRPr="00E018E9" w:rsidRDefault="00921C4F" w:rsidP="007C0F1E">
            <w:pPr>
              <w:spacing w:line="276" w:lineRule="auto"/>
              <w:jc w:val="both"/>
            </w:pPr>
            <w:r>
              <w:rPr>
                <w:lang w:val="mn-MN"/>
              </w:rPr>
              <w:t xml:space="preserve">Хэрэв </w:t>
            </w:r>
            <w:r w:rsidR="00472BA0">
              <w:rPr>
                <w:lang w:val="mn-MN"/>
              </w:rPr>
              <w:t>ороомоггүй</w:t>
            </w:r>
            <w:r w:rsidR="00DD09BF">
              <w:rPr>
                <w:lang w:val="mn-MN"/>
              </w:rPr>
              <w:t xml:space="preserve"> төрлийн</w:t>
            </w:r>
            <w:r>
              <w:rPr>
                <w:lang w:val="mn-MN"/>
              </w:rPr>
              <w:t xml:space="preserve"> хязгаарлалтыг и</w:t>
            </w:r>
            <w:r w:rsidR="00E018E9">
              <w:rPr>
                <w:lang w:val="mn-MN"/>
              </w:rPr>
              <w:t>лүү түвэгтэй фу</w:t>
            </w:r>
            <w:r w:rsidR="00B46516">
              <w:rPr>
                <w:lang w:val="mn-MN"/>
              </w:rPr>
              <w:t>нкцид хэрэглэвэл бүрэн хялбарч</w:t>
            </w:r>
            <w:r w:rsidR="00E018E9">
              <w:rPr>
                <w:lang w:val="mn-MN"/>
              </w:rPr>
              <w:t xml:space="preserve">лаагүй илэрхийлэл энэ функцээс шалтгаална. </w:t>
            </w:r>
            <w:r w:rsidR="00C16344">
              <w:rPr>
                <w:lang w:val="mn-MN"/>
              </w:rPr>
              <w:t>Жишээ нь, 16-р зургийн</w:t>
            </w:r>
            <w:r w:rsidR="00697B8E">
              <w:rPr>
                <w:lang w:val="mn-MN"/>
              </w:rPr>
              <w:t xml:space="preserve"> пропорционал-интеграл тохируулагч</w:t>
            </w:r>
            <w:r w:rsidR="007C0F1E">
              <w:t xml:space="preserve"> </w:t>
            </w:r>
            <w:r w:rsidR="007C0F1E">
              <w:rPr>
                <w:lang w:val="mn-MN"/>
              </w:rPr>
              <w:t>нь</w:t>
            </w:r>
            <w:r w:rsidR="003B2B66">
              <w:rPr>
                <w:lang w:val="mn-MN"/>
              </w:rPr>
              <w:t xml:space="preserve"> тухайн зурагт тохируулагчийн нөхцөлт тэмдэглэгээнд үзүүлсэн шиг </w:t>
            </w:r>
            <w:r w:rsidR="00472BA0">
              <w:rPr>
                <w:lang w:val="mn-MN"/>
              </w:rPr>
              <w:t>ороомоггүй</w:t>
            </w:r>
            <w:r w:rsidR="00DD09BF">
              <w:rPr>
                <w:lang w:val="mn-MN"/>
              </w:rPr>
              <w:t xml:space="preserve"> төрлийн</w:t>
            </w:r>
            <w:r w:rsidR="003B2B66">
              <w:rPr>
                <w:lang w:val="mn-MN"/>
              </w:rPr>
              <w:t xml:space="preserve"> хязгаарлалттай.</w:t>
            </w:r>
            <w:r w:rsidR="007C0F1E">
              <w:rPr>
                <w:lang w:val="mn-MN"/>
              </w:rPr>
              <w:t xml:space="preserve"> </w:t>
            </w:r>
            <w:r w:rsidR="00472BA0">
              <w:rPr>
                <w:lang w:val="mn-MN"/>
              </w:rPr>
              <w:t>Ороомоггүй</w:t>
            </w:r>
            <w:r w:rsidR="00DD09BF">
              <w:rPr>
                <w:lang w:val="mn-MN"/>
              </w:rPr>
              <w:t xml:space="preserve"> төрлийн</w:t>
            </w:r>
            <w:r w:rsidR="007C0F1E">
              <w:rPr>
                <w:lang w:val="mn-MN"/>
              </w:rPr>
              <w:t xml:space="preserve"> хязгаарлалт нь дэлгэрэнгүй загварт </w:t>
            </w:r>
            <w:r w:rsidR="00CB09BB">
              <w:rPr>
                <w:lang w:val="mn-MN"/>
              </w:rPr>
              <w:t xml:space="preserve">далайцын </w:t>
            </w:r>
            <w:r w:rsidR="007C0F1E" w:rsidRPr="00C12C7C">
              <w:t>K</w:t>
            </w:r>
            <w:r w:rsidR="007C0F1E" w:rsidRPr="002A4D9F">
              <w:rPr>
                <w:vertAlign w:val="subscript"/>
              </w:rPr>
              <w:t>R</w:t>
            </w:r>
            <w:r w:rsidR="00CB09BB">
              <w:rPr>
                <w:lang w:val="mn-MN"/>
              </w:rPr>
              <w:t xml:space="preserve"> харьцаа</w:t>
            </w:r>
            <w:r w:rsidR="007C0F1E">
              <w:rPr>
                <w:lang w:val="mn-MN"/>
              </w:rPr>
              <w:t>, энэ бүрэлдэхүүн хэсгийг хүрээлсэн буцах холбоо</w:t>
            </w:r>
            <w:r w:rsidR="00CB09BB">
              <w:rPr>
                <w:lang w:val="mn-MN"/>
              </w:rPr>
              <w:t>той</w:t>
            </w:r>
            <w:r w:rsidR="009E7A39">
              <w:rPr>
                <w:lang w:val="mn-MN"/>
              </w:rPr>
              <w:t xml:space="preserve"> шулуун</w:t>
            </w:r>
            <w:r w:rsidR="007C0F1E">
              <w:rPr>
                <w:lang w:val="mn-MN"/>
              </w:rPr>
              <w:t xml:space="preserve"> замын пропорционал хэсэгт </w:t>
            </w:r>
            <w:r w:rsidR="00472BA0">
              <w:rPr>
                <w:lang w:val="mn-MN"/>
              </w:rPr>
              <w:t>ороомогтой</w:t>
            </w:r>
            <w:r w:rsidR="00DD09BF">
              <w:rPr>
                <w:lang w:val="mn-MN"/>
              </w:rPr>
              <w:t xml:space="preserve"> төрлийн</w:t>
            </w:r>
            <w:r w:rsidR="007C0F1E">
              <w:rPr>
                <w:lang w:val="mn-MN"/>
              </w:rPr>
              <w:t xml:space="preserve"> хязгаарлалтын үр дүн болно.</w:t>
            </w:r>
          </w:p>
        </w:tc>
        <w:tc>
          <w:tcPr>
            <w:tcW w:w="4675" w:type="dxa"/>
          </w:tcPr>
          <w:p w14:paraId="62444674" w14:textId="77777777" w:rsidR="00091E26" w:rsidRPr="00091E26" w:rsidRDefault="00091E26" w:rsidP="00091E26">
            <w:pPr>
              <w:spacing w:line="276" w:lineRule="auto"/>
              <w:jc w:val="center"/>
              <w:rPr>
                <w:b/>
              </w:rPr>
            </w:pPr>
            <w:r w:rsidRPr="00091E26">
              <w:rPr>
                <w:b/>
              </w:rPr>
              <w:t>APPENDIX D</w:t>
            </w:r>
          </w:p>
          <w:p w14:paraId="704FB19F" w14:textId="77777777" w:rsidR="00091E26" w:rsidRDefault="00091E26" w:rsidP="00091E26">
            <w:pPr>
              <w:spacing w:line="276" w:lineRule="auto"/>
              <w:jc w:val="center"/>
            </w:pPr>
            <w:r>
              <w:t>Representation of limits</w:t>
            </w:r>
          </w:p>
          <w:p w14:paraId="3C5E06AA" w14:textId="77777777" w:rsidR="00091E26" w:rsidRDefault="00091E26" w:rsidP="00091E26">
            <w:pPr>
              <w:spacing w:line="276" w:lineRule="auto"/>
              <w:jc w:val="both"/>
            </w:pPr>
            <w:r>
              <w:t>In control circuit and exciter modelling two sorts of limits have to be considered. The "wind-up" limitation allows the output y to go beyond the limits, but allows the quantity x to change only inside the limits (figure D.1). The 'non-wind-up' limitation (figure D.2) does not allow the limited quantity y to go beyond the limits, which in the hardware may require some form of feedback. The mathematical description of the non-wind-up limitation given in figure D.2 does not apply for the delay function shown.</w:t>
            </w:r>
          </w:p>
          <w:p w14:paraId="7E3282CB" w14:textId="77777777" w:rsidR="00C03E4C" w:rsidRDefault="00C03E4C" w:rsidP="00091E26">
            <w:pPr>
              <w:spacing w:line="276" w:lineRule="auto"/>
              <w:jc w:val="both"/>
            </w:pPr>
          </w:p>
          <w:p w14:paraId="72D09A2F" w14:textId="77777777" w:rsidR="00C03E4C" w:rsidRDefault="00C03E4C" w:rsidP="00091E26">
            <w:pPr>
              <w:spacing w:line="276" w:lineRule="auto"/>
              <w:jc w:val="both"/>
            </w:pPr>
          </w:p>
          <w:p w14:paraId="47B7E167" w14:textId="77777777" w:rsidR="00A96A41" w:rsidRDefault="00A96A41" w:rsidP="00091E26">
            <w:pPr>
              <w:spacing w:line="276" w:lineRule="auto"/>
              <w:jc w:val="both"/>
            </w:pPr>
          </w:p>
          <w:p w14:paraId="744F0EA5" w14:textId="77777777" w:rsidR="00C03E4C" w:rsidRDefault="00C03E4C" w:rsidP="00091E26">
            <w:pPr>
              <w:spacing w:line="276" w:lineRule="auto"/>
              <w:jc w:val="both"/>
            </w:pPr>
          </w:p>
          <w:p w14:paraId="17F1D52B" w14:textId="77777777" w:rsidR="00292670" w:rsidRPr="00091E26" w:rsidRDefault="00091E26" w:rsidP="00091E26">
            <w:pPr>
              <w:spacing w:line="276" w:lineRule="auto"/>
              <w:jc w:val="both"/>
            </w:pPr>
            <w:r>
              <w:t>If the non-wind-up limitation is applied to more complex functions, the full not-simplified representation depends on the function. The PI-regulator of figure 16, for example, in effect has non-wind-up limitation, as shows the regulator symbol in same figure. In the detailed model the non-wind-up limitation results from wind-up limitation in the proportional part of the forward path with gain K</w:t>
            </w:r>
            <w:r w:rsidRPr="007C0F1E">
              <w:rPr>
                <w:vertAlign w:val="subscript"/>
              </w:rPr>
              <w:t>R</w:t>
            </w:r>
            <w:r>
              <w:t xml:space="preserve"> and feedback around this component.</w:t>
            </w:r>
          </w:p>
        </w:tc>
      </w:tr>
    </w:tbl>
    <w:p w14:paraId="0A6AC158" w14:textId="77777777" w:rsidR="00336AA5" w:rsidRDefault="00336AA5" w:rsidP="004C369F">
      <w:pPr>
        <w:spacing w:line="276" w:lineRule="auto"/>
        <w:jc w:val="center"/>
        <w:rPr>
          <w:b/>
        </w:rPr>
      </w:pPr>
    </w:p>
    <w:p w14:paraId="3C8805B1" w14:textId="77777777" w:rsidR="009E7A39" w:rsidRDefault="009E7A39" w:rsidP="004C369F">
      <w:pPr>
        <w:spacing w:line="276" w:lineRule="auto"/>
        <w:jc w:val="center"/>
        <w:rPr>
          <w:b/>
        </w:rPr>
      </w:pPr>
    </w:p>
    <w:p w14:paraId="494F1E08" w14:textId="77777777" w:rsidR="009E7A39" w:rsidRDefault="009E7A39" w:rsidP="004C369F">
      <w:pPr>
        <w:spacing w:line="276" w:lineRule="auto"/>
        <w:jc w:val="center"/>
        <w:rPr>
          <w:b/>
        </w:rPr>
      </w:pPr>
    </w:p>
    <w:p w14:paraId="7B4004BA" w14:textId="77777777" w:rsidR="009E7A39" w:rsidRDefault="009E7A39" w:rsidP="008E7106">
      <w:pPr>
        <w:spacing w:line="276" w:lineRule="auto"/>
        <w:rPr>
          <w:b/>
        </w:rPr>
      </w:pPr>
    </w:p>
    <w:p w14:paraId="62023C05" w14:textId="77777777" w:rsidR="00DD3FC8" w:rsidRDefault="00336AA5" w:rsidP="004C369F">
      <w:pPr>
        <w:spacing w:line="276" w:lineRule="auto"/>
        <w:jc w:val="center"/>
        <w:rPr>
          <w:b/>
          <w:lang w:val="mn-MN"/>
        </w:rPr>
      </w:pPr>
      <w:r>
        <w:rPr>
          <w:b/>
        </w:rPr>
        <w:lastRenderedPageBreak/>
        <w:t>D.1-</w:t>
      </w:r>
      <w:r>
        <w:rPr>
          <w:b/>
          <w:lang w:val="mn-MN"/>
        </w:rPr>
        <w:t xml:space="preserve">р зураг – </w:t>
      </w:r>
      <w:r w:rsidR="00A66660">
        <w:rPr>
          <w:b/>
          <w:lang w:val="mn-MN"/>
        </w:rPr>
        <w:t>Ороомогтой</w:t>
      </w:r>
      <w:r w:rsidR="00DD09BF">
        <w:rPr>
          <w:b/>
          <w:lang w:val="mn-MN"/>
        </w:rPr>
        <w:t xml:space="preserve"> төрлийн</w:t>
      </w:r>
      <w:r>
        <w:rPr>
          <w:b/>
          <w:lang w:val="mn-MN"/>
        </w:rPr>
        <w:t xml:space="preserve"> хязгаарлагч</w:t>
      </w:r>
    </w:p>
    <w:p w14:paraId="0AC56DC0" w14:textId="77777777" w:rsidR="00336AA5" w:rsidRDefault="00336AA5" w:rsidP="003B2B66">
      <w:pPr>
        <w:spacing w:line="276" w:lineRule="auto"/>
        <w:jc w:val="center"/>
        <w:rPr>
          <w:b/>
          <w:lang w:val="mn-MN"/>
        </w:rPr>
      </w:pPr>
      <w:r>
        <w:rPr>
          <w:b/>
          <w:noProof/>
        </w:rPr>
        <w:drawing>
          <wp:inline distT="0" distB="0" distL="0" distR="0" wp14:anchorId="4E25B267" wp14:editId="173A0624">
            <wp:extent cx="2971800" cy="110902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ure D.jpg"/>
                    <pic:cNvPicPr/>
                  </pic:nvPicPr>
                  <pic:blipFill>
                    <a:blip r:embed="rId58">
                      <a:extLst>
                        <a:ext uri="{28A0092B-C50C-407E-A947-70E740481C1C}">
                          <a14:useLocalDpi xmlns:a14="http://schemas.microsoft.com/office/drawing/2010/main" val="0"/>
                        </a:ext>
                      </a:extLst>
                    </a:blip>
                    <a:stretch>
                      <a:fillRect/>
                    </a:stretch>
                  </pic:blipFill>
                  <pic:spPr>
                    <a:xfrm>
                      <a:off x="0" y="0"/>
                      <a:ext cx="3074347" cy="1147297"/>
                    </a:xfrm>
                    <a:prstGeom prst="rect">
                      <a:avLst/>
                    </a:prstGeom>
                  </pic:spPr>
                </pic:pic>
              </a:graphicData>
            </a:graphic>
          </wp:inline>
        </w:drawing>
      </w:r>
    </w:p>
    <w:p w14:paraId="531021BC" w14:textId="77777777" w:rsidR="00336AA5" w:rsidRDefault="00336AA5" w:rsidP="00CA625C">
      <w:pPr>
        <w:spacing w:line="276" w:lineRule="auto"/>
        <w:jc w:val="center"/>
        <w:rPr>
          <w:b/>
          <w:lang w:val="mn-MN"/>
        </w:rPr>
      </w:pPr>
      <w:r w:rsidRPr="00336AA5">
        <w:rPr>
          <w:b/>
          <w:lang w:val="mn-MN"/>
        </w:rPr>
        <w:t>Figure D.1 - Wind-up limiter</w:t>
      </w:r>
    </w:p>
    <w:tbl>
      <w:tblPr>
        <w:tblStyle w:val="TableGrid"/>
        <w:tblW w:w="0" w:type="auto"/>
        <w:tblLook w:val="04A0" w:firstRow="1" w:lastRow="0" w:firstColumn="1" w:lastColumn="0" w:noHBand="0" w:noVBand="1"/>
      </w:tblPr>
      <w:tblGrid>
        <w:gridCol w:w="4675"/>
        <w:gridCol w:w="4675"/>
      </w:tblGrid>
      <w:tr w:rsidR="009E7A39" w14:paraId="31C3B025" w14:textId="77777777" w:rsidTr="009E7A39">
        <w:tc>
          <w:tcPr>
            <w:tcW w:w="4675" w:type="dxa"/>
          </w:tcPr>
          <w:p w14:paraId="2CEB11F9" w14:textId="77777777" w:rsidR="00DA4F47" w:rsidRDefault="00DA4F47" w:rsidP="00DA4F47">
            <w:pPr>
              <w:spacing w:line="276" w:lineRule="auto"/>
              <w:jc w:val="both"/>
              <w:rPr>
                <w:lang w:val="mn-MN"/>
              </w:rPr>
            </w:pPr>
            <w:r>
              <w:rPr>
                <w:lang w:val="mn-MN"/>
              </w:rPr>
              <w:t xml:space="preserve">Системийн томьёонууд: dy/dt = (u - y) / </w:t>
            </w:r>
            <w:r w:rsidRPr="00FA7FBC">
              <w:rPr>
                <w:lang w:val="mn-MN"/>
              </w:rPr>
              <w:t>T</w:t>
            </w:r>
          </w:p>
          <w:p w14:paraId="511D4DC8" w14:textId="77777777" w:rsidR="00DA4F47" w:rsidRDefault="00DA4F47" w:rsidP="00DA4F47">
            <w:pPr>
              <w:spacing w:line="276" w:lineRule="auto"/>
              <w:jc w:val="both"/>
              <w:rPr>
                <w:lang w:val="mn-MN"/>
              </w:rPr>
            </w:pPr>
            <w:r>
              <w:rPr>
                <w:lang w:val="mn-MN"/>
              </w:rPr>
              <w:t xml:space="preserve">Хэрэв B ≤ y ≤ </w:t>
            </w:r>
            <w:r w:rsidRPr="00FA7FBC">
              <w:rPr>
                <w:lang w:val="mn-MN"/>
              </w:rPr>
              <w:t>A</w:t>
            </w:r>
            <w:r>
              <w:rPr>
                <w:lang w:val="mn-MN"/>
              </w:rPr>
              <w:t xml:space="preserve"> байвал </w:t>
            </w:r>
            <w:r w:rsidRPr="00FA7FBC">
              <w:rPr>
                <w:lang w:val="mn-MN"/>
              </w:rPr>
              <w:t xml:space="preserve">x=y </w:t>
            </w:r>
          </w:p>
          <w:p w14:paraId="6C3DC0B4" w14:textId="77777777" w:rsidR="00DA4F47" w:rsidRDefault="00DA4F47" w:rsidP="00DA4F47">
            <w:pPr>
              <w:spacing w:line="276" w:lineRule="auto"/>
              <w:jc w:val="both"/>
              <w:rPr>
                <w:lang w:val="mn-MN"/>
              </w:rPr>
            </w:pPr>
            <w:r>
              <w:rPr>
                <w:lang w:val="mn-MN"/>
              </w:rPr>
              <w:t>Хэрэв y &gt; A байвал</w:t>
            </w:r>
            <w:r w:rsidRPr="00FA7FBC">
              <w:rPr>
                <w:lang w:val="mn-MN"/>
              </w:rPr>
              <w:t xml:space="preserve"> x = A</w:t>
            </w:r>
          </w:p>
          <w:p w14:paraId="1816AB6F" w14:textId="77777777" w:rsidR="009E7A39" w:rsidRPr="00DA4F47" w:rsidRDefault="00DA4F47" w:rsidP="00DA4F47">
            <w:pPr>
              <w:spacing w:line="276" w:lineRule="auto"/>
              <w:jc w:val="both"/>
              <w:rPr>
                <w:lang w:val="mn-MN"/>
              </w:rPr>
            </w:pPr>
            <w:r>
              <w:rPr>
                <w:lang w:val="mn-MN"/>
              </w:rPr>
              <w:t>Хэрэв y &lt; B байвал</w:t>
            </w:r>
            <w:r w:rsidRPr="00FA7FBC">
              <w:rPr>
                <w:lang w:val="mn-MN"/>
              </w:rPr>
              <w:t xml:space="preserve"> x = B</w:t>
            </w:r>
            <w:r>
              <w:rPr>
                <w:lang w:val="mn-MN"/>
              </w:rPr>
              <w:t xml:space="preserve"> болно.</w:t>
            </w:r>
          </w:p>
        </w:tc>
        <w:tc>
          <w:tcPr>
            <w:tcW w:w="4675" w:type="dxa"/>
          </w:tcPr>
          <w:p w14:paraId="38BB867C" w14:textId="77777777" w:rsidR="00FA7FBC" w:rsidRDefault="00FA7FBC" w:rsidP="00FA7FBC">
            <w:pPr>
              <w:spacing w:line="276" w:lineRule="auto"/>
              <w:jc w:val="both"/>
              <w:rPr>
                <w:lang w:val="mn-MN"/>
              </w:rPr>
            </w:pPr>
            <w:r w:rsidRPr="00FA7FBC">
              <w:rPr>
                <w:lang w:val="mn-MN"/>
              </w:rPr>
              <w:t>System</w:t>
            </w:r>
            <w:r>
              <w:rPr>
                <w:lang w:val="mn-MN"/>
              </w:rPr>
              <w:t xml:space="preserve"> equations: dy / dt = (u - y) / </w:t>
            </w:r>
            <w:r w:rsidRPr="00FA7FBC">
              <w:rPr>
                <w:lang w:val="mn-MN"/>
              </w:rPr>
              <w:t xml:space="preserve">T </w:t>
            </w:r>
          </w:p>
          <w:p w14:paraId="0D230FA1" w14:textId="77777777" w:rsidR="00FA7FBC" w:rsidRDefault="00FA7FBC" w:rsidP="00FA7FBC">
            <w:pPr>
              <w:spacing w:line="276" w:lineRule="auto"/>
              <w:jc w:val="both"/>
              <w:rPr>
                <w:lang w:val="mn-MN"/>
              </w:rPr>
            </w:pPr>
            <w:r>
              <w:rPr>
                <w:lang w:val="mn-MN"/>
              </w:rPr>
              <w:t xml:space="preserve">If B ≤ y ≤ </w:t>
            </w:r>
            <w:r w:rsidRPr="00FA7FBC">
              <w:rPr>
                <w:lang w:val="mn-MN"/>
              </w:rPr>
              <w:t xml:space="preserve">A, then x=y </w:t>
            </w:r>
          </w:p>
          <w:p w14:paraId="151B3908" w14:textId="77777777" w:rsidR="00FA7FBC" w:rsidRDefault="00FA7FBC" w:rsidP="00FA7FBC">
            <w:pPr>
              <w:spacing w:line="276" w:lineRule="auto"/>
              <w:jc w:val="both"/>
              <w:rPr>
                <w:lang w:val="mn-MN"/>
              </w:rPr>
            </w:pPr>
            <w:r w:rsidRPr="00FA7FBC">
              <w:rPr>
                <w:lang w:val="mn-MN"/>
              </w:rPr>
              <w:t xml:space="preserve">If y &gt; A, then x = A </w:t>
            </w:r>
          </w:p>
          <w:p w14:paraId="50679B75" w14:textId="77777777" w:rsidR="009E7A39" w:rsidRPr="00FA7FBC" w:rsidRDefault="00FA7FBC" w:rsidP="00FA7FBC">
            <w:pPr>
              <w:spacing w:line="276" w:lineRule="auto"/>
              <w:jc w:val="both"/>
              <w:rPr>
                <w:lang w:val="mn-MN"/>
              </w:rPr>
            </w:pPr>
            <w:r w:rsidRPr="00FA7FBC">
              <w:rPr>
                <w:lang w:val="mn-MN"/>
              </w:rPr>
              <w:t>If y &lt; B, then x = B</w:t>
            </w:r>
          </w:p>
        </w:tc>
      </w:tr>
    </w:tbl>
    <w:p w14:paraId="3B4950B6" w14:textId="77777777" w:rsidR="009E7A39" w:rsidRDefault="009E7A39" w:rsidP="004C369F">
      <w:pPr>
        <w:spacing w:line="276" w:lineRule="auto"/>
        <w:jc w:val="center"/>
        <w:rPr>
          <w:b/>
          <w:lang w:val="mn-MN"/>
        </w:rPr>
      </w:pPr>
    </w:p>
    <w:p w14:paraId="06AA24B9" w14:textId="77777777" w:rsidR="00336AA5" w:rsidRDefault="008B5A4E" w:rsidP="004C369F">
      <w:pPr>
        <w:spacing w:line="276" w:lineRule="auto"/>
        <w:jc w:val="center"/>
        <w:rPr>
          <w:b/>
          <w:lang w:val="mn-MN"/>
        </w:rPr>
      </w:pPr>
      <w:r>
        <w:rPr>
          <w:b/>
        </w:rPr>
        <w:t>D.2-</w:t>
      </w:r>
      <w:r>
        <w:rPr>
          <w:b/>
          <w:lang w:val="mn-MN"/>
        </w:rPr>
        <w:t xml:space="preserve">р зураг – </w:t>
      </w:r>
      <w:r w:rsidR="00A66660">
        <w:rPr>
          <w:b/>
          <w:lang w:val="mn-MN"/>
        </w:rPr>
        <w:t>Ороомоггүй</w:t>
      </w:r>
      <w:r w:rsidR="00DD09BF">
        <w:rPr>
          <w:b/>
          <w:lang w:val="mn-MN"/>
        </w:rPr>
        <w:t xml:space="preserve"> төрлийн</w:t>
      </w:r>
      <w:r>
        <w:rPr>
          <w:b/>
          <w:lang w:val="mn-MN"/>
        </w:rPr>
        <w:t xml:space="preserve"> хязгаарлагч</w:t>
      </w:r>
    </w:p>
    <w:p w14:paraId="484F6F13" w14:textId="77777777" w:rsidR="00DA4F47" w:rsidRPr="004F673D" w:rsidRDefault="008B5A4E" w:rsidP="004F673D">
      <w:pPr>
        <w:spacing w:line="276" w:lineRule="auto"/>
        <w:jc w:val="center"/>
        <w:rPr>
          <w:b/>
          <w:lang w:val="mn-MN"/>
        </w:rPr>
      </w:pPr>
      <w:r>
        <w:rPr>
          <w:b/>
          <w:noProof/>
        </w:rPr>
        <w:drawing>
          <wp:inline distT="0" distB="0" distL="0" distR="0" wp14:anchorId="280A5C0F" wp14:editId="307A8224">
            <wp:extent cx="1714500" cy="133859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igure 2d.jpg"/>
                    <pic:cNvPicPr/>
                  </pic:nvPicPr>
                  <pic:blipFill>
                    <a:blip r:embed="rId59">
                      <a:extLst>
                        <a:ext uri="{28A0092B-C50C-407E-A947-70E740481C1C}">
                          <a14:useLocalDpi xmlns:a14="http://schemas.microsoft.com/office/drawing/2010/main" val="0"/>
                        </a:ext>
                      </a:extLst>
                    </a:blip>
                    <a:stretch>
                      <a:fillRect/>
                    </a:stretch>
                  </pic:blipFill>
                  <pic:spPr>
                    <a:xfrm>
                      <a:off x="0" y="0"/>
                      <a:ext cx="1758540" cy="1372977"/>
                    </a:xfrm>
                    <a:prstGeom prst="rect">
                      <a:avLst/>
                    </a:prstGeom>
                  </pic:spPr>
                </pic:pic>
              </a:graphicData>
            </a:graphic>
          </wp:inline>
        </w:drawing>
      </w:r>
    </w:p>
    <w:p w14:paraId="2A6509A4" w14:textId="77777777" w:rsidR="008B5A4E" w:rsidRPr="00CA625C" w:rsidRDefault="008B5A4E" w:rsidP="00CA625C">
      <w:pPr>
        <w:spacing w:line="276" w:lineRule="auto"/>
        <w:jc w:val="center"/>
        <w:rPr>
          <w:b/>
        </w:rPr>
      </w:pPr>
      <w:r w:rsidRPr="008B5A4E">
        <w:rPr>
          <w:b/>
        </w:rPr>
        <w:t>Figure D.2 - Non wind-up limiter</w:t>
      </w:r>
    </w:p>
    <w:tbl>
      <w:tblPr>
        <w:tblStyle w:val="TableGrid"/>
        <w:tblW w:w="0" w:type="auto"/>
        <w:tblLook w:val="04A0" w:firstRow="1" w:lastRow="0" w:firstColumn="1" w:lastColumn="0" w:noHBand="0" w:noVBand="1"/>
      </w:tblPr>
      <w:tblGrid>
        <w:gridCol w:w="4675"/>
        <w:gridCol w:w="4675"/>
      </w:tblGrid>
      <w:tr w:rsidR="005606A2" w14:paraId="160D509D" w14:textId="77777777" w:rsidTr="005606A2">
        <w:tc>
          <w:tcPr>
            <w:tcW w:w="4675" w:type="dxa"/>
          </w:tcPr>
          <w:p w14:paraId="012F94F9" w14:textId="77777777" w:rsidR="00280FB1" w:rsidRDefault="00280FB1" w:rsidP="00280FB1">
            <w:pPr>
              <w:tabs>
                <w:tab w:val="left" w:pos="360"/>
              </w:tabs>
              <w:spacing w:line="276" w:lineRule="auto"/>
              <w:jc w:val="both"/>
              <w:rPr>
                <w:lang w:val="mn-MN"/>
              </w:rPr>
            </w:pPr>
            <w:r>
              <w:rPr>
                <w:lang w:val="mn-MN"/>
              </w:rPr>
              <w:t xml:space="preserve">Системийн томьёонууд: </w:t>
            </w:r>
            <w:r w:rsidRPr="00C10035">
              <w:rPr>
                <w:lang w:val="mn-MN"/>
              </w:rPr>
              <w:t xml:space="preserve">f = (u - y) T </w:t>
            </w:r>
          </w:p>
          <w:p w14:paraId="1972D75F" w14:textId="77777777" w:rsidR="005606A2" w:rsidRDefault="00280FB1" w:rsidP="00280FB1">
            <w:pPr>
              <w:spacing w:line="276" w:lineRule="auto"/>
              <w:jc w:val="both"/>
              <w:rPr>
                <w:lang w:val="mn-MN"/>
              </w:rPr>
            </w:pPr>
            <w:r>
              <w:rPr>
                <w:lang w:val="mn-MN"/>
              </w:rPr>
              <w:t xml:space="preserve">Хэрэв </w:t>
            </w:r>
            <w:r w:rsidRPr="00C10035">
              <w:rPr>
                <w:lang w:val="mn-MN"/>
              </w:rPr>
              <w:t>y =</w:t>
            </w:r>
            <w:r>
              <w:rPr>
                <w:lang w:val="mn-MN"/>
              </w:rPr>
              <w:t xml:space="preserve"> A бөгөөд f &gt; 0 байвал dy/ dt харьцааг</w:t>
            </w:r>
            <w:r w:rsidRPr="00C10035">
              <w:rPr>
                <w:lang w:val="mn-MN"/>
              </w:rPr>
              <w:t xml:space="preserve"> 0</w:t>
            </w:r>
            <w:r>
              <w:rPr>
                <w:lang w:val="mn-MN"/>
              </w:rPr>
              <w:t>-ээр тохируулна.</w:t>
            </w:r>
          </w:p>
          <w:p w14:paraId="65BD12DB" w14:textId="77777777" w:rsidR="00280FB1" w:rsidRDefault="00280FB1" w:rsidP="00280FB1">
            <w:pPr>
              <w:spacing w:line="276" w:lineRule="auto"/>
              <w:jc w:val="both"/>
              <w:rPr>
                <w:lang w:val="mn-MN"/>
              </w:rPr>
            </w:pPr>
            <w:r>
              <w:rPr>
                <w:lang w:val="mn-MN"/>
              </w:rPr>
              <w:t>Хэрэв y = B бөгөөд f &lt; 0 байвал dy/ dt харьцааг 0-ээр тохируулна.</w:t>
            </w:r>
          </w:p>
          <w:p w14:paraId="21893B82" w14:textId="77777777" w:rsidR="00280FB1" w:rsidRDefault="00280FB1" w:rsidP="00280FB1">
            <w:pPr>
              <w:tabs>
                <w:tab w:val="left" w:pos="360"/>
              </w:tabs>
              <w:spacing w:line="276" w:lineRule="auto"/>
              <w:jc w:val="both"/>
              <w:rPr>
                <w:lang w:val="mn-MN"/>
              </w:rPr>
            </w:pPr>
            <w:r>
              <w:rPr>
                <w:lang w:val="mn-MN"/>
              </w:rPr>
              <w:t xml:space="preserve">Өөр нөхцөлд dy/ dt = f </w:t>
            </w:r>
          </w:p>
          <w:p w14:paraId="28BCA13A" w14:textId="77777777" w:rsidR="00280FB1" w:rsidRDefault="00280FB1" w:rsidP="00280FB1">
            <w:pPr>
              <w:spacing w:line="276" w:lineRule="auto"/>
              <w:jc w:val="both"/>
              <w:rPr>
                <w:lang w:val="mn-MN"/>
              </w:rPr>
            </w:pPr>
            <w:r>
              <w:t xml:space="preserve">B ≤ </w:t>
            </w:r>
            <w:r>
              <w:rPr>
                <w:lang w:val="mn-MN"/>
              </w:rPr>
              <w:t>y</w:t>
            </w:r>
            <w:r>
              <w:t xml:space="preserve"> ≤</w:t>
            </w:r>
            <w:r>
              <w:rPr>
                <w:lang w:val="mn-MN"/>
              </w:rPr>
              <w:t xml:space="preserve"> </w:t>
            </w:r>
            <w:r w:rsidRPr="00C10035">
              <w:rPr>
                <w:lang w:val="mn-MN"/>
              </w:rPr>
              <w:t>A</w:t>
            </w:r>
            <w:r>
              <w:rPr>
                <w:lang w:val="mn-MN"/>
              </w:rPr>
              <w:t xml:space="preserve"> байна.</w:t>
            </w:r>
          </w:p>
          <w:p w14:paraId="6781EDFB" w14:textId="77777777" w:rsidR="00280FB1" w:rsidRDefault="00280FB1" w:rsidP="00280FB1">
            <w:pPr>
              <w:spacing w:line="276" w:lineRule="auto"/>
              <w:jc w:val="both"/>
              <w:rPr>
                <w:lang w:val="mn-MN"/>
              </w:rPr>
            </w:pPr>
          </w:p>
          <w:p w14:paraId="7E93B40F" w14:textId="77777777" w:rsidR="00280FB1" w:rsidRPr="00EE5956" w:rsidRDefault="00280FB1" w:rsidP="00280FB1">
            <w:pPr>
              <w:spacing w:line="276" w:lineRule="auto"/>
              <w:jc w:val="center"/>
              <w:rPr>
                <w:b/>
                <w:lang w:val="mn-MN"/>
              </w:rPr>
            </w:pPr>
            <w:r w:rsidRPr="00EE5956">
              <w:rPr>
                <w:b/>
              </w:rPr>
              <w:t xml:space="preserve">E </w:t>
            </w:r>
            <w:r w:rsidRPr="00EE5956">
              <w:rPr>
                <w:b/>
                <w:lang w:val="mn-MN"/>
              </w:rPr>
              <w:t>хавсралт</w:t>
            </w:r>
          </w:p>
          <w:p w14:paraId="036FA9A6" w14:textId="77777777" w:rsidR="00280FB1" w:rsidRDefault="00590ECC" w:rsidP="00590ECC">
            <w:pPr>
              <w:spacing w:line="276" w:lineRule="auto"/>
              <w:jc w:val="center"/>
              <w:rPr>
                <w:lang w:val="mn-MN"/>
              </w:rPr>
            </w:pPr>
            <w:r>
              <w:rPr>
                <w:rFonts w:eastAsia="Calibri"/>
                <w:szCs w:val="22"/>
                <w:lang w:val="mn-MN"/>
              </w:rPr>
              <w:t>Тусгай өдөөлтийн системд зориулсан компьютерийн загвар зохиох жишээ</w:t>
            </w:r>
          </w:p>
          <w:p w14:paraId="6DCC0511" w14:textId="77777777" w:rsidR="00590ECC" w:rsidRPr="004B5026" w:rsidRDefault="004B5026" w:rsidP="00590ECC">
            <w:pPr>
              <w:spacing w:line="276" w:lineRule="auto"/>
              <w:jc w:val="both"/>
              <w:rPr>
                <w:lang w:val="mn-MN"/>
              </w:rPr>
            </w:pPr>
            <w:r>
              <w:t>E.1</w:t>
            </w:r>
            <w:r>
              <w:rPr>
                <w:lang w:val="mn-MN"/>
              </w:rPr>
              <w:t xml:space="preserve">-р зураг: </w:t>
            </w:r>
            <w:r w:rsidR="006834B3">
              <w:rPr>
                <w:lang w:val="mn-MN"/>
              </w:rPr>
              <w:t xml:space="preserve">Хязгаарлагч ашиглаагүй синхрон машины гаргалгын хүчдэлд зориулсан </w:t>
            </w:r>
            <w:r w:rsidR="00C23772">
              <w:rPr>
                <w:lang w:val="mn-MN"/>
              </w:rPr>
              <w:t xml:space="preserve">пропорционал-интеграл- </w:t>
            </w:r>
            <w:r w:rsidR="00C23772">
              <w:rPr>
                <w:lang w:val="mn-MN"/>
              </w:rPr>
              <w:lastRenderedPageBreak/>
              <w:t>уламжлалын хяналт</w:t>
            </w:r>
            <w:r w:rsidR="00990330">
              <w:t xml:space="preserve"> (PID-control)-</w:t>
            </w:r>
            <w:r w:rsidR="00C23772">
              <w:rPr>
                <w:lang w:val="mn-MN"/>
              </w:rPr>
              <w:t xml:space="preserve">тай статик </w:t>
            </w:r>
            <w:r w:rsidR="000733DA">
              <w:rPr>
                <w:lang w:val="mn-MN"/>
              </w:rPr>
              <w:t>өдөөгч</w:t>
            </w:r>
            <w:r w:rsidR="00C23772">
              <w:rPr>
                <w:lang w:val="mn-MN"/>
              </w:rPr>
              <w:t>ийн жишээ.</w:t>
            </w:r>
          </w:p>
          <w:p w14:paraId="46EB4D1E" w14:textId="77777777" w:rsidR="004B5026" w:rsidRDefault="004B5026" w:rsidP="00590ECC">
            <w:pPr>
              <w:spacing w:line="276" w:lineRule="auto"/>
              <w:jc w:val="both"/>
              <w:rPr>
                <w:lang w:val="mn-MN"/>
              </w:rPr>
            </w:pPr>
            <w:r>
              <w:t>E.2</w:t>
            </w:r>
            <w:r w:rsidR="00C23772">
              <w:rPr>
                <w:lang w:val="mn-MN"/>
              </w:rPr>
              <w:t>-р зураг: С</w:t>
            </w:r>
            <w:r w:rsidR="00C224EA">
              <w:rPr>
                <w:lang w:val="mn-MN"/>
              </w:rPr>
              <w:t>инхрон машины гаргалгын хүчдэлийн</w:t>
            </w:r>
            <w:r w:rsidR="00C23772">
              <w:rPr>
                <w:lang w:val="mn-MN"/>
              </w:rPr>
              <w:t xml:space="preserve"> </w:t>
            </w:r>
            <w:r w:rsidR="001B5EBB">
              <w:rPr>
                <w:lang w:val="mn-MN"/>
              </w:rPr>
              <w:t>пропорционал-интеграл- уламжлалын хяналт</w:t>
            </w:r>
            <w:r w:rsidR="00990330">
              <w:t xml:space="preserve"> (PID-control)-</w:t>
            </w:r>
            <w:r w:rsidR="001B5EBB">
              <w:rPr>
                <w:lang w:val="mn-MN"/>
              </w:rPr>
              <w:t xml:space="preserve">тай статик </w:t>
            </w:r>
            <w:r w:rsidR="000733DA">
              <w:rPr>
                <w:lang w:val="mn-MN"/>
              </w:rPr>
              <w:t>өдөөгч</w:t>
            </w:r>
            <w:r w:rsidR="007943CD">
              <w:rPr>
                <w:lang w:val="mn-MN"/>
              </w:rPr>
              <w:t>т</w:t>
            </w:r>
            <w:r w:rsidR="001B5EBB">
              <w:rPr>
                <w:lang w:val="mn-MN"/>
              </w:rPr>
              <w:t xml:space="preserve"> өдөөлтийн гүйдэл хязгаарлагчийг хэрэглэсэн жишээ.</w:t>
            </w:r>
          </w:p>
          <w:p w14:paraId="4BFA6020" w14:textId="77777777" w:rsidR="00DB6B35" w:rsidRPr="00DC03B8" w:rsidRDefault="00DC03B8" w:rsidP="00590ECC">
            <w:pPr>
              <w:spacing w:line="276" w:lineRule="auto"/>
              <w:jc w:val="both"/>
              <w:rPr>
                <w:lang w:val="mn-MN"/>
              </w:rPr>
            </w:pPr>
            <w:r>
              <w:rPr>
                <w:lang w:val="mn-MN"/>
              </w:rPr>
              <w:t xml:space="preserve">Өдөөлтийн гүйдлийн </w:t>
            </w:r>
            <w:r>
              <w:t>I</w:t>
            </w:r>
            <w:r w:rsidRPr="001B5EBB">
              <w:rPr>
                <w:vertAlign w:val="subscript"/>
              </w:rPr>
              <w:t>f ref</w:t>
            </w:r>
            <w:r>
              <w:rPr>
                <w:vertAlign w:val="subscript"/>
                <w:lang w:val="mn-MN"/>
              </w:rPr>
              <w:t xml:space="preserve"> </w:t>
            </w:r>
            <w:r>
              <w:rPr>
                <w:lang w:val="mn-MN"/>
              </w:rPr>
              <w:t>хязгаар нь тогтмол эсвэл хэрэглээнд нийцсэн үйл ажил</w:t>
            </w:r>
            <w:r w:rsidR="004574BF">
              <w:rPr>
                <w:lang w:val="mn-MN"/>
              </w:rPr>
              <w:t>лагааны явцад өөрчлөгдөхөөр</w:t>
            </w:r>
            <w:r>
              <w:rPr>
                <w:lang w:val="mn-MN"/>
              </w:rPr>
              <w:t xml:space="preserve"> байж болно.</w:t>
            </w:r>
          </w:p>
          <w:p w14:paraId="5F467880" w14:textId="77777777" w:rsidR="001B5EBB" w:rsidRPr="00C23772" w:rsidRDefault="001B5EBB" w:rsidP="00590ECC">
            <w:pPr>
              <w:spacing w:line="276" w:lineRule="auto"/>
              <w:jc w:val="both"/>
              <w:rPr>
                <w:lang w:val="mn-MN"/>
              </w:rPr>
            </w:pPr>
          </w:p>
          <w:p w14:paraId="2D89AE47" w14:textId="77777777" w:rsidR="004B5026" w:rsidRDefault="00DC03B8" w:rsidP="00590ECC">
            <w:pPr>
              <w:spacing w:line="276" w:lineRule="auto"/>
              <w:jc w:val="both"/>
              <w:rPr>
                <w:lang w:val="mn-MN"/>
              </w:rPr>
            </w:pPr>
            <w:r>
              <w:t xml:space="preserve">E.3-р </w:t>
            </w:r>
            <w:proofErr w:type="spellStart"/>
            <w:r>
              <w:t>зураг</w:t>
            </w:r>
            <w:proofErr w:type="spellEnd"/>
            <w:r>
              <w:t xml:space="preserve">: </w:t>
            </w:r>
            <w:r w:rsidR="00A42A7F">
              <w:rPr>
                <w:lang w:val="mn-MN"/>
              </w:rPr>
              <w:t>С</w:t>
            </w:r>
            <w:r w:rsidR="00FA201C">
              <w:rPr>
                <w:lang w:val="mn-MN"/>
              </w:rPr>
              <w:t>инхрон машины гаргалгын хүчдэлийн</w:t>
            </w:r>
            <w:r w:rsidR="00A42A7F">
              <w:rPr>
                <w:lang w:val="mn-MN"/>
              </w:rPr>
              <w:t xml:space="preserve"> пропорционал-интеграл- уламжлалын хяналт </w:t>
            </w:r>
            <w:r w:rsidR="00990330">
              <w:t xml:space="preserve">(PID-control) </w:t>
            </w:r>
            <w:r w:rsidR="00A42A7F">
              <w:rPr>
                <w:lang w:val="mn-MN"/>
              </w:rPr>
              <w:t xml:space="preserve">болон дэд </w:t>
            </w:r>
            <w:r w:rsidR="00026997">
              <w:rPr>
                <w:lang w:val="mn-MN"/>
              </w:rPr>
              <w:t>битүү тойрогт</w:t>
            </w:r>
            <w:r w:rsidR="00A42A7F">
              <w:rPr>
                <w:lang w:val="mn-MN"/>
              </w:rPr>
              <w:t xml:space="preserve"> өдөөлтийн гүйдлийн хяналттай статик </w:t>
            </w:r>
            <w:r w:rsidR="000733DA">
              <w:rPr>
                <w:lang w:val="mn-MN"/>
              </w:rPr>
              <w:t>өдөөгч</w:t>
            </w:r>
            <w:r w:rsidR="00A42A7F">
              <w:rPr>
                <w:lang w:val="mn-MN"/>
              </w:rPr>
              <w:t>ийн жишээ.</w:t>
            </w:r>
          </w:p>
          <w:p w14:paraId="15EFA33A" w14:textId="77777777" w:rsidR="00A42A7F" w:rsidRDefault="00A42A7F" w:rsidP="00590ECC">
            <w:pPr>
              <w:spacing w:line="276" w:lineRule="auto"/>
              <w:jc w:val="both"/>
            </w:pPr>
          </w:p>
          <w:p w14:paraId="25559BD9" w14:textId="77777777" w:rsidR="004B5026" w:rsidRDefault="004B5026" w:rsidP="00590ECC">
            <w:pPr>
              <w:spacing w:line="276" w:lineRule="auto"/>
              <w:jc w:val="both"/>
              <w:rPr>
                <w:lang w:val="mn-MN"/>
              </w:rPr>
            </w:pPr>
            <w:r>
              <w:t>E.4</w:t>
            </w:r>
            <w:r w:rsidR="00A42A7F">
              <w:rPr>
                <w:lang w:val="mn-MN"/>
              </w:rPr>
              <w:t xml:space="preserve">-р зураг: </w:t>
            </w:r>
            <w:r w:rsidR="00FA201C">
              <w:rPr>
                <w:lang w:val="mn-MN"/>
              </w:rPr>
              <w:t xml:space="preserve">Синхрон машины гаргалгын хүчдэлийн пропорционал-интеграл- уламжлалын хяналт </w:t>
            </w:r>
            <w:r w:rsidR="00990330">
              <w:t xml:space="preserve">(PID-control) </w:t>
            </w:r>
            <w:r w:rsidR="00FA201C">
              <w:rPr>
                <w:lang w:val="mn-MN"/>
              </w:rPr>
              <w:t xml:space="preserve">болон өдөөлтийн гүйдлийн зэрэгцээ хяналттай хувьсах гүйдлийн </w:t>
            </w:r>
            <w:r w:rsidR="000733DA">
              <w:rPr>
                <w:lang w:val="mn-MN"/>
              </w:rPr>
              <w:t>өдөөгч</w:t>
            </w:r>
            <w:r w:rsidR="00FA201C">
              <w:rPr>
                <w:lang w:val="mn-MN"/>
              </w:rPr>
              <w:t xml:space="preserve">ийн жишээ. Завсрын өсгөгч нь тогтмол соронзонгийн синхрон генератор зэрэг тогтвортой </w:t>
            </w:r>
            <w:r w:rsidR="008D0F26">
              <w:rPr>
                <w:lang w:val="mn-MN"/>
              </w:rPr>
              <w:t>потенциалын үүсгүүр</w:t>
            </w:r>
            <w:r w:rsidR="00FA201C">
              <w:rPr>
                <w:lang w:val="mn-MN"/>
              </w:rPr>
              <w:t xml:space="preserve">ээс тэжээгдэх тиристорын хувиргагч байдаг. </w:t>
            </w:r>
          </w:p>
          <w:p w14:paraId="60489B03" w14:textId="77777777" w:rsidR="00705500" w:rsidRPr="00A42A7F" w:rsidRDefault="00705500" w:rsidP="00590ECC">
            <w:pPr>
              <w:spacing w:line="276" w:lineRule="auto"/>
              <w:jc w:val="both"/>
              <w:rPr>
                <w:lang w:val="mn-MN"/>
              </w:rPr>
            </w:pPr>
          </w:p>
          <w:p w14:paraId="5C6FB15B" w14:textId="77777777" w:rsidR="004B5026" w:rsidRPr="005E03F1" w:rsidRDefault="004B5026" w:rsidP="00990330">
            <w:pPr>
              <w:spacing w:line="276" w:lineRule="auto"/>
              <w:jc w:val="both"/>
              <w:rPr>
                <w:lang w:val="mn-MN"/>
              </w:rPr>
            </w:pPr>
            <w:r>
              <w:t>E.5</w:t>
            </w:r>
            <w:r w:rsidR="005E03F1">
              <w:rPr>
                <w:lang w:val="mn-MN"/>
              </w:rPr>
              <w:t xml:space="preserve">: </w:t>
            </w:r>
            <w:r w:rsidR="00C224EA">
              <w:rPr>
                <w:lang w:val="mn-MN"/>
              </w:rPr>
              <w:t xml:space="preserve">Синхрон машины гаргалгын хүчдэлийн пропорционал-интеграл- уламжлалын хяналт </w:t>
            </w:r>
            <w:r w:rsidR="00990330">
              <w:t xml:space="preserve">(PID-control) </w:t>
            </w:r>
            <w:r w:rsidR="00C224EA">
              <w:rPr>
                <w:lang w:val="mn-MN"/>
              </w:rPr>
              <w:t xml:space="preserve">болон </w:t>
            </w:r>
            <w:r w:rsidR="000733DA">
              <w:rPr>
                <w:lang w:val="mn-MN"/>
              </w:rPr>
              <w:t>өдөөгч</w:t>
            </w:r>
            <w:r w:rsidR="00C224EA">
              <w:rPr>
                <w:lang w:val="mn-MN"/>
              </w:rPr>
              <w:t xml:space="preserve">ийн өдөөлтийн гүйдэлд </w:t>
            </w:r>
            <w:r w:rsidR="00990330">
              <w:rPr>
                <w:lang w:val="mn-MN"/>
              </w:rPr>
              <w:t>зориулсан дэд битүү тойргийн хяналттай</w:t>
            </w:r>
            <w:r w:rsidR="00C224EA">
              <w:rPr>
                <w:lang w:val="mn-MN"/>
              </w:rPr>
              <w:t xml:space="preserve"> хувьсах гүйдлийн </w:t>
            </w:r>
            <w:r w:rsidR="000733DA">
              <w:rPr>
                <w:lang w:val="mn-MN"/>
              </w:rPr>
              <w:t>өдөөгч</w:t>
            </w:r>
            <w:r w:rsidR="00C224EA">
              <w:rPr>
                <w:lang w:val="mn-MN"/>
              </w:rPr>
              <w:t xml:space="preserve">ийн жишээ. Завсрын өсгөгч </w:t>
            </w:r>
            <w:r w:rsidR="00990330">
              <w:rPr>
                <w:lang w:val="mn-MN"/>
              </w:rPr>
              <w:t>нь гаргалгын хүчдэлээр тэжээгддэг</w:t>
            </w:r>
            <w:r w:rsidR="00C224EA">
              <w:rPr>
                <w:lang w:val="mn-MN"/>
              </w:rPr>
              <w:t xml:space="preserve"> тиристорын хувиргагч байна. </w:t>
            </w:r>
          </w:p>
        </w:tc>
        <w:tc>
          <w:tcPr>
            <w:tcW w:w="4675" w:type="dxa"/>
          </w:tcPr>
          <w:p w14:paraId="43F3E625" w14:textId="77777777" w:rsidR="00280FB1" w:rsidRDefault="00C10035" w:rsidP="00C10035">
            <w:pPr>
              <w:tabs>
                <w:tab w:val="left" w:pos="360"/>
              </w:tabs>
              <w:spacing w:line="276" w:lineRule="auto"/>
              <w:jc w:val="both"/>
              <w:rPr>
                <w:lang w:val="mn-MN"/>
              </w:rPr>
            </w:pPr>
            <w:r w:rsidRPr="00C10035">
              <w:rPr>
                <w:lang w:val="mn-MN"/>
              </w:rPr>
              <w:lastRenderedPageBreak/>
              <w:t xml:space="preserve">System equations f = (u - y) T </w:t>
            </w:r>
          </w:p>
          <w:p w14:paraId="7ED0FD78" w14:textId="77777777" w:rsidR="00280FB1" w:rsidRDefault="00C10035" w:rsidP="00C10035">
            <w:pPr>
              <w:tabs>
                <w:tab w:val="left" w:pos="360"/>
              </w:tabs>
              <w:spacing w:line="276" w:lineRule="auto"/>
              <w:jc w:val="both"/>
              <w:rPr>
                <w:lang w:val="mn-MN"/>
              </w:rPr>
            </w:pPr>
            <w:r w:rsidRPr="00C10035">
              <w:rPr>
                <w:lang w:val="mn-MN"/>
              </w:rPr>
              <w:t xml:space="preserve">If y = A and f &gt; 0, then dy/ dt is set to 0 </w:t>
            </w:r>
          </w:p>
          <w:p w14:paraId="3298D13E" w14:textId="77777777" w:rsidR="00280FB1" w:rsidRDefault="00280FB1" w:rsidP="00C10035">
            <w:pPr>
              <w:tabs>
                <w:tab w:val="left" w:pos="360"/>
              </w:tabs>
              <w:spacing w:line="276" w:lineRule="auto"/>
              <w:jc w:val="both"/>
              <w:rPr>
                <w:lang w:val="mn-MN"/>
              </w:rPr>
            </w:pPr>
          </w:p>
          <w:p w14:paraId="2B9FF9B0" w14:textId="77777777" w:rsidR="00280FB1" w:rsidRDefault="00C10035" w:rsidP="00C10035">
            <w:pPr>
              <w:tabs>
                <w:tab w:val="left" w:pos="360"/>
              </w:tabs>
              <w:spacing w:line="276" w:lineRule="auto"/>
              <w:jc w:val="both"/>
              <w:rPr>
                <w:lang w:val="mn-MN"/>
              </w:rPr>
            </w:pPr>
            <w:r w:rsidRPr="00C10035">
              <w:rPr>
                <w:lang w:val="mn-MN"/>
              </w:rPr>
              <w:t>If y = B and f &lt; 0, then dy/ dt is s</w:t>
            </w:r>
            <w:r w:rsidR="00280FB1">
              <w:rPr>
                <w:lang w:val="mn-MN"/>
              </w:rPr>
              <w:t>et to 0</w:t>
            </w:r>
          </w:p>
          <w:p w14:paraId="333A9753" w14:textId="77777777" w:rsidR="00280FB1" w:rsidRDefault="00280FB1" w:rsidP="00C10035">
            <w:pPr>
              <w:tabs>
                <w:tab w:val="left" w:pos="360"/>
              </w:tabs>
              <w:spacing w:line="276" w:lineRule="auto"/>
              <w:jc w:val="both"/>
              <w:rPr>
                <w:lang w:val="mn-MN"/>
              </w:rPr>
            </w:pPr>
          </w:p>
          <w:p w14:paraId="69CC2271" w14:textId="77777777" w:rsidR="00280FB1" w:rsidRDefault="00280FB1" w:rsidP="00C10035">
            <w:pPr>
              <w:tabs>
                <w:tab w:val="left" w:pos="360"/>
              </w:tabs>
              <w:spacing w:line="276" w:lineRule="auto"/>
              <w:jc w:val="both"/>
              <w:rPr>
                <w:lang w:val="mn-MN"/>
              </w:rPr>
            </w:pPr>
            <w:r>
              <w:rPr>
                <w:lang w:val="mn-MN"/>
              </w:rPr>
              <w:t xml:space="preserve">Otherwise dy/ dt = f </w:t>
            </w:r>
          </w:p>
          <w:p w14:paraId="57523A57" w14:textId="77777777" w:rsidR="005606A2" w:rsidRDefault="00280FB1" w:rsidP="00C10035">
            <w:pPr>
              <w:tabs>
                <w:tab w:val="left" w:pos="360"/>
              </w:tabs>
              <w:spacing w:line="276" w:lineRule="auto"/>
              <w:jc w:val="both"/>
              <w:rPr>
                <w:lang w:val="mn-MN"/>
              </w:rPr>
            </w:pPr>
            <w:r>
              <w:t xml:space="preserve">B ≤ </w:t>
            </w:r>
            <w:r>
              <w:rPr>
                <w:lang w:val="mn-MN"/>
              </w:rPr>
              <w:t>y</w:t>
            </w:r>
            <w:r>
              <w:t xml:space="preserve"> ≤</w:t>
            </w:r>
            <w:r>
              <w:rPr>
                <w:lang w:val="mn-MN"/>
              </w:rPr>
              <w:t xml:space="preserve"> </w:t>
            </w:r>
            <w:r w:rsidR="00C10035" w:rsidRPr="00C10035">
              <w:rPr>
                <w:lang w:val="mn-MN"/>
              </w:rPr>
              <w:t>A</w:t>
            </w:r>
            <w:r>
              <w:rPr>
                <w:lang w:val="mn-MN"/>
              </w:rPr>
              <w:t>.</w:t>
            </w:r>
          </w:p>
          <w:p w14:paraId="08950E06" w14:textId="77777777" w:rsidR="00280FB1" w:rsidRDefault="00280FB1" w:rsidP="00C10035">
            <w:pPr>
              <w:tabs>
                <w:tab w:val="left" w:pos="360"/>
              </w:tabs>
              <w:spacing w:line="276" w:lineRule="auto"/>
              <w:jc w:val="both"/>
              <w:rPr>
                <w:lang w:val="mn-MN"/>
              </w:rPr>
            </w:pPr>
          </w:p>
          <w:p w14:paraId="5947BDAA" w14:textId="77777777" w:rsidR="00280FB1" w:rsidRPr="007D41BF" w:rsidRDefault="00280FB1" w:rsidP="00280FB1">
            <w:pPr>
              <w:spacing w:line="276" w:lineRule="auto"/>
              <w:jc w:val="center"/>
              <w:rPr>
                <w:b/>
              </w:rPr>
            </w:pPr>
            <w:r w:rsidRPr="007D41BF">
              <w:rPr>
                <w:b/>
              </w:rPr>
              <w:t>APPENDIX E</w:t>
            </w:r>
          </w:p>
          <w:p w14:paraId="30441985" w14:textId="77777777" w:rsidR="00280FB1" w:rsidRDefault="00280FB1" w:rsidP="00EE5956">
            <w:pPr>
              <w:spacing w:line="276" w:lineRule="auto"/>
              <w:jc w:val="center"/>
            </w:pPr>
            <w:r>
              <w:t>Examples of building computer models for specialized excitation systems</w:t>
            </w:r>
          </w:p>
          <w:p w14:paraId="3F93D956" w14:textId="77777777" w:rsidR="00280FB1" w:rsidRDefault="00280FB1" w:rsidP="00280FB1">
            <w:pPr>
              <w:spacing w:line="276" w:lineRule="auto"/>
              <w:jc w:val="both"/>
            </w:pPr>
            <w:r>
              <w:t>Figure E.1: Example of a static exciter with PID-control for the synchronous machine terminal voltage with no limiters employed.</w:t>
            </w:r>
          </w:p>
          <w:p w14:paraId="26057FCD" w14:textId="77777777" w:rsidR="00EE5956" w:rsidRDefault="00EE5956" w:rsidP="00280FB1">
            <w:pPr>
              <w:spacing w:line="276" w:lineRule="auto"/>
              <w:jc w:val="both"/>
            </w:pPr>
          </w:p>
          <w:p w14:paraId="3C04A0DB" w14:textId="77777777" w:rsidR="00C23772" w:rsidRDefault="00C23772" w:rsidP="00280FB1">
            <w:pPr>
              <w:spacing w:line="276" w:lineRule="auto"/>
              <w:jc w:val="both"/>
            </w:pPr>
          </w:p>
          <w:p w14:paraId="189BD30B" w14:textId="77777777" w:rsidR="00CA625C" w:rsidRDefault="00CA625C" w:rsidP="00280FB1">
            <w:pPr>
              <w:spacing w:line="276" w:lineRule="auto"/>
              <w:jc w:val="both"/>
            </w:pPr>
          </w:p>
          <w:p w14:paraId="2CFC0C89" w14:textId="77777777" w:rsidR="00280FB1" w:rsidRDefault="00280FB1" w:rsidP="00280FB1">
            <w:pPr>
              <w:spacing w:line="276" w:lineRule="auto"/>
              <w:jc w:val="both"/>
            </w:pPr>
            <w:r>
              <w:t>Figure E.2: Example for application of a field current limiter on a static exciter with PID</w:t>
            </w:r>
            <w:r w:rsidR="00C23772">
              <w:rPr>
                <w:lang w:val="mn-MN"/>
              </w:rPr>
              <w:t>-</w:t>
            </w:r>
            <w:r>
              <w:t>control of the synchronous machine terminal voltage.</w:t>
            </w:r>
          </w:p>
          <w:p w14:paraId="5C79BECE" w14:textId="77777777" w:rsidR="00DB6B35" w:rsidRDefault="00DB6B35" w:rsidP="00280FB1">
            <w:pPr>
              <w:spacing w:line="276" w:lineRule="auto"/>
              <w:jc w:val="both"/>
            </w:pPr>
          </w:p>
          <w:p w14:paraId="4599D946" w14:textId="77777777" w:rsidR="00280FB1" w:rsidRDefault="001B5EBB" w:rsidP="00280FB1">
            <w:pPr>
              <w:spacing w:line="276" w:lineRule="auto"/>
              <w:jc w:val="both"/>
            </w:pPr>
            <w:r>
              <w:t>The field current limit I</w:t>
            </w:r>
            <w:r w:rsidRPr="001B5EBB">
              <w:rPr>
                <w:vertAlign w:val="subscript"/>
              </w:rPr>
              <w:t>f</w:t>
            </w:r>
            <w:r w:rsidR="00280FB1" w:rsidRPr="001B5EBB">
              <w:rPr>
                <w:vertAlign w:val="subscript"/>
              </w:rPr>
              <w:t xml:space="preserve"> ref</w:t>
            </w:r>
            <w:r w:rsidR="00280FB1">
              <w:t>, may be a constant or be modified during operation according to application.</w:t>
            </w:r>
          </w:p>
          <w:p w14:paraId="3A31369C" w14:textId="77777777" w:rsidR="00EE5956" w:rsidRDefault="00EE5956" w:rsidP="00280FB1">
            <w:pPr>
              <w:spacing w:line="276" w:lineRule="auto"/>
              <w:jc w:val="both"/>
            </w:pPr>
          </w:p>
          <w:p w14:paraId="0D08D2E5" w14:textId="77777777" w:rsidR="00DC03B8" w:rsidRDefault="00DC03B8" w:rsidP="00280FB1">
            <w:pPr>
              <w:spacing w:line="276" w:lineRule="auto"/>
              <w:jc w:val="both"/>
            </w:pPr>
          </w:p>
          <w:p w14:paraId="268F54F7" w14:textId="77777777" w:rsidR="00280FB1" w:rsidRDefault="00280FB1" w:rsidP="00280FB1">
            <w:pPr>
              <w:spacing w:line="276" w:lineRule="auto"/>
              <w:jc w:val="both"/>
            </w:pPr>
            <w:r>
              <w:t>Figure E.3: Example of a static exciter with PID-control of synchronous machine terminal voltage and with field current control in a sub-loop.</w:t>
            </w:r>
          </w:p>
          <w:p w14:paraId="63BB3CED" w14:textId="77777777" w:rsidR="00A42A7F" w:rsidRDefault="00A42A7F" w:rsidP="00280FB1">
            <w:pPr>
              <w:spacing w:line="276" w:lineRule="auto"/>
              <w:jc w:val="both"/>
            </w:pPr>
          </w:p>
          <w:p w14:paraId="211D4EF4" w14:textId="77777777" w:rsidR="00A42A7F" w:rsidRDefault="00A42A7F" w:rsidP="00280FB1">
            <w:pPr>
              <w:spacing w:line="276" w:lineRule="auto"/>
              <w:jc w:val="both"/>
            </w:pPr>
          </w:p>
          <w:p w14:paraId="7C6AADF8" w14:textId="77777777" w:rsidR="00280FB1" w:rsidRDefault="00280FB1" w:rsidP="00280FB1">
            <w:pPr>
              <w:spacing w:line="276" w:lineRule="auto"/>
              <w:jc w:val="both"/>
            </w:pPr>
            <w:r>
              <w:t xml:space="preserve">Figure E.4: Example of an </w:t>
            </w:r>
            <w:proofErr w:type="spellStart"/>
            <w:r>
              <w:t>a.c.</w:t>
            </w:r>
            <w:proofErr w:type="spellEnd"/>
            <w:r>
              <w:t xml:space="preserve"> exciter with PID-control of the synchronous machine terminal voltage and with parallel field current control. The intermediate amplifier is a thyristor converter fed from a constant potential source such as a PMG.</w:t>
            </w:r>
          </w:p>
          <w:p w14:paraId="23A1004D" w14:textId="77777777" w:rsidR="00FA201C" w:rsidRDefault="00FA201C" w:rsidP="00280FB1">
            <w:pPr>
              <w:spacing w:line="276" w:lineRule="auto"/>
              <w:jc w:val="both"/>
            </w:pPr>
          </w:p>
          <w:p w14:paraId="72955187" w14:textId="77777777" w:rsidR="00FA201C" w:rsidRDefault="00FA201C" w:rsidP="00280FB1">
            <w:pPr>
              <w:spacing w:line="276" w:lineRule="auto"/>
              <w:jc w:val="both"/>
            </w:pPr>
          </w:p>
          <w:p w14:paraId="656593CA" w14:textId="77777777" w:rsidR="00EE5956" w:rsidRDefault="00EE5956" w:rsidP="00280FB1">
            <w:pPr>
              <w:spacing w:line="276" w:lineRule="auto"/>
              <w:jc w:val="both"/>
            </w:pPr>
          </w:p>
          <w:p w14:paraId="04E38E05" w14:textId="77777777" w:rsidR="00705500" w:rsidRDefault="00705500" w:rsidP="00280FB1">
            <w:pPr>
              <w:spacing w:line="276" w:lineRule="auto"/>
              <w:jc w:val="both"/>
            </w:pPr>
          </w:p>
          <w:p w14:paraId="28CBFCEE" w14:textId="77777777" w:rsidR="00705500" w:rsidRDefault="00705500" w:rsidP="00280FB1">
            <w:pPr>
              <w:spacing w:line="276" w:lineRule="auto"/>
              <w:jc w:val="both"/>
            </w:pPr>
          </w:p>
          <w:p w14:paraId="34B30942" w14:textId="77777777" w:rsidR="00280FB1" w:rsidRDefault="00280FB1" w:rsidP="00280FB1">
            <w:pPr>
              <w:spacing w:line="276" w:lineRule="auto"/>
              <w:jc w:val="both"/>
            </w:pPr>
            <w:r>
              <w:t xml:space="preserve">Figure E.5: Example of an </w:t>
            </w:r>
            <w:proofErr w:type="spellStart"/>
            <w:r>
              <w:t>a.c.</w:t>
            </w:r>
            <w:proofErr w:type="spellEnd"/>
            <w:r>
              <w:t xml:space="preserve"> exciter with PID-control of the synchronous machine terminal voltage, sub-control loop for the exciter field current. The intermediate amplifier is a thyristor converter fed from the terminal voltage.</w:t>
            </w:r>
          </w:p>
          <w:p w14:paraId="5376F7CD" w14:textId="77777777" w:rsidR="00280FB1" w:rsidRPr="00C10035" w:rsidRDefault="00280FB1" w:rsidP="00C10035">
            <w:pPr>
              <w:tabs>
                <w:tab w:val="left" w:pos="360"/>
              </w:tabs>
              <w:spacing w:line="276" w:lineRule="auto"/>
              <w:jc w:val="both"/>
              <w:rPr>
                <w:lang w:val="mn-MN"/>
              </w:rPr>
            </w:pPr>
          </w:p>
        </w:tc>
      </w:tr>
    </w:tbl>
    <w:p w14:paraId="17DA420C" w14:textId="77777777" w:rsidR="009777FC" w:rsidRDefault="009777FC" w:rsidP="00725B7A">
      <w:pPr>
        <w:spacing w:line="276" w:lineRule="auto"/>
        <w:rPr>
          <w:b/>
        </w:rPr>
      </w:pPr>
    </w:p>
    <w:p w14:paraId="2B2483E1" w14:textId="77777777" w:rsidR="00CA625C" w:rsidRDefault="00CA625C" w:rsidP="004C369F">
      <w:pPr>
        <w:spacing w:line="276" w:lineRule="auto"/>
        <w:jc w:val="center"/>
        <w:rPr>
          <w:b/>
        </w:rPr>
      </w:pPr>
    </w:p>
    <w:p w14:paraId="32E40716" w14:textId="77777777" w:rsidR="009777FC" w:rsidRDefault="009777FC" w:rsidP="004C369F">
      <w:pPr>
        <w:spacing w:line="276" w:lineRule="auto"/>
        <w:jc w:val="center"/>
        <w:rPr>
          <w:b/>
          <w:lang w:val="mn-MN"/>
        </w:rPr>
      </w:pPr>
      <w:r>
        <w:rPr>
          <w:b/>
        </w:rPr>
        <w:lastRenderedPageBreak/>
        <w:t>E.1-</w:t>
      </w:r>
      <w:r>
        <w:rPr>
          <w:b/>
          <w:lang w:val="mn-MN"/>
        </w:rPr>
        <w:t xml:space="preserve">р зураг – Хязгаарлагчгүй статик </w:t>
      </w:r>
      <w:r w:rsidR="000733DA">
        <w:rPr>
          <w:b/>
          <w:lang w:val="mn-MN"/>
        </w:rPr>
        <w:t>өдөөгч</w:t>
      </w:r>
      <w:r>
        <w:rPr>
          <w:b/>
          <w:lang w:val="mn-MN"/>
        </w:rPr>
        <w:t>ийг хэрэглэх жишээ</w:t>
      </w:r>
    </w:p>
    <w:p w14:paraId="70F0A13E" w14:textId="77777777" w:rsidR="0076669D" w:rsidRPr="00CA625C" w:rsidRDefault="009777FC" w:rsidP="00CA625C">
      <w:pPr>
        <w:spacing w:line="276" w:lineRule="auto"/>
        <w:jc w:val="center"/>
        <w:rPr>
          <w:b/>
          <w:lang w:val="mn-MN"/>
        </w:rPr>
      </w:pPr>
      <w:r>
        <w:rPr>
          <w:b/>
          <w:noProof/>
        </w:rPr>
        <w:drawing>
          <wp:inline distT="0" distB="0" distL="0" distR="0" wp14:anchorId="66DF7EFC" wp14:editId="27177692">
            <wp:extent cx="6391622" cy="33337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1-р зураг.jpg"/>
                    <pic:cNvPicPr/>
                  </pic:nvPicPr>
                  <pic:blipFill>
                    <a:blip r:embed="rId60">
                      <a:extLst>
                        <a:ext uri="{28A0092B-C50C-407E-A947-70E740481C1C}">
                          <a14:useLocalDpi xmlns:a14="http://schemas.microsoft.com/office/drawing/2010/main" val="0"/>
                        </a:ext>
                      </a:extLst>
                    </a:blip>
                    <a:stretch>
                      <a:fillRect/>
                    </a:stretch>
                  </pic:blipFill>
                  <pic:spPr>
                    <a:xfrm>
                      <a:off x="0" y="0"/>
                      <a:ext cx="6394716" cy="3335364"/>
                    </a:xfrm>
                    <a:prstGeom prst="rect">
                      <a:avLst/>
                    </a:prstGeom>
                  </pic:spPr>
                </pic:pic>
              </a:graphicData>
            </a:graphic>
          </wp:inline>
        </w:drawing>
      </w:r>
    </w:p>
    <w:p w14:paraId="5A66C7F3" w14:textId="77777777" w:rsidR="009777FC" w:rsidRDefault="009777FC" w:rsidP="004C369F">
      <w:pPr>
        <w:spacing w:line="276" w:lineRule="auto"/>
        <w:jc w:val="center"/>
        <w:rPr>
          <w:b/>
        </w:rPr>
      </w:pPr>
      <w:r>
        <w:rPr>
          <w:b/>
        </w:rPr>
        <w:t>Figure E.1 – Example of application: static exciter without limiters</w:t>
      </w:r>
    </w:p>
    <w:p w14:paraId="34119C01" w14:textId="77777777" w:rsidR="009777FC" w:rsidRDefault="009777FC" w:rsidP="004C369F">
      <w:pPr>
        <w:spacing w:line="276" w:lineRule="auto"/>
        <w:jc w:val="center"/>
        <w:rPr>
          <w:b/>
        </w:rPr>
      </w:pPr>
    </w:p>
    <w:p w14:paraId="229AAD54" w14:textId="77777777" w:rsidR="005F320A" w:rsidRDefault="005F320A" w:rsidP="00990330">
      <w:pPr>
        <w:spacing w:line="276" w:lineRule="auto"/>
        <w:rPr>
          <w:b/>
        </w:rPr>
      </w:pPr>
    </w:p>
    <w:p w14:paraId="22F836A0" w14:textId="77777777" w:rsidR="00A45E20" w:rsidRDefault="00A45E20" w:rsidP="004C369F">
      <w:pPr>
        <w:spacing w:line="276" w:lineRule="auto"/>
        <w:jc w:val="center"/>
        <w:rPr>
          <w:b/>
        </w:rPr>
        <w:sectPr w:rsidR="00A45E20">
          <w:pgSz w:w="12240" w:h="15840"/>
          <w:pgMar w:top="1440" w:right="1440" w:bottom="1440" w:left="1440" w:header="720" w:footer="720" w:gutter="0"/>
          <w:cols w:space="720"/>
          <w:docGrid w:linePitch="360"/>
        </w:sectPr>
      </w:pPr>
    </w:p>
    <w:p w14:paraId="27545A10" w14:textId="77777777" w:rsidR="005F320A" w:rsidRPr="00A45E20" w:rsidRDefault="00A45E20" w:rsidP="004C369F">
      <w:pPr>
        <w:spacing w:line="276" w:lineRule="auto"/>
        <w:jc w:val="center"/>
        <w:rPr>
          <w:b/>
        </w:rPr>
      </w:pPr>
      <w:r>
        <w:rPr>
          <w:b/>
        </w:rPr>
        <w:lastRenderedPageBreak/>
        <w:t>E.2-</w:t>
      </w:r>
      <w:r>
        <w:rPr>
          <w:b/>
          <w:lang w:val="mn-MN"/>
        </w:rPr>
        <w:t>р зураг – Хамгийн бага утгын о</w:t>
      </w:r>
      <w:r w:rsidRPr="00A45E20">
        <w:rPr>
          <w:b/>
          <w:lang w:val="mn-MN"/>
        </w:rPr>
        <w:t>ролтуудын нэгдлээс шалтгаалах гаралттай цахилгааны хэлхээ</w:t>
      </w:r>
      <w:r>
        <w:rPr>
          <w:b/>
          <w:lang w:val="mn-MN"/>
        </w:rPr>
        <w:t>гээр дамж</w:t>
      </w:r>
      <w:r w:rsidR="009B2438">
        <w:rPr>
          <w:b/>
          <w:lang w:val="mn-MN"/>
        </w:rPr>
        <w:t>уул</w:t>
      </w:r>
      <w:r>
        <w:rPr>
          <w:b/>
          <w:lang w:val="mn-MN"/>
        </w:rPr>
        <w:t xml:space="preserve">ан өдөөлтийн гүйдлийн статик </w:t>
      </w:r>
      <w:r w:rsidR="000733DA">
        <w:rPr>
          <w:b/>
          <w:lang w:val="mn-MN"/>
        </w:rPr>
        <w:t>өдөөгч</w:t>
      </w:r>
      <w:r>
        <w:rPr>
          <w:b/>
          <w:lang w:val="mn-MN"/>
        </w:rPr>
        <w:t>ийг хэрэглэх жишээ</w:t>
      </w:r>
    </w:p>
    <w:p w14:paraId="6A0FEBA8" w14:textId="77777777" w:rsidR="00A45E20" w:rsidRPr="00A45E20" w:rsidRDefault="00A45E20" w:rsidP="004C369F">
      <w:pPr>
        <w:spacing w:line="276" w:lineRule="auto"/>
        <w:jc w:val="center"/>
        <w:rPr>
          <w:b/>
          <w:lang w:val="mn-MN"/>
        </w:rPr>
      </w:pPr>
      <w:r>
        <w:rPr>
          <w:b/>
          <w:noProof/>
        </w:rPr>
        <w:drawing>
          <wp:inline distT="0" distB="0" distL="0" distR="0" wp14:anchorId="4A2C7D87" wp14:editId="27D8909E">
            <wp:extent cx="7114987" cy="48482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2 -р зураг.jpg"/>
                    <pic:cNvPicPr/>
                  </pic:nvPicPr>
                  <pic:blipFill>
                    <a:blip r:embed="rId61">
                      <a:extLst>
                        <a:ext uri="{28A0092B-C50C-407E-A947-70E740481C1C}">
                          <a14:useLocalDpi xmlns:a14="http://schemas.microsoft.com/office/drawing/2010/main" val="0"/>
                        </a:ext>
                      </a:extLst>
                    </a:blip>
                    <a:stretch>
                      <a:fillRect/>
                    </a:stretch>
                  </pic:blipFill>
                  <pic:spPr>
                    <a:xfrm>
                      <a:off x="0" y="0"/>
                      <a:ext cx="7132622" cy="4860242"/>
                    </a:xfrm>
                    <a:prstGeom prst="rect">
                      <a:avLst/>
                    </a:prstGeom>
                  </pic:spPr>
                </pic:pic>
              </a:graphicData>
            </a:graphic>
          </wp:inline>
        </w:drawing>
      </w:r>
    </w:p>
    <w:p w14:paraId="7FD06FAF" w14:textId="77777777" w:rsidR="00A45E20" w:rsidRDefault="00A45E20" w:rsidP="00FC4EA4">
      <w:pPr>
        <w:spacing w:line="276" w:lineRule="auto"/>
        <w:rPr>
          <w:b/>
        </w:rPr>
      </w:pPr>
    </w:p>
    <w:p w14:paraId="7A597CBD" w14:textId="77777777" w:rsidR="001B3AD2" w:rsidRDefault="001B3AD2" w:rsidP="004C369F">
      <w:pPr>
        <w:spacing w:line="276" w:lineRule="auto"/>
        <w:jc w:val="center"/>
        <w:rPr>
          <w:b/>
        </w:rPr>
      </w:pPr>
      <w:r>
        <w:rPr>
          <w:b/>
        </w:rPr>
        <w:lastRenderedPageBreak/>
        <w:t>Figure E.2 – Example of application: static exciter field current via LV gate</w:t>
      </w:r>
    </w:p>
    <w:p w14:paraId="56135BB7" w14:textId="77777777" w:rsidR="001B3AD2" w:rsidRDefault="001B3AD2" w:rsidP="004C369F">
      <w:pPr>
        <w:spacing w:line="276" w:lineRule="auto"/>
        <w:jc w:val="center"/>
        <w:rPr>
          <w:b/>
        </w:rPr>
      </w:pPr>
    </w:p>
    <w:p w14:paraId="3FB25B77" w14:textId="77777777" w:rsidR="001B3AD2" w:rsidRDefault="001B3AD2" w:rsidP="004C369F">
      <w:pPr>
        <w:spacing w:line="276" w:lineRule="auto"/>
        <w:jc w:val="center"/>
        <w:rPr>
          <w:b/>
        </w:rPr>
      </w:pPr>
      <w:r>
        <w:rPr>
          <w:b/>
          <w:noProof/>
        </w:rPr>
        <w:drawing>
          <wp:inline distT="0" distB="0" distL="0" distR="0" wp14:anchorId="3A30B871" wp14:editId="7A20A5FB">
            <wp:extent cx="7305675" cy="497811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E-2 figure.jpg"/>
                    <pic:cNvPicPr/>
                  </pic:nvPicPr>
                  <pic:blipFill>
                    <a:blip r:embed="rId62">
                      <a:extLst>
                        <a:ext uri="{28A0092B-C50C-407E-A947-70E740481C1C}">
                          <a14:useLocalDpi xmlns:a14="http://schemas.microsoft.com/office/drawing/2010/main" val="0"/>
                        </a:ext>
                      </a:extLst>
                    </a:blip>
                    <a:stretch>
                      <a:fillRect/>
                    </a:stretch>
                  </pic:blipFill>
                  <pic:spPr>
                    <a:xfrm>
                      <a:off x="0" y="0"/>
                      <a:ext cx="7316407" cy="4985432"/>
                    </a:xfrm>
                    <a:prstGeom prst="rect">
                      <a:avLst/>
                    </a:prstGeom>
                  </pic:spPr>
                </pic:pic>
              </a:graphicData>
            </a:graphic>
          </wp:inline>
        </w:drawing>
      </w:r>
    </w:p>
    <w:p w14:paraId="386BB1DB" w14:textId="77777777" w:rsidR="001B3AD2" w:rsidRDefault="001B3AD2" w:rsidP="004C369F">
      <w:pPr>
        <w:spacing w:line="276" w:lineRule="auto"/>
        <w:jc w:val="center"/>
        <w:rPr>
          <w:b/>
        </w:rPr>
        <w:sectPr w:rsidR="001B3AD2" w:rsidSect="00A45E20">
          <w:pgSz w:w="15840" w:h="12240" w:orient="landscape"/>
          <w:pgMar w:top="1440" w:right="1440" w:bottom="1440" w:left="1440" w:header="720" w:footer="720" w:gutter="0"/>
          <w:cols w:space="720"/>
          <w:docGrid w:linePitch="360"/>
        </w:sectPr>
      </w:pPr>
    </w:p>
    <w:p w14:paraId="1692FF4B" w14:textId="77777777" w:rsidR="00CB463C" w:rsidRDefault="00CB463C" w:rsidP="00CB463C">
      <w:pPr>
        <w:spacing w:line="276" w:lineRule="auto"/>
        <w:jc w:val="center"/>
        <w:rPr>
          <w:b/>
          <w:lang w:val="mn-MN"/>
        </w:rPr>
      </w:pPr>
      <w:r>
        <w:rPr>
          <w:b/>
        </w:rPr>
        <w:lastRenderedPageBreak/>
        <w:t>E.3-</w:t>
      </w:r>
      <w:r w:rsidR="009B2438">
        <w:rPr>
          <w:b/>
          <w:lang w:val="mn-MN"/>
        </w:rPr>
        <w:t>р зураг – Туслах битүү хэлхээнд өдөөлтийн гүйдэл</w:t>
      </w:r>
      <w:r>
        <w:rPr>
          <w:b/>
          <w:lang w:val="mn-MN"/>
        </w:rPr>
        <w:t xml:space="preserve"> тохируулагчтай статик </w:t>
      </w:r>
      <w:r w:rsidR="000733DA">
        <w:rPr>
          <w:b/>
          <w:lang w:val="mn-MN"/>
        </w:rPr>
        <w:t>өдөөгч</w:t>
      </w:r>
      <w:r>
        <w:rPr>
          <w:b/>
          <w:lang w:val="mn-MN"/>
        </w:rPr>
        <w:t>ийг хэрэглэх жишээ</w:t>
      </w:r>
    </w:p>
    <w:p w14:paraId="2058A6D5" w14:textId="77777777" w:rsidR="005F320A" w:rsidRPr="009777FC" w:rsidRDefault="00CB463C" w:rsidP="004C369F">
      <w:pPr>
        <w:spacing w:line="276" w:lineRule="auto"/>
        <w:jc w:val="center"/>
        <w:rPr>
          <w:b/>
        </w:rPr>
      </w:pPr>
      <w:r>
        <w:rPr>
          <w:b/>
          <w:noProof/>
        </w:rPr>
        <w:drawing>
          <wp:inline distT="0" distB="0" distL="0" distR="0" wp14:anchorId="518C93B4" wp14:editId="190B549B">
            <wp:extent cx="7038975" cy="2818849"/>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E-3-р зураг.jpg"/>
                    <pic:cNvPicPr/>
                  </pic:nvPicPr>
                  <pic:blipFill>
                    <a:blip r:embed="rId63">
                      <a:extLst>
                        <a:ext uri="{28A0092B-C50C-407E-A947-70E740481C1C}">
                          <a14:useLocalDpi xmlns:a14="http://schemas.microsoft.com/office/drawing/2010/main" val="0"/>
                        </a:ext>
                      </a:extLst>
                    </a:blip>
                    <a:stretch>
                      <a:fillRect/>
                    </a:stretch>
                  </pic:blipFill>
                  <pic:spPr>
                    <a:xfrm>
                      <a:off x="0" y="0"/>
                      <a:ext cx="7107046" cy="2846109"/>
                    </a:xfrm>
                    <a:prstGeom prst="rect">
                      <a:avLst/>
                    </a:prstGeom>
                  </pic:spPr>
                </pic:pic>
              </a:graphicData>
            </a:graphic>
          </wp:inline>
        </w:drawing>
      </w:r>
    </w:p>
    <w:p w14:paraId="0404F0E8" w14:textId="77777777" w:rsidR="009777FC" w:rsidRDefault="00CB463C" w:rsidP="004C369F">
      <w:pPr>
        <w:spacing w:line="276" w:lineRule="auto"/>
        <w:jc w:val="center"/>
        <w:rPr>
          <w:b/>
        </w:rPr>
      </w:pPr>
      <w:r>
        <w:rPr>
          <w:b/>
        </w:rPr>
        <w:t>Figure E.3 – Example of application: static exciter with field current regulator in sub-loop</w:t>
      </w:r>
    </w:p>
    <w:p w14:paraId="4C9A983F" w14:textId="77777777" w:rsidR="00CB463C" w:rsidRDefault="00CB463C" w:rsidP="004C369F">
      <w:pPr>
        <w:spacing w:line="276" w:lineRule="auto"/>
        <w:jc w:val="center"/>
        <w:rPr>
          <w:b/>
        </w:rPr>
      </w:pPr>
      <w:r>
        <w:rPr>
          <w:b/>
          <w:noProof/>
        </w:rPr>
        <w:drawing>
          <wp:inline distT="0" distB="0" distL="0" distR="0" wp14:anchorId="62B98D95" wp14:editId="03796DB7">
            <wp:extent cx="6713252" cy="22764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E-3 figure.jpg"/>
                    <pic:cNvPicPr/>
                  </pic:nvPicPr>
                  <pic:blipFill>
                    <a:blip r:embed="rId64">
                      <a:extLst>
                        <a:ext uri="{28A0092B-C50C-407E-A947-70E740481C1C}">
                          <a14:useLocalDpi xmlns:a14="http://schemas.microsoft.com/office/drawing/2010/main" val="0"/>
                        </a:ext>
                      </a:extLst>
                    </a:blip>
                    <a:stretch>
                      <a:fillRect/>
                    </a:stretch>
                  </pic:blipFill>
                  <pic:spPr>
                    <a:xfrm>
                      <a:off x="0" y="0"/>
                      <a:ext cx="6769903" cy="2295686"/>
                    </a:xfrm>
                    <a:prstGeom prst="rect">
                      <a:avLst/>
                    </a:prstGeom>
                  </pic:spPr>
                </pic:pic>
              </a:graphicData>
            </a:graphic>
          </wp:inline>
        </w:drawing>
      </w:r>
    </w:p>
    <w:p w14:paraId="61CF89EB" w14:textId="77777777" w:rsidR="00CB463C" w:rsidRDefault="00452FCB" w:rsidP="004C369F">
      <w:pPr>
        <w:spacing w:line="276" w:lineRule="auto"/>
        <w:jc w:val="center"/>
        <w:rPr>
          <w:b/>
        </w:rPr>
      </w:pPr>
      <w:r>
        <w:rPr>
          <w:b/>
        </w:rPr>
        <w:lastRenderedPageBreak/>
        <w:t>E.4-</w:t>
      </w:r>
      <w:r>
        <w:rPr>
          <w:b/>
          <w:lang w:val="mn-MN"/>
        </w:rPr>
        <w:t xml:space="preserve">р зураг – Диодтой, хувьсах гүйдлийн </w:t>
      </w:r>
      <w:r w:rsidR="000733DA">
        <w:rPr>
          <w:b/>
          <w:lang w:val="mn-MN"/>
        </w:rPr>
        <w:t>өдөөгч</w:t>
      </w:r>
      <w:r>
        <w:rPr>
          <w:b/>
          <w:lang w:val="mn-MN"/>
        </w:rPr>
        <w:t xml:space="preserve">ийг хэрэглэх жишээ – тиристорын </w:t>
      </w:r>
      <w:r w:rsidR="00222F3E">
        <w:rPr>
          <w:b/>
          <w:lang w:val="mn-MN"/>
        </w:rPr>
        <w:t>шулуутгагчаас</w:t>
      </w:r>
      <w:r>
        <w:rPr>
          <w:b/>
          <w:lang w:val="mn-MN"/>
        </w:rPr>
        <w:t xml:space="preserve"> өдөөлтийн гүй</w:t>
      </w:r>
      <w:r w:rsidR="00C0294C">
        <w:rPr>
          <w:b/>
          <w:lang w:val="mn-MN"/>
        </w:rPr>
        <w:t>дэл гүйнэ</w:t>
      </w:r>
      <w:r w:rsidR="004B3B23">
        <w:rPr>
          <w:b/>
          <w:lang w:val="mn-MN"/>
        </w:rPr>
        <w:t xml:space="preserve"> </w:t>
      </w:r>
      <w:r w:rsidR="004B3B23">
        <w:rPr>
          <w:b/>
        </w:rPr>
        <w:t>(</w:t>
      </w:r>
      <w:r w:rsidR="004B3B23">
        <w:rPr>
          <w:b/>
          <w:lang w:val="mn-MN"/>
        </w:rPr>
        <w:t xml:space="preserve">тогтмол </w:t>
      </w:r>
      <w:r w:rsidR="008D0F26">
        <w:rPr>
          <w:b/>
          <w:lang w:val="mn-MN"/>
        </w:rPr>
        <w:t>потенциалын үүсгүүр</w:t>
      </w:r>
      <w:r w:rsidR="004B3B23">
        <w:rPr>
          <w:b/>
        </w:rPr>
        <w:t>)</w:t>
      </w:r>
    </w:p>
    <w:p w14:paraId="71EADED3" w14:textId="77777777" w:rsidR="004B3B23" w:rsidRDefault="004B3B23" w:rsidP="004C369F">
      <w:pPr>
        <w:spacing w:line="276" w:lineRule="auto"/>
        <w:jc w:val="center"/>
        <w:rPr>
          <w:b/>
        </w:rPr>
      </w:pPr>
      <w:r>
        <w:rPr>
          <w:b/>
          <w:lang w:val="mn-MN"/>
        </w:rPr>
        <w:t>Хамгийн бага утгын о</w:t>
      </w:r>
      <w:r w:rsidRPr="00A45E20">
        <w:rPr>
          <w:b/>
          <w:lang w:val="mn-MN"/>
        </w:rPr>
        <w:t>ролтуудын нэгдлээс шалтгаалах гаралттай цахилгааны хэлхээ</w:t>
      </w:r>
      <w:r>
        <w:rPr>
          <w:b/>
          <w:lang w:val="mn-MN"/>
        </w:rPr>
        <w:t>ний хязгаарлагч</w:t>
      </w:r>
      <w:r w:rsidR="00222F3E">
        <w:rPr>
          <w:b/>
          <w:lang w:val="mn-MN"/>
        </w:rPr>
        <w:t xml:space="preserve">ийн өдөөлтийн гүйдэлтэй </w:t>
      </w:r>
      <w:r w:rsidR="000733DA">
        <w:rPr>
          <w:b/>
          <w:lang w:val="mn-MN"/>
        </w:rPr>
        <w:t>өдөөгч</w:t>
      </w:r>
      <w:r w:rsidR="00222F3E">
        <w:rPr>
          <w:b/>
          <w:lang w:val="mn-MN"/>
        </w:rPr>
        <w:t xml:space="preserve"> бүхий хүчдэл тохируулагч</w:t>
      </w:r>
    </w:p>
    <w:p w14:paraId="5A73386A" w14:textId="77777777" w:rsidR="004B3B23" w:rsidRDefault="004B3B23" w:rsidP="004C369F">
      <w:pPr>
        <w:spacing w:line="276" w:lineRule="auto"/>
        <w:jc w:val="center"/>
        <w:rPr>
          <w:b/>
        </w:rPr>
      </w:pPr>
      <w:r>
        <w:rPr>
          <w:b/>
          <w:noProof/>
        </w:rPr>
        <w:drawing>
          <wp:inline distT="0" distB="0" distL="0" distR="0" wp14:anchorId="6472BE20" wp14:editId="20F4B7C1">
            <wp:extent cx="8532718" cy="4057650"/>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E-4-р зураг.jpg"/>
                    <pic:cNvPicPr/>
                  </pic:nvPicPr>
                  <pic:blipFill>
                    <a:blip r:embed="rId65">
                      <a:extLst>
                        <a:ext uri="{28A0092B-C50C-407E-A947-70E740481C1C}">
                          <a14:useLocalDpi xmlns:a14="http://schemas.microsoft.com/office/drawing/2010/main" val="0"/>
                        </a:ext>
                      </a:extLst>
                    </a:blip>
                    <a:stretch>
                      <a:fillRect/>
                    </a:stretch>
                  </pic:blipFill>
                  <pic:spPr>
                    <a:xfrm>
                      <a:off x="0" y="0"/>
                      <a:ext cx="8535415" cy="4058933"/>
                    </a:xfrm>
                    <a:prstGeom prst="rect">
                      <a:avLst/>
                    </a:prstGeom>
                  </pic:spPr>
                </pic:pic>
              </a:graphicData>
            </a:graphic>
          </wp:inline>
        </w:drawing>
      </w:r>
    </w:p>
    <w:p w14:paraId="11482CC7" w14:textId="77777777" w:rsidR="001F4982" w:rsidRDefault="001F4982" w:rsidP="004C369F">
      <w:pPr>
        <w:spacing w:line="276" w:lineRule="auto"/>
        <w:jc w:val="center"/>
        <w:rPr>
          <w:b/>
        </w:rPr>
      </w:pPr>
    </w:p>
    <w:p w14:paraId="18EA81D9" w14:textId="77777777" w:rsidR="001F4982" w:rsidRDefault="001F4982" w:rsidP="00725B7A">
      <w:pPr>
        <w:spacing w:line="276" w:lineRule="auto"/>
        <w:rPr>
          <w:b/>
        </w:rPr>
      </w:pPr>
    </w:p>
    <w:p w14:paraId="7784141B" w14:textId="77777777" w:rsidR="001F4982" w:rsidRDefault="001F4982" w:rsidP="004C369F">
      <w:pPr>
        <w:spacing w:line="276" w:lineRule="auto"/>
        <w:jc w:val="center"/>
        <w:rPr>
          <w:b/>
        </w:rPr>
      </w:pPr>
      <w:r>
        <w:rPr>
          <w:b/>
        </w:rPr>
        <w:lastRenderedPageBreak/>
        <w:t xml:space="preserve">Figure E.4 – Example of application: </w:t>
      </w:r>
      <w:proofErr w:type="spellStart"/>
      <w:r>
        <w:rPr>
          <w:b/>
        </w:rPr>
        <w:t>a.c.</w:t>
      </w:r>
      <w:proofErr w:type="spellEnd"/>
      <w:r>
        <w:rPr>
          <w:b/>
        </w:rPr>
        <w:t xml:space="preserve"> exciter with diodes – exciter field current from thyristor rectifier (constant potential source).</w:t>
      </w:r>
    </w:p>
    <w:p w14:paraId="21044B71" w14:textId="77777777" w:rsidR="001F4982" w:rsidRDefault="001F4982" w:rsidP="004C369F">
      <w:pPr>
        <w:spacing w:line="276" w:lineRule="auto"/>
        <w:jc w:val="center"/>
        <w:rPr>
          <w:b/>
        </w:rPr>
      </w:pPr>
      <w:r>
        <w:rPr>
          <w:b/>
        </w:rPr>
        <w:t>Voltage regulator with exciter field current limiter LV gate</w:t>
      </w:r>
    </w:p>
    <w:p w14:paraId="3CCEFCCD" w14:textId="77777777" w:rsidR="001F4982" w:rsidRDefault="00FC4EA4" w:rsidP="004C369F">
      <w:pPr>
        <w:spacing w:line="276" w:lineRule="auto"/>
        <w:jc w:val="center"/>
        <w:rPr>
          <w:b/>
        </w:rPr>
      </w:pPr>
      <w:r>
        <w:rPr>
          <w:b/>
          <w:noProof/>
        </w:rPr>
        <w:drawing>
          <wp:inline distT="0" distB="0" distL="0" distR="0" wp14:anchorId="673A30B1" wp14:editId="3E6ADE60">
            <wp:extent cx="8229600" cy="39135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igure E-4.jpg"/>
                    <pic:cNvPicPr/>
                  </pic:nvPicPr>
                  <pic:blipFill>
                    <a:blip r:embed="rId66">
                      <a:extLst>
                        <a:ext uri="{28A0092B-C50C-407E-A947-70E740481C1C}">
                          <a14:useLocalDpi xmlns:a14="http://schemas.microsoft.com/office/drawing/2010/main" val="0"/>
                        </a:ext>
                      </a:extLst>
                    </a:blip>
                    <a:stretch>
                      <a:fillRect/>
                    </a:stretch>
                  </pic:blipFill>
                  <pic:spPr>
                    <a:xfrm>
                      <a:off x="0" y="0"/>
                      <a:ext cx="8229600" cy="3913505"/>
                    </a:xfrm>
                    <a:prstGeom prst="rect">
                      <a:avLst/>
                    </a:prstGeom>
                  </pic:spPr>
                </pic:pic>
              </a:graphicData>
            </a:graphic>
          </wp:inline>
        </w:drawing>
      </w:r>
    </w:p>
    <w:p w14:paraId="6BC51AA3" w14:textId="77777777" w:rsidR="00FC4EA4" w:rsidRDefault="00FC4EA4" w:rsidP="004C369F">
      <w:pPr>
        <w:spacing w:line="276" w:lineRule="auto"/>
        <w:jc w:val="center"/>
        <w:rPr>
          <w:b/>
        </w:rPr>
      </w:pPr>
    </w:p>
    <w:p w14:paraId="039BDB13" w14:textId="77777777" w:rsidR="00FC4EA4" w:rsidRDefault="00FC4EA4" w:rsidP="004C369F">
      <w:pPr>
        <w:spacing w:line="276" w:lineRule="auto"/>
        <w:jc w:val="center"/>
        <w:rPr>
          <w:b/>
        </w:rPr>
      </w:pPr>
    </w:p>
    <w:p w14:paraId="0D30251F" w14:textId="77777777" w:rsidR="00725B7A" w:rsidRDefault="00725B7A" w:rsidP="004C369F">
      <w:pPr>
        <w:spacing w:line="276" w:lineRule="auto"/>
        <w:jc w:val="center"/>
        <w:rPr>
          <w:b/>
        </w:rPr>
      </w:pPr>
    </w:p>
    <w:p w14:paraId="0B0CD91A" w14:textId="77777777" w:rsidR="00FC4EA4" w:rsidRDefault="00FC4EA4" w:rsidP="004C369F">
      <w:pPr>
        <w:spacing w:line="276" w:lineRule="auto"/>
        <w:jc w:val="center"/>
        <w:rPr>
          <w:b/>
        </w:rPr>
      </w:pPr>
    </w:p>
    <w:p w14:paraId="06F16ED3" w14:textId="77777777" w:rsidR="00FC4EA4" w:rsidRDefault="00222F3E" w:rsidP="00222F3E">
      <w:pPr>
        <w:spacing w:line="276" w:lineRule="auto"/>
        <w:jc w:val="center"/>
        <w:rPr>
          <w:b/>
          <w:lang w:val="mn-MN"/>
        </w:rPr>
      </w:pPr>
      <w:r>
        <w:rPr>
          <w:b/>
        </w:rPr>
        <w:lastRenderedPageBreak/>
        <w:t>E.5-</w:t>
      </w:r>
      <w:r w:rsidR="009B2438">
        <w:rPr>
          <w:b/>
          <w:lang w:val="mn-MN"/>
        </w:rPr>
        <w:t>р зураг – Туслах битүү хэлхээнд өдөөлтийн гүйдэл</w:t>
      </w:r>
      <w:r>
        <w:rPr>
          <w:b/>
          <w:lang w:val="mn-MN"/>
        </w:rPr>
        <w:t xml:space="preserve"> тохируулагчтай эргэлдэх </w:t>
      </w:r>
      <w:r w:rsidR="000733DA">
        <w:rPr>
          <w:b/>
          <w:lang w:val="mn-MN"/>
        </w:rPr>
        <w:t>өдөөгч</w:t>
      </w:r>
      <w:r>
        <w:rPr>
          <w:b/>
          <w:lang w:val="mn-MN"/>
        </w:rPr>
        <w:t>ийг хэрэглэх жишээ</w:t>
      </w:r>
    </w:p>
    <w:p w14:paraId="773546DA" w14:textId="77777777" w:rsidR="00FC4EA4" w:rsidRDefault="006D2B20" w:rsidP="006D2B20">
      <w:pPr>
        <w:spacing w:line="276" w:lineRule="auto"/>
        <w:jc w:val="center"/>
        <w:rPr>
          <w:b/>
          <w:lang w:val="mn-MN"/>
        </w:rPr>
      </w:pPr>
      <w:r>
        <w:rPr>
          <w:b/>
          <w:noProof/>
        </w:rPr>
        <w:drawing>
          <wp:inline distT="0" distB="0" distL="0" distR="0" wp14:anchorId="24E1EE2E" wp14:editId="0A7B245E">
            <wp:extent cx="8001000" cy="274416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Е-5-р зураг.jpg"/>
                    <pic:cNvPicPr/>
                  </pic:nvPicPr>
                  <pic:blipFill>
                    <a:blip r:embed="rId67">
                      <a:extLst>
                        <a:ext uri="{28A0092B-C50C-407E-A947-70E740481C1C}">
                          <a14:useLocalDpi xmlns:a14="http://schemas.microsoft.com/office/drawing/2010/main" val="0"/>
                        </a:ext>
                      </a:extLst>
                    </a:blip>
                    <a:stretch>
                      <a:fillRect/>
                    </a:stretch>
                  </pic:blipFill>
                  <pic:spPr>
                    <a:xfrm>
                      <a:off x="0" y="0"/>
                      <a:ext cx="8107638" cy="2780743"/>
                    </a:xfrm>
                    <a:prstGeom prst="rect">
                      <a:avLst/>
                    </a:prstGeom>
                  </pic:spPr>
                </pic:pic>
              </a:graphicData>
            </a:graphic>
          </wp:inline>
        </w:drawing>
      </w:r>
    </w:p>
    <w:p w14:paraId="51EC0DDC" w14:textId="77777777" w:rsidR="006D2B20" w:rsidRDefault="006D2B20" w:rsidP="006D2B20">
      <w:pPr>
        <w:spacing w:line="276" w:lineRule="auto"/>
        <w:jc w:val="center"/>
        <w:rPr>
          <w:b/>
        </w:rPr>
      </w:pPr>
      <w:r>
        <w:rPr>
          <w:b/>
        </w:rPr>
        <w:t>Figure E.5 – Example of application: rotating exciter with exciter field current regulator in sub-loop</w:t>
      </w:r>
    </w:p>
    <w:p w14:paraId="67DC83B7" w14:textId="77777777" w:rsidR="006D2B20" w:rsidRPr="006D2B20" w:rsidRDefault="00E87384" w:rsidP="006D2B20">
      <w:pPr>
        <w:spacing w:line="276" w:lineRule="auto"/>
        <w:jc w:val="center"/>
        <w:rPr>
          <w:b/>
        </w:rPr>
      </w:pPr>
      <w:r>
        <w:rPr>
          <w:b/>
          <w:noProof/>
        </w:rPr>
        <w:drawing>
          <wp:inline distT="0" distB="0" distL="0" distR="0" wp14:anchorId="312EF2D5" wp14:editId="71269032">
            <wp:extent cx="7134225" cy="24468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igure E-5.jpg"/>
                    <pic:cNvPicPr/>
                  </pic:nvPicPr>
                  <pic:blipFill>
                    <a:blip r:embed="rId68">
                      <a:extLst>
                        <a:ext uri="{28A0092B-C50C-407E-A947-70E740481C1C}">
                          <a14:useLocalDpi xmlns:a14="http://schemas.microsoft.com/office/drawing/2010/main" val="0"/>
                        </a:ext>
                      </a:extLst>
                    </a:blip>
                    <a:stretch>
                      <a:fillRect/>
                    </a:stretch>
                  </pic:blipFill>
                  <pic:spPr>
                    <a:xfrm>
                      <a:off x="0" y="0"/>
                      <a:ext cx="7194138" cy="2467434"/>
                    </a:xfrm>
                    <a:prstGeom prst="rect">
                      <a:avLst/>
                    </a:prstGeom>
                  </pic:spPr>
                </pic:pic>
              </a:graphicData>
            </a:graphic>
          </wp:inline>
        </w:drawing>
      </w:r>
    </w:p>
    <w:sectPr w:rsidR="006D2B20" w:rsidRPr="006D2B20" w:rsidSect="00CB463C">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Бямбацогт Пашка" w:date="2022-01-23T12:00:00Z" w:initials="БП">
    <w:p w14:paraId="4982C75D" w14:textId="4E31E78F" w:rsidR="00E74DA8" w:rsidRPr="00E74DA8" w:rsidRDefault="00E74DA8">
      <w:pPr>
        <w:pStyle w:val="CommentText"/>
        <w:rPr>
          <w:lang w:val="mn-MN"/>
        </w:rPr>
      </w:pPr>
      <w:r>
        <w:rPr>
          <w:rStyle w:val="CommentReference"/>
        </w:rPr>
        <w:annotationRef/>
      </w:r>
      <w:r>
        <w:rPr>
          <w:lang w:val="mn-MN"/>
        </w:rPr>
        <w:t>Энэ үг хэлллэг ойлгомжгүй байна.</w:t>
      </w:r>
    </w:p>
  </w:comment>
  <w:comment w:id="1" w:author="Бямбацогт Пашка" w:date="2022-01-23T12:02:00Z" w:initials="БП">
    <w:p w14:paraId="6B8D3A6E" w14:textId="14706387" w:rsidR="00E74DA8" w:rsidRPr="00E74DA8" w:rsidRDefault="00E74DA8">
      <w:pPr>
        <w:pStyle w:val="CommentText"/>
        <w:rPr>
          <w:lang w:val="mn-MN"/>
        </w:rPr>
      </w:pPr>
      <w:r>
        <w:rPr>
          <w:rStyle w:val="CommentReference"/>
        </w:rPr>
        <w:annotationRef/>
      </w:r>
      <w:r>
        <w:rPr>
          <w:lang w:val="mn-MN"/>
        </w:rPr>
        <w:t>Ойлгомжгүй</w:t>
      </w:r>
      <w:r w:rsidR="00317231">
        <w:rPr>
          <w:lang w:val="mn-MN"/>
        </w:rPr>
        <w:t xml:space="preserve"> байна.</w:t>
      </w:r>
    </w:p>
  </w:comment>
  <w:comment w:id="2" w:author="Бямбацогт Пашка" w:date="2022-01-23T12:08:00Z" w:initials="БП">
    <w:p w14:paraId="2B625A28" w14:textId="658D57C3" w:rsidR="00BF6E0D" w:rsidRPr="00BF6E0D" w:rsidRDefault="00BF6E0D">
      <w:pPr>
        <w:pStyle w:val="CommentText"/>
        <w:rPr>
          <w:lang w:val="mn-MN"/>
        </w:rPr>
      </w:pPr>
      <w:r>
        <w:rPr>
          <w:rStyle w:val="CommentReference"/>
        </w:rPr>
        <w:annotationRef/>
      </w:r>
      <w:r>
        <w:rPr>
          <w:lang w:val="mn-MN"/>
        </w:rPr>
        <w:t>Орчуулгыг нягтлаж ярилцах</w:t>
      </w:r>
    </w:p>
  </w:comment>
  <w:comment w:id="3" w:author="Бямбацогт Пашка" w:date="2022-01-23T12:11:00Z" w:initials="БП">
    <w:p w14:paraId="7A6CB8C4" w14:textId="477EFAA4" w:rsidR="00BF6E0D" w:rsidRPr="00BF6E0D" w:rsidRDefault="00BF6E0D">
      <w:pPr>
        <w:pStyle w:val="CommentText"/>
        <w:rPr>
          <w:lang w:val="mn-MN"/>
        </w:rPr>
      </w:pPr>
      <w:r>
        <w:rPr>
          <w:rStyle w:val="CommentReference"/>
        </w:rPr>
        <w:annotationRef/>
      </w:r>
      <w:r>
        <w:rPr>
          <w:lang w:val="mn-MN"/>
        </w:rPr>
        <w:t>Өгүүлбэрийн утга ойлгогдохгүй байна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82C75D" w15:done="0"/>
  <w15:commentEx w15:paraId="6B8D3A6E" w15:done="0"/>
  <w15:commentEx w15:paraId="2B625A28" w15:done="0"/>
  <w15:commentEx w15:paraId="7A6CB8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7C1FB" w16cex:dateUtc="2022-01-23T04:00:00Z"/>
  <w16cex:commentExtensible w16cex:durableId="2597C261" w16cex:dateUtc="2022-01-23T04:02:00Z"/>
  <w16cex:commentExtensible w16cex:durableId="2597C3C2" w16cex:dateUtc="2022-01-23T04:08:00Z"/>
  <w16cex:commentExtensible w16cex:durableId="2597C482" w16cex:dateUtc="2022-01-23T0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82C75D" w16cid:durableId="2597C1FB"/>
  <w16cid:commentId w16cid:paraId="6B8D3A6E" w16cid:durableId="2597C261"/>
  <w16cid:commentId w16cid:paraId="2B625A28" w16cid:durableId="2597C3C2"/>
  <w16cid:commentId w16cid:paraId="7A6CB8C4" w16cid:durableId="2597C4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A09B7" w14:textId="77777777" w:rsidR="00D5729C" w:rsidRDefault="00D5729C" w:rsidP="0019625F">
      <w:pPr>
        <w:spacing w:after="0" w:line="240" w:lineRule="auto"/>
      </w:pPr>
      <w:r>
        <w:separator/>
      </w:r>
    </w:p>
  </w:endnote>
  <w:endnote w:type="continuationSeparator" w:id="0">
    <w:p w14:paraId="2361B471" w14:textId="77777777" w:rsidR="00D5729C" w:rsidRDefault="00D5729C" w:rsidP="00196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44734"/>
      <w:docPartObj>
        <w:docPartGallery w:val="Page Numbers (Bottom of Page)"/>
        <w:docPartUnique/>
      </w:docPartObj>
    </w:sdtPr>
    <w:sdtEndPr>
      <w:rPr>
        <w:noProof/>
      </w:rPr>
    </w:sdtEndPr>
    <w:sdtContent>
      <w:p w14:paraId="20CA2151" w14:textId="77777777" w:rsidR="00DD3626" w:rsidRDefault="00DD3626">
        <w:pPr>
          <w:pStyle w:val="Footer"/>
          <w:jc w:val="right"/>
        </w:pPr>
        <w:r>
          <w:fldChar w:fldCharType="begin"/>
        </w:r>
        <w:r>
          <w:instrText xml:space="preserve"> PAGE   \* MERGEFORMAT </w:instrText>
        </w:r>
        <w:r>
          <w:fldChar w:fldCharType="separate"/>
        </w:r>
        <w:r w:rsidR="004D5B19">
          <w:rPr>
            <w:noProof/>
          </w:rPr>
          <w:t>68</w:t>
        </w:r>
        <w:r>
          <w:rPr>
            <w:noProof/>
          </w:rPr>
          <w:fldChar w:fldCharType="end"/>
        </w:r>
      </w:p>
    </w:sdtContent>
  </w:sdt>
  <w:p w14:paraId="056CE896" w14:textId="77777777" w:rsidR="00DD3626" w:rsidRDefault="00DD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3AA3A" w14:textId="77777777" w:rsidR="00D5729C" w:rsidRDefault="00D5729C" w:rsidP="0019625F">
      <w:pPr>
        <w:spacing w:after="0" w:line="240" w:lineRule="auto"/>
      </w:pPr>
      <w:r>
        <w:separator/>
      </w:r>
    </w:p>
  </w:footnote>
  <w:footnote w:type="continuationSeparator" w:id="0">
    <w:p w14:paraId="523F51FF" w14:textId="77777777" w:rsidR="00D5729C" w:rsidRDefault="00D5729C" w:rsidP="00196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E517" w14:textId="77777777" w:rsidR="00DD3626" w:rsidRDefault="00DD3626">
    <w:pPr>
      <w:pStyle w:val="Header"/>
      <w:rPr>
        <w:b/>
      </w:rPr>
    </w:pPr>
    <w:r>
      <w:rPr>
        <w:b/>
      </w:rPr>
      <w:t xml:space="preserve">MNS IEC </w:t>
    </w:r>
    <w:r>
      <w:rPr>
        <w:b/>
        <w:lang w:val="mn-MN"/>
      </w:rPr>
      <w:t>600</w:t>
    </w:r>
    <w:r w:rsidRPr="0019625F">
      <w:rPr>
        <w:b/>
      </w:rPr>
      <w:t>34</w:t>
    </w:r>
    <w:r>
      <w:rPr>
        <w:b/>
        <w:lang w:val="mn-MN"/>
      </w:rPr>
      <w:t>-16</w:t>
    </w:r>
    <w:r>
      <w:rPr>
        <w:b/>
      </w:rPr>
      <w:t>-2:2022</w:t>
    </w:r>
  </w:p>
  <w:p w14:paraId="05E59301" w14:textId="77777777" w:rsidR="00DD3626" w:rsidRPr="0019625F" w:rsidRDefault="00DD3626">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97EF9"/>
    <w:multiLevelType w:val="hybridMultilevel"/>
    <w:tmpl w:val="F3CE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1F6479"/>
    <w:multiLevelType w:val="hybridMultilevel"/>
    <w:tmpl w:val="4C606064"/>
    <w:lvl w:ilvl="0" w:tplc="F4B670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Бямбацогт Пашка">
    <w15:presenceInfo w15:providerId="AD" w15:userId="S::p_byambatsogt@must.edu.mn::0827cd71-520f-492a-9bbe-742d663808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02"/>
    <w:rsid w:val="000013D5"/>
    <w:rsid w:val="000045AD"/>
    <w:rsid w:val="00011A4C"/>
    <w:rsid w:val="00012FB4"/>
    <w:rsid w:val="000155B7"/>
    <w:rsid w:val="000230D3"/>
    <w:rsid w:val="00023768"/>
    <w:rsid w:val="00026997"/>
    <w:rsid w:val="00031A6B"/>
    <w:rsid w:val="00034BD4"/>
    <w:rsid w:val="0003512E"/>
    <w:rsid w:val="000405D4"/>
    <w:rsid w:val="0004181B"/>
    <w:rsid w:val="000514F0"/>
    <w:rsid w:val="000519AF"/>
    <w:rsid w:val="00052220"/>
    <w:rsid w:val="000554A7"/>
    <w:rsid w:val="00056259"/>
    <w:rsid w:val="0007187E"/>
    <w:rsid w:val="000733DA"/>
    <w:rsid w:val="00073580"/>
    <w:rsid w:val="00076937"/>
    <w:rsid w:val="0008488E"/>
    <w:rsid w:val="00091E26"/>
    <w:rsid w:val="00092A60"/>
    <w:rsid w:val="00094C2D"/>
    <w:rsid w:val="000959C6"/>
    <w:rsid w:val="00097431"/>
    <w:rsid w:val="000A1935"/>
    <w:rsid w:val="000A247C"/>
    <w:rsid w:val="000A43D5"/>
    <w:rsid w:val="000A71C8"/>
    <w:rsid w:val="000C035D"/>
    <w:rsid w:val="000C0648"/>
    <w:rsid w:val="000C41E3"/>
    <w:rsid w:val="000C7DA3"/>
    <w:rsid w:val="000D2E81"/>
    <w:rsid w:val="000F1628"/>
    <w:rsid w:val="000F4EBA"/>
    <w:rsid w:val="001034AF"/>
    <w:rsid w:val="001067D1"/>
    <w:rsid w:val="001078CD"/>
    <w:rsid w:val="00112828"/>
    <w:rsid w:val="00114DA9"/>
    <w:rsid w:val="0012378E"/>
    <w:rsid w:val="00125545"/>
    <w:rsid w:val="00130624"/>
    <w:rsid w:val="0013366B"/>
    <w:rsid w:val="00135D61"/>
    <w:rsid w:val="001401AA"/>
    <w:rsid w:val="00141CC3"/>
    <w:rsid w:val="00150D51"/>
    <w:rsid w:val="00153338"/>
    <w:rsid w:val="001556DA"/>
    <w:rsid w:val="00160168"/>
    <w:rsid w:val="001633F3"/>
    <w:rsid w:val="00174AA0"/>
    <w:rsid w:val="00176709"/>
    <w:rsid w:val="0018145F"/>
    <w:rsid w:val="00183D7E"/>
    <w:rsid w:val="00184A34"/>
    <w:rsid w:val="00187EC7"/>
    <w:rsid w:val="00192A42"/>
    <w:rsid w:val="0019625F"/>
    <w:rsid w:val="00196F46"/>
    <w:rsid w:val="001B3AD2"/>
    <w:rsid w:val="001B5C25"/>
    <w:rsid w:val="001B5EBB"/>
    <w:rsid w:val="001C2229"/>
    <w:rsid w:val="001D3137"/>
    <w:rsid w:val="001D5CAB"/>
    <w:rsid w:val="001D6FFB"/>
    <w:rsid w:val="001E2673"/>
    <w:rsid w:val="001E450D"/>
    <w:rsid w:val="001E567D"/>
    <w:rsid w:val="001F4982"/>
    <w:rsid w:val="001F4D26"/>
    <w:rsid w:val="00200B6A"/>
    <w:rsid w:val="00200BEF"/>
    <w:rsid w:val="00201B0F"/>
    <w:rsid w:val="002055D1"/>
    <w:rsid w:val="00211DE6"/>
    <w:rsid w:val="00215A96"/>
    <w:rsid w:val="00217B57"/>
    <w:rsid w:val="00220A96"/>
    <w:rsid w:val="00222F3E"/>
    <w:rsid w:val="002248F1"/>
    <w:rsid w:val="0022511D"/>
    <w:rsid w:val="00225D6D"/>
    <w:rsid w:val="002264CB"/>
    <w:rsid w:val="00231884"/>
    <w:rsid w:val="0024112C"/>
    <w:rsid w:val="002413CB"/>
    <w:rsid w:val="002454C7"/>
    <w:rsid w:val="002603BA"/>
    <w:rsid w:val="00265430"/>
    <w:rsid w:val="00266147"/>
    <w:rsid w:val="00270D87"/>
    <w:rsid w:val="00270E8D"/>
    <w:rsid w:val="002720BE"/>
    <w:rsid w:val="00274651"/>
    <w:rsid w:val="00276A43"/>
    <w:rsid w:val="00280FB1"/>
    <w:rsid w:val="00292670"/>
    <w:rsid w:val="0029751B"/>
    <w:rsid w:val="00297CF3"/>
    <w:rsid w:val="002A0F91"/>
    <w:rsid w:val="002A4D9F"/>
    <w:rsid w:val="002A60D5"/>
    <w:rsid w:val="002A7629"/>
    <w:rsid w:val="002A7B4F"/>
    <w:rsid w:val="002B2935"/>
    <w:rsid w:val="002B42A3"/>
    <w:rsid w:val="002C1197"/>
    <w:rsid w:val="002C2B7F"/>
    <w:rsid w:val="002C5CC5"/>
    <w:rsid w:val="002E4979"/>
    <w:rsid w:val="002E4AE7"/>
    <w:rsid w:val="002F38EE"/>
    <w:rsid w:val="003007A1"/>
    <w:rsid w:val="00302386"/>
    <w:rsid w:val="00302F17"/>
    <w:rsid w:val="00302F8F"/>
    <w:rsid w:val="003043D6"/>
    <w:rsid w:val="003053A8"/>
    <w:rsid w:val="00313546"/>
    <w:rsid w:val="00316876"/>
    <w:rsid w:val="00317231"/>
    <w:rsid w:val="00320A8C"/>
    <w:rsid w:val="00322137"/>
    <w:rsid w:val="003242B0"/>
    <w:rsid w:val="003258A3"/>
    <w:rsid w:val="00326CC4"/>
    <w:rsid w:val="00333881"/>
    <w:rsid w:val="0033475E"/>
    <w:rsid w:val="00334835"/>
    <w:rsid w:val="00335033"/>
    <w:rsid w:val="003355CC"/>
    <w:rsid w:val="00336AA5"/>
    <w:rsid w:val="00341999"/>
    <w:rsid w:val="00343AAE"/>
    <w:rsid w:val="00345365"/>
    <w:rsid w:val="00355C12"/>
    <w:rsid w:val="003652D1"/>
    <w:rsid w:val="003679B4"/>
    <w:rsid w:val="003761F3"/>
    <w:rsid w:val="00377E08"/>
    <w:rsid w:val="0038279F"/>
    <w:rsid w:val="003A172C"/>
    <w:rsid w:val="003A726C"/>
    <w:rsid w:val="003B2B66"/>
    <w:rsid w:val="003B37AF"/>
    <w:rsid w:val="003B63E5"/>
    <w:rsid w:val="003C5318"/>
    <w:rsid w:val="003C57A7"/>
    <w:rsid w:val="003C6EF3"/>
    <w:rsid w:val="003D2D98"/>
    <w:rsid w:val="003D5BF5"/>
    <w:rsid w:val="003E1C8E"/>
    <w:rsid w:val="003E2537"/>
    <w:rsid w:val="003E562E"/>
    <w:rsid w:val="003E7DEB"/>
    <w:rsid w:val="003F1332"/>
    <w:rsid w:val="004035B1"/>
    <w:rsid w:val="00403A9B"/>
    <w:rsid w:val="00423165"/>
    <w:rsid w:val="00434BE8"/>
    <w:rsid w:val="00436A0C"/>
    <w:rsid w:val="004500AD"/>
    <w:rsid w:val="00452FCB"/>
    <w:rsid w:val="004574BF"/>
    <w:rsid w:val="00463042"/>
    <w:rsid w:val="00463526"/>
    <w:rsid w:val="00466CC1"/>
    <w:rsid w:val="00471E5F"/>
    <w:rsid w:val="00472BA0"/>
    <w:rsid w:val="004825F2"/>
    <w:rsid w:val="00484E8C"/>
    <w:rsid w:val="00493F1D"/>
    <w:rsid w:val="00495F08"/>
    <w:rsid w:val="004A71A8"/>
    <w:rsid w:val="004A7280"/>
    <w:rsid w:val="004B1332"/>
    <w:rsid w:val="004B2C1C"/>
    <w:rsid w:val="004B3B23"/>
    <w:rsid w:val="004B5026"/>
    <w:rsid w:val="004B6876"/>
    <w:rsid w:val="004C23F4"/>
    <w:rsid w:val="004C2CF4"/>
    <w:rsid w:val="004C369F"/>
    <w:rsid w:val="004D0076"/>
    <w:rsid w:val="004D1BC6"/>
    <w:rsid w:val="004D2191"/>
    <w:rsid w:val="004D4434"/>
    <w:rsid w:val="004D5B19"/>
    <w:rsid w:val="004E085B"/>
    <w:rsid w:val="004E33B8"/>
    <w:rsid w:val="004E3E4A"/>
    <w:rsid w:val="004E7959"/>
    <w:rsid w:val="004E7E7D"/>
    <w:rsid w:val="004F112B"/>
    <w:rsid w:val="004F5AE3"/>
    <w:rsid w:val="004F673D"/>
    <w:rsid w:val="00514EF9"/>
    <w:rsid w:val="00520D2A"/>
    <w:rsid w:val="005411BB"/>
    <w:rsid w:val="00545C12"/>
    <w:rsid w:val="00557467"/>
    <w:rsid w:val="005575A3"/>
    <w:rsid w:val="00560376"/>
    <w:rsid w:val="005606A2"/>
    <w:rsid w:val="00573CA9"/>
    <w:rsid w:val="00574E85"/>
    <w:rsid w:val="005808F4"/>
    <w:rsid w:val="00580C57"/>
    <w:rsid w:val="00590ECC"/>
    <w:rsid w:val="00592D01"/>
    <w:rsid w:val="00594F28"/>
    <w:rsid w:val="00595342"/>
    <w:rsid w:val="005A0070"/>
    <w:rsid w:val="005A036C"/>
    <w:rsid w:val="005A4826"/>
    <w:rsid w:val="005A6946"/>
    <w:rsid w:val="005A6CE1"/>
    <w:rsid w:val="005A7977"/>
    <w:rsid w:val="005B1F99"/>
    <w:rsid w:val="005B3CB2"/>
    <w:rsid w:val="005B4432"/>
    <w:rsid w:val="005C0CEA"/>
    <w:rsid w:val="005C1B59"/>
    <w:rsid w:val="005C4951"/>
    <w:rsid w:val="005C5A1F"/>
    <w:rsid w:val="005C5AEE"/>
    <w:rsid w:val="005C6AD9"/>
    <w:rsid w:val="005D242F"/>
    <w:rsid w:val="005D6D3E"/>
    <w:rsid w:val="005E03F1"/>
    <w:rsid w:val="005E3A59"/>
    <w:rsid w:val="005F3122"/>
    <w:rsid w:val="005F320A"/>
    <w:rsid w:val="005F45CE"/>
    <w:rsid w:val="005F638E"/>
    <w:rsid w:val="005F6C41"/>
    <w:rsid w:val="00602066"/>
    <w:rsid w:val="00611DAD"/>
    <w:rsid w:val="0061525A"/>
    <w:rsid w:val="00621AA8"/>
    <w:rsid w:val="00622723"/>
    <w:rsid w:val="006333FF"/>
    <w:rsid w:val="006446A1"/>
    <w:rsid w:val="00660786"/>
    <w:rsid w:val="00660FD4"/>
    <w:rsid w:val="006640B6"/>
    <w:rsid w:val="00666386"/>
    <w:rsid w:val="00666FF1"/>
    <w:rsid w:val="006701F4"/>
    <w:rsid w:val="006711C4"/>
    <w:rsid w:val="00682627"/>
    <w:rsid w:val="006834B3"/>
    <w:rsid w:val="00686462"/>
    <w:rsid w:val="00693DFE"/>
    <w:rsid w:val="0069673B"/>
    <w:rsid w:val="00697B8E"/>
    <w:rsid w:val="006A58C9"/>
    <w:rsid w:val="006A5B67"/>
    <w:rsid w:val="006A70A0"/>
    <w:rsid w:val="006B756E"/>
    <w:rsid w:val="006D2B20"/>
    <w:rsid w:val="006D67BE"/>
    <w:rsid w:val="006D7424"/>
    <w:rsid w:val="006E17CF"/>
    <w:rsid w:val="006F2F85"/>
    <w:rsid w:val="006F4BCF"/>
    <w:rsid w:val="006F5C46"/>
    <w:rsid w:val="007017AC"/>
    <w:rsid w:val="0070440A"/>
    <w:rsid w:val="00705500"/>
    <w:rsid w:val="0071243F"/>
    <w:rsid w:val="007126DE"/>
    <w:rsid w:val="00716138"/>
    <w:rsid w:val="00716CDF"/>
    <w:rsid w:val="0072012B"/>
    <w:rsid w:val="00720C5C"/>
    <w:rsid w:val="00721FE1"/>
    <w:rsid w:val="00725B7A"/>
    <w:rsid w:val="00726B77"/>
    <w:rsid w:val="007271CF"/>
    <w:rsid w:val="0074082E"/>
    <w:rsid w:val="00743F3B"/>
    <w:rsid w:val="00753FE8"/>
    <w:rsid w:val="00755489"/>
    <w:rsid w:val="007640E1"/>
    <w:rsid w:val="0076669D"/>
    <w:rsid w:val="00771CEB"/>
    <w:rsid w:val="00773203"/>
    <w:rsid w:val="00774BE2"/>
    <w:rsid w:val="00776634"/>
    <w:rsid w:val="00777A71"/>
    <w:rsid w:val="00782358"/>
    <w:rsid w:val="007943CD"/>
    <w:rsid w:val="0079636E"/>
    <w:rsid w:val="007963C6"/>
    <w:rsid w:val="007A176D"/>
    <w:rsid w:val="007A580E"/>
    <w:rsid w:val="007C0F1E"/>
    <w:rsid w:val="007C1874"/>
    <w:rsid w:val="007C249C"/>
    <w:rsid w:val="007C5169"/>
    <w:rsid w:val="007D0F4E"/>
    <w:rsid w:val="007D3149"/>
    <w:rsid w:val="007D478F"/>
    <w:rsid w:val="007D57C9"/>
    <w:rsid w:val="007D7905"/>
    <w:rsid w:val="007E2A33"/>
    <w:rsid w:val="007E3D79"/>
    <w:rsid w:val="007E492B"/>
    <w:rsid w:val="007E5DE8"/>
    <w:rsid w:val="007F6EDC"/>
    <w:rsid w:val="008036DE"/>
    <w:rsid w:val="00810C2E"/>
    <w:rsid w:val="00811281"/>
    <w:rsid w:val="00821226"/>
    <w:rsid w:val="00821951"/>
    <w:rsid w:val="00821E89"/>
    <w:rsid w:val="008323D9"/>
    <w:rsid w:val="008476C6"/>
    <w:rsid w:val="00855C42"/>
    <w:rsid w:val="00857DDC"/>
    <w:rsid w:val="0088031C"/>
    <w:rsid w:val="00881B66"/>
    <w:rsid w:val="008824B6"/>
    <w:rsid w:val="00885C4F"/>
    <w:rsid w:val="00887791"/>
    <w:rsid w:val="00887CE9"/>
    <w:rsid w:val="008A42D9"/>
    <w:rsid w:val="008A51C4"/>
    <w:rsid w:val="008B2BE8"/>
    <w:rsid w:val="008B5A4E"/>
    <w:rsid w:val="008B7199"/>
    <w:rsid w:val="008C11F6"/>
    <w:rsid w:val="008D0C48"/>
    <w:rsid w:val="008D0F26"/>
    <w:rsid w:val="008D1A1E"/>
    <w:rsid w:val="008D2E6D"/>
    <w:rsid w:val="008D4245"/>
    <w:rsid w:val="008D6D09"/>
    <w:rsid w:val="008E3CFD"/>
    <w:rsid w:val="008E6CA3"/>
    <w:rsid w:val="008E7106"/>
    <w:rsid w:val="008F2F3E"/>
    <w:rsid w:val="00903AB2"/>
    <w:rsid w:val="0091078D"/>
    <w:rsid w:val="00912EE6"/>
    <w:rsid w:val="00914638"/>
    <w:rsid w:val="0092005C"/>
    <w:rsid w:val="00921C4F"/>
    <w:rsid w:val="009244E7"/>
    <w:rsid w:val="00926E7D"/>
    <w:rsid w:val="009274C3"/>
    <w:rsid w:val="009317F6"/>
    <w:rsid w:val="00935F15"/>
    <w:rsid w:val="00945AC6"/>
    <w:rsid w:val="00951EDF"/>
    <w:rsid w:val="00954E0A"/>
    <w:rsid w:val="00964A36"/>
    <w:rsid w:val="00965794"/>
    <w:rsid w:val="00965A27"/>
    <w:rsid w:val="009777FC"/>
    <w:rsid w:val="009870C8"/>
    <w:rsid w:val="00990330"/>
    <w:rsid w:val="009931AF"/>
    <w:rsid w:val="00993B30"/>
    <w:rsid w:val="009A051F"/>
    <w:rsid w:val="009A4FDB"/>
    <w:rsid w:val="009A7A16"/>
    <w:rsid w:val="009A7CCC"/>
    <w:rsid w:val="009B2438"/>
    <w:rsid w:val="009C1E85"/>
    <w:rsid w:val="009C33B4"/>
    <w:rsid w:val="009C7F37"/>
    <w:rsid w:val="009C7FB6"/>
    <w:rsid w:val="009D25A5"/>
    <w:rsid w:val="009D25EC"/>
    <w:rsid w:val="009E0E38"/>
    <w:rsid w:val="009E1781"/>
    <w:rsid w:val="009E20EA"/>
    <w:rsid w:val="009E5B80"/>
    <w:rsid w:val="009E7A39"/>
    <w:rsid w:val="009F0602"/>
    <w:rsid w:val="009F1FA4"/>
    <w:rsid w:val="009F28FB"/>
    <w:rsid w:val="009F5983"/>
    <w:rsid w:val="009F690B"/>
    <w:rsid w:val="009F695B"/>
    <w:rsid w:val="00A00BB6"/>
    <w:rsid w:val="00A04E43"/>
    <w:rsid w:val="00A1146B"/>
    <w:rsid w:val="00A11D64"/>
    <w:rsid w:val="00A1502A"/>
    <w:rsid w:val="00A159B1"/>
    <w:rsid w:val="00A159F0"/>
    <w:rsid w:val="00A21402"/>
    <w:rsid w:val="00A23616"/>
    <w:rsid w:val="00A2665E"/>
    <w:rsid w:val="00A30D95"/>
    <w:rsid w:val="00A3541E"/>
    <w:rsid w:val="00A42A7F"/>
    <w:rsid w:val="00A44164"/>
    <w:rsid w:val="00A45E20"/>
    <w:rsid w:val="00A55BEC"/>
    <w:rsid w:val="00A56993"/>
    <w:rsid w:val="00A64250"/>
    <w:rsid w:val="00A66660"/>
    <w:rsid w:val="00A85ED3"/>
    <w:rsid w:val="00A87DFF"/>
    <w:rsid w:val="00A904C9"/>
    <w:rsid w:val="00A93974"/>
    <w:rsid w:val="00A96A41"/>
    <w:rsid w:val="00AA0D9A"/>
    <w:rsid w:val="00AA1BDE"/>
    <w:rsid w:val="00AA598D"/>
    <w:rsid w:val="00AA5CB6"/>
    <w:rsid w:val="00AB1D14"/>
    <w:rsid w:val="00AC1B5A"/>
    <w:rsid w:val="00AC4A0A"/>
    <w:rsid w:val="00AC514A"/>
    <w:rsid w:val="00AC5C02"/>
    <w:rsid w:val="00AD2423"/>
    <w:rsid w:val="00AD76A7"/>
    <w:rsid w:val="00AE3EC3"/>
    <w:rsid w:val="00AF17FB"/>
    <w:rsid w:val="00AF2715"/>
    <w:rsid w:val="00AF62D9"/>
    <w:rsid w:val="00AF678C"/>
    <w:rsid w:val="00AF6E60"/>
    <w:rsid w:val="00AF7BF2"/>
    <w:rsid w:val="00B06220"/>
    <w:rsid w:val="00B35E8F"/>
    <w:rsid w:val="00B409F4"/>
    <w:rsid w:val="00B4223A"/>
    <w:rsid w:val="00B46516"/>
    <w:rsid w:val="00B515EA"/>
    <w:rsid w:val="00B525BC"/>
    <w:rsid w:val="00B578C2"/>
    <w:rsid w:val="00B733CE"/>
    <w:rsid w:val="00B764AC"/>
    <w:rsid w:val="00B811A1"/>
    <w:rsid w:val="00B8191E"/>
    <w:rsid w:val="00B81D5D"/>
    <w:rsid w:val="00B86FFB"/>
    <w:rsid w:val="00B91C81"/>
    <w:rsid w:val="00B92F60"/>
    <w:rsid w:val="00B972EC"/>
    <w:rsid w:val="00BA13BF"/>
    <w:rsid w:val="00BA55F0"/>
    <w:rsid w:val="00BA7123"/>
    <w:rsid w:val="00BB0CA2"/>
    <w:rsid w:val="00BB364E"/>
    <w:rsid w:val="00BC71E1"/>
    <w:rsid w:val="00BD55D7"/>
    <w:rsid w:val="00BE0B53"/>
    <w:rsid w:val="00BE4A66"/>
    <w:rsid w:val="00BE6DD7"/>
    <w:rsid w:val="00BE70F5"/>
    <w:rsid w:val="00BF2209"/>
    <w:rsid w:val="00BF562B"/>
    <w:rsid w:val="00BF6E0D"/>
    <w:rsid w:val="00BF730A"/>
    <w:rsid w:val="00C0294C"/>
    <w:rsid w:val="00C03779"/>
    <w:rsid w:val="00C03E4C"/>
    <w:rsid w:val="00C06929"/>
    <w:rsid w:val="00C10035"/>
    <w:rsid w:val="00C10592"/>
    <w:rsid w:val="00C12B0F"/>
    <w:rsid w:val="00C12C7C"/>
    <w:rsid w:val="00C1568B"/>
    <w:rsid w:val="00C157F1"/>
    <w:rsid w:val="00C16344"/>
    <w:rsid w:val="00C20320"/>
    <w:rsid w:val="00C224EA"/>
    <w:rsid w:val="00C22EB7"/>
    <w:rsid w:val="00C23772"/>
    <w:rsid w:val="00C24F1B"/>
    <w:rsid w:val="00C26F1F"/>
    <w:rsid w:val="00C35A44"/>
    <w:rsid w:val="00C43E07"/>
    <w:rsid w:val="00C45E92"/>
    <w:rsid w:val="00C646B6"/>
    <w:rsid w:val="00C6607D"/>
    <w:rsid w:val="00C70714"/>
    <w:rsid w:val="00C7265E"/>
    <w:rsid w:val="00C735B9"/>
    <w:rsid w:val="00C81504"/>
    <w:rsid w:val="00C87ED7"/>
    <w:rsid w:val="00C95C55"/>
    <w:rsid w:val="00CA1FC9"/>
    <w:rsid w:val="00CA625C"/>
    <w:rsid w:val="00CA7D35"/>
    <w:rsid w:val="00CB09BB"/>
    <w:rsid w:val="00CB0F7A"/>
    <w:rsid w:val="00CB2761"/>
    <w:rsid w:val="00CB463C"/>
    <w:rsid w:val="00CB4B9B"/>
    <w:rsid w:val="00CB4CA9"/>
    <w:rsid w:val="00CB6064"/>
    <w:rsid w:val="00CB7131"/>
    <w:rsid w:val="00CC4988"/>
    <w:rsid w:val="00CD191C"/>
    <w:rsid w:val="00CD746C"/>
    <w:rsid w:val="00CE61A3"/>
    <w:rsid w:val="00CF3785"/>
    <w:rsid w:val="00D0483A"/>
    <w:rsid w:val="00D04A9F"/>
    <w:rsid w:val="00D10746"/>
    <w:rsid w:val="00D139CE"/>
    <w:rsid w:val="00D16F41"/>
    <w:rsid w:val="00D23870"/>
    <w:rsid w:val="00D303F5"/>
    <w:rsid w:val="00D31491"/>
    <w:rsid w:val="00D425C5"/>
    <w:rsid w:val="00D51652"/>
    <w:rsid w:val="00D5674F"/>
    <w:rsid w:val="00D5729C"/>
    <w:rsid w:val="00D67953"/>
    <w:rsid w:val="00D67D74"/>
    <w:rsid w:val="00D74EF8"/>
    <w:rsid w:val="00D878A2"/>
    <w:rsid w:val="00D90BB4"/>
    <w:rsid w:val="00D9298D"/>
    <w:rsid w:val="00D9353D"/>
    <w:rsid w:val="00DA4A0D"/>
    <w:rsid w:val="00DA4F47"/>
    <w:rsid w:val="00DB4350"/>
    <w:rsid w:val="00DB6B35"/>
    <w:rsid w:val="00DC03B8"/>
    <w:rsid w:val="00DD09BF"/>
    <w:rsid w:val="00DD0F1F"/>
    <w:rsid w:val="00DD14A4"/>
    <w:rsid w:val="00DD226D"/>
    <w:rsid w:val="00DD3626"/>
    <w:rsid w:val="00DD3FC8"/>
    <w:rsid w:val="00DD6D5E"/>
    <w:rsid w:val="00DE081F"/>
    <w:rsid w:val="00DE40DC"/>
    <w:rsid w:val="00DE4A4B"/>
    <w:rsid w:val="00DE6C48"/>
    <w:rsid w:val="00DF37AD"/>
    <w:rsid w:val="00DF7C87"/>
    <w:rsid w:val="00E00F60"/>
    <w:rsid w:val="00E00F72"/>
    <w:rsid w:val="00E018E9"/>
    <w:rsid w:val="00E05821"/>
    <w:rsid w:val="00E16E53"/>
    <w:rsid w:val="00E22415"/>
    <w:rsid w:val="00E302A3"/>
    <w:rsid w:val="00E33C57"/>
    <w:rsid w:val="00E34B50"/>
    <w:rsid w:val="00E44498"/>
    <w:rsid w:val="00E44DFC"/>
    <w:rsid w:val="00E53D07"/>
    <w:rsid w:val="00E6274B"/>
    <w:rsid w:val="00E63729"/>
    <w:rsid w:val="00E74DA8"/>
    <w:rsid w:val="00E87384"/>
    <w:rsid w:val="00E8793B"/>
    <w:rsid w:val="00EA064D"/>
    <w:rsid w:val="00EA2C66"/>
    <w:rsid w:val="00EA4660"/>
    <w:rsid w:val="00EA75B5"/>
    <w:rsid w:val="00EB3696"/>
    <w:rsid w:val="00EC060B"/>
    <w:rsid w:val="00EC3274"/>
    <w:rsid w:val="00EC3DA0"/>
    <w:rsid w:val="00EC53FF"/>
    <w:rsid w:val="00ED1BE2"/>
    <w:rsid w:val="00ED5CBF"/>
    <w:rsid w:val="00EE3785"/>
    <w:rsid w:val="00EE3B80"/>
    <w:rsid w:val="00EE5956"/>
    <w:rsid w:val="00EF23E2"/>
    <w:rsid w:val="00EF552F"/>
    <w:rsid w:val="00EF77DB"/>
    <w:rsid w:val="00EF7C29"/>
    <w:rsid w:val="00F1045D"/>
    <w:rsid w:val="00F12E79"/>
    <w:rsid w:val="00F12EEE"/>
    <w:rsid w:val="00F24E0F"/>
    <w:rsid w:val="00F4382E"/>
    <w:rsid w:val="00F467E8"/>
    <w:rsid w:val="00F47327"/>
    <w:rsid w:val="00F50F18"/>
    <w:rsid w:val="00F52F1A"/>
    <w:rsid w:val="00F530D4"/>
    <w:rsid w:val="00F613E1"/>
    <w:rsid w:val="00F6174E"/>
    <w:rsid w:val="00F621B2"/>
    <w:rsid w:val="00F67D86"/>
    <w:rsid w:val="00F75924"/>
    <w:rsid w:val="00F838DF"/>
    <w:rsid w:val="00F92308"/>
    <w:rsid w:val="00F92BF4"/>
    <w:rsid w:val="00F936EE"/>
    <w:rsid w:val="00F952B1"/>
    <w:rsid w:val="00FA0ADD"/>
    <w:rsid w:val="00FA201C"/>
    <w:rsid w:val="00FA7A98"/>
    <w:rsid w:val="00FA7FBC"/>
    <w:rsid w:val="00FB1EE3"/>
    <w:rsid w:val="00FC2679"/>
    <w:rsid w:val="00FC4C1B"/>
    <w:rsid w:val="00FC4EA4"/>
    <w:rsid w:val="00FC7967"/>
    <w:rsid w:val="00FD00C0"/>
    <w:rsid w:val="00FD00FF"/>
    <w:rsid w:val="00FD25D1"/>
    <w:rsid w:val="00FD3ACE"/>
    <w:rsid w:val="00FE050E"/>
    <w:rsid w:val="00FE247F"/>
    <w:rsid w:val="00FE5608"/>
    <w:rsid w:val="00FE7E66"/>
    <w:rsid w:val="00FF2629"/>
    <w:rsid w:val="00FF3097"/>
    <w:rsid w:val="00FF3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7122"/>
  <w15:chartTrackingRefBased/>
  <w15:docId w15:val="{66DB2D5C-E856-438E-AB5E-20C8A3FF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25F"/>
  </w:style>
  <w:style w:type="paragraph" w:styleId="Footer">
    <w:name w:val="footer"/>
    <w:basedOn w:val="Normal"/>
    <w:link w:val="FooterChar"/>
    <w:uiPriority w:val="99"/>
    <w:unhideWhenUsed/>
    <w:rsid w:val="00196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25F"/>
  </w:style>
  <w:style w:type="paragraph" w:customStyle="1" w:styleId="ListParagraph1">
    <w:name w:val="List Paragraph1"/>
    <w:basedOn w:val="Normal"/>
    <w:next w:val="ListParagraph"/>
    <w:uiPriority w:val="34"/>
    <w:qFormat/>
    <w:rsid w:val="00A56993"/>
    <w:pPr>
      <w:ind w:left="720"/>
      <w:contextualSpacing/>
    </w:pPr>
    <w:rPr>
      <w:szCs w:val="22"/>
    </w:rPr>
  </w:style>
  <w:style w:type="paragraph" w:styleId="ListParagraph">
    <w:name w:val="List Paragraph"/>
    <w:basedOn w:val="Normal"/>
    <w:uiPriority w:val="34"/>
    <w:qFormat/>
    <w:rsid w:val="00A56993"/>
    <w:pPr>
      <w:ind w:left="720"/>
      <w:contextualSpacing/>
    </w:pPr>
  </w:style>
  <w:style w:type="table" w:styleId="TableGrid">
    <w:name w:val="Table Grid"/>
    <w:basedOn w:val="TableNormal"/>
    <w:uiPriority w:val="39"/>
    <w:rsid w:val="00D04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5C12"/>
    <w:rPr>
      <w:color w:val="808080"/>
    </w:rPr>
  </w:style>
  <w:style w:type="character" w:styleId="CommentReference">
    <w:name w:val="annotation reference"/>
    <w:basedOn w:val="DefaultParagraphFont"/>
    <w:uiPriority w:val="99"/>
    <w:semiHidden/>
    <w:unhideWhenUsed/>
    <w:rsid w:val="00E74DA8"/>
    <w:rPr>
      <w:sz w:val="16"/>
      <w:szCs w:val="16"/>
    </w:rPr>
  </w:style>
  <w:style w:type="paragraph" w:styleId="CommentText">
    <w:name w:val="annotation text"/>
    <w:basedOn w:val="Normal"/>
    <w:link w:val="CommentTextChar"/>
    <w:uiPriority w:val="99"/>
    <w:semiHidden/>
    <w:unhideWhenUsed/>
    <w:rsid w:val="00E74DA8"/>
    <w:pPr>
      <w:spacing w:line="240" w:lineRule="auto"/>
    </w:pPr>
    <w:rPr>
      <w:sz w:val="20"/>
      <w:szCs w:val="20"/>
    </w:rPr>
  </w:style>
  <w:style w:type="character" w:customStyle="1" w:styleId="CommentTextChar">
    <w:name w:val="Comment Text Char"/>
    <w:basedOn w:val="DefaultParagraphFont"/>
    <w:link w:val="CommentText"/>
    <w:uiPriority w:val="99"/>
    <w:semiHidden/>
    <w:rsid w:val="00E74DA8"/>
    <w:rPr>
      <w:sz w:val="20"/>
      <w:szCs w:val="20"/>
    </w:rPr>
  </w:style>
  <w:style w:type="paragraph" w:styleId="CommentSubject">
    <w:name w:val="annotation subject"/>
    <w:basedOn w:val="CommentText"/>
    <w:next w:val="CommentText"/>
    <w:link w:val="CommentSubjectChar"/>
    <w:uiPriority w:val="99"/>
    <w:semiHidden/>
    <w:unhideWhenUsed/>
    <w:rsid w:val="00E74DA8"/>
    <w:rPr>
      <w:b/>
      <w:bCs/>
    </w:rPr>
  </w:style>
  <w:style w:type="character" w:customStyle="1" w:styleId="CommentSubjectChar">
    <w:name w:val="Comment Subject Char"/>
    <w:basedOn w:val="CommentTextChar"/>
    <w:link w:val="CommentSubject"/>
    <w:uiPriority w:val="99"/>
    <w:semiHidden/>
    <w:rsid w:val="00E74D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5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6.jpg"/><Relationship Id="rId68" Type="http://schemas.openxmlformats.org/officeDocument/2006/relationships/image" Target="media/image51.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tandard.mn"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eader" Target="header1.xml"/><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9.jp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image" Target="media/image40.jpg"/><Relationship Id="rId61" Type="http://schemas.openxmlformats.org/officeDocument/2006/relationships/image" Target="media/image44.jpg"/><Relationship Id="rId10" Type="http://schemas.openxmlformats.org/officeDocument/2006/relationships/hyperlink" Target="mailto:standardinform@masm.gov.mn"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11/relationships/commentsExtended" Target="commentsExtended.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hyperlink" Target="http://www.masm.gov.mn"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footer" Target="footer1.xml"/><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5.jpg"/><Relationship Id="rId41" Type="http://schemas.openxmlformats.org/officeDocument/2006/relationships/image" Target="media/image26.jpg"/><Relationship Id="rId54" Type="http://schemas.openxmlformats.org/officeDocument/2006/relationships/image" Target="media/image37.png"/><Relationship Id="rId62" Type="http://schemas.openxmlformats.org/officeDocument/2006/relationships/image" Target="media/image45.jpg"/><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2295C-2E70-46EC-9FE6-A77B6ACD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4332</TotalTime>
  <Pages>1</Pages>
  <Words>9357</Words>
  <Characters>53339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Бямбацогт Пашка</cp:lastModifiedBy>
  <cp:revision>412</cp:revision>
  <cp:lastPrinted>2021-10-14T03:42:00Z</cp:lastPrinted>
  <dcterms:created xsi:type="dcterms:W3CDTF">2020-05-13T02:51:00Z</dcterms:created>
  <dcterms:modified xsi:type="dcterms:W3CDTF">2022-01-23T04:20:00Z</dcterms:modified>
</cp:coreProperties>
</file>