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06BC" w14:textId="77777777" w:rsidR="00475748" w:rsidRPr="00D47D8A" w:rsidRDefault="00475748" w:rsidP="00475748">
      <w:pPr>
        <w:spacing w:line="276" w:lineRule="auto"/>
        <w:jc w:val="right"/>
        <w:rPr>
          <w:lang w:val="mn-MN"/>
        </w:rPr>
      </w:pPr>
      <w:r w:rsidRPr="00D47D8A">
        <w:rPr>
          <w:lang w:val="mn-MN"/>
        </w:rPr>
        <w:t>Төсөл</w:t>
      </w:r>
    </w:p>
    <w:bookmarkStart w:id="0" w:name="_MON_1709704227"/>
    <w:bookmarkEnd w:id="0"/>
    <w:p w14:paraId="2ABF5E3F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object w:dxaOrig="662" w:dyaOrig="1152" w14:anchorId="77B53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71pt" o:ole="">
            <v:imagedata r:id="rId8" o:title="" grayscale="t" bilevel="t"/>
          </v:shape>
          <o:OLEObject Type="Embed" ProgID="Word.Picture.8" ShapeID="_x0000_i1025" DrawAspect="Content" ObjectID="_1780749472" r:id="rId9"/>
        </w:object>
      </w:r>
    </w:p>
    <w:p w14:paraId="0A8F6BC9" w14:textId="77777777" w:rsidR="00475748" w:rsidRPr="00D47D8A" w:rsidRDefault="00475748" w:rsidP="00475748">
      <w:pPr>
        <w:spacing w:line="276" w:lineRule="auto"/>
        <w:jc w:val="center"/>
        <w:rPr>
          <w:szCs w:val="24"/>
          <w:lang w:val="mn-MN"/>
        </w:rPr>
      </w:pPr>
      <w:r w:rsidRPr="00D47D8A">
        <w:rPr>
          <w:szCs w:val="24"/>
          <w:lang w:val="mn-MN"/>
        </w:rPr>
        <w:t>МОНГОЛ УЛСЫН СТАНДАРТ</w:t>
      </w:r>
    </w:p>
    <w:p w14:paraId="3B26A9C7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noProof/>
          <w:lang w:val="mn-MN" w:eastAsia="mn-MN"/>
        </w:rPr>
        <w:drawing>
          <wp:inline distT="0" distB="0" distL="0" distR="0" wp14:anchorId="25409869" wp14:editId="3A23ADEA">
            <wp:extent cx="5956300" cy="30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C1421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62AD11D9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2492A633" w14:textId="136EADC3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Дулааны шугам сүлжээний сильфон компенсатор – Ерөнхий техникийн нөхцөл</w:t>
      </w:r>
    </w:p>
    <w:p w14:paraId="28FEA960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3125B144" w14:textId="77777777" w:rsidR="00475748" w:rsidRPr="00D47D8A" w:rsidRDefault="00475748" w:rsidP="00475748">
      <w:pPr>
        <w:spacing w:after="0" w:line="330" w:lineRule="atLeast"/>
        <w:jc w:val="center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КОМПЕНСАТОРЫ СИЛЬФОННЫЕ МЕТАЛЛИЧЕСКИЕ ДЛЯ ТЕПЛОВЫХ СЕТЕЙ</w:t>
      </w:r>
    </w:p>
    <w:p w14:paraId="0E0E5453" w14:textId="77777777" w:rsidR="00475748" w:rsidRPr="00D47D8A" w:rsidRDefault="00475748" w:rsidP="00475748">
      <w:pPr>
        <w:spacing w:after="0" w:line="330" w:lineRule="atLeast"/>
        <w:jc w:val="center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Общие технические условия</w:t>
      </w:r>
    </w:p>
    <w:p w14:paraId="48733DBD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08145ABF" w14:textId="3A572630" w:rsidR="00475748" w:rsidRPr="00D47D8A" w:rsidRDefault="00475748" w:rsidP="00475748">
      <w:pPr>
        <w:spacing w:line="276" w:lineRule="auto"/>
        <w:jc w:val="center"/>
      </w:pPr>
      <w:r w:rsidRPr="00D47D8A">
        <w:rPr>
          <w:lang w:val="mn-MN"/>
        </w:rPr>
        <w:t xml:space="preserve">MNS </w:t>
      </w:r>
      <w:r w:rsidRPr="00D47D8A">
        <w:t>GOST</w:t>
      </w:r>
      <w:r w:rsidRPr="00D47D8A">
        <w:rPr>
          <w:lang w:val="mn-MN"/>
        </w:rPr>
        <w:t xml:space="preserve"> </w:t>
      </w:r>
      <w:r w:rsidRPr="00D47D8A">
        <w:t>32935</w:t>
      </w:r>
      <w:r w:rsidRPr="00D47D8A">
        <w:rPr>
          <w:lang w:val="mn-MN"/>
        </w:rPr>
        <w:t>:202</w:t>
      </w:r>
      <w:r w:rsidRPr="00D47D8A">
        <w:t>4</w:t>
      </w:r>
    </w:p>
    <w:p w14:paraId="0FEA181F" w14:textId="77777777" w:rsidR="00475748" w:rsidRPr="00D47D8A" w:rsidRDefault="00475748" w:rsidP="00475748">
      <w:pPr>
        <w:spacing w:line="276" w:lineRule="auto"/>
        <w:rPr>
          <w:lang w:val="mn-MN"/>
        </w:rPr>
      </w:pPr>
    </w:p>
    <w:p w14:paraId="22AC22B9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40BCD54B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Албан хэвлэл</w:t>
      </w:r>
    </w:p>
    <w:p w14:paraId="274F8008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2FEF67F5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</w:p>
    <w:p w14:paraId="0E73EC90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СТАНДАРТ, ХЭМЖИЛ ЗҮЙН ГАЗАР</w:t>
      </w:r>
    </w:p>
    <w:p w14:paraId="1046F987" w14:textId="77777777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Улаанбаатар хот</w:t>
      </w:r>
    </w:p>
    <w:p w14:paraId="0DDF5FC7" w14:textId="6B5B107A" w:rsidR="00475748" w:rsidRPr="00D47D8A" w:rsidRDefault="00475748" w:rsidP="00475748">
      <w:pPr>
        <w:spacing w:line="276" w:lineRule="auto"/>
        <w:jc w:val="center"/>
        <w:rPr>
          <w:lang w:val="mn-MN"/>
        </w:rPr>
      </w:pPr>
      <w:r w:rsidRPr="00D47D8A">
        <w:rPr>
          <w:lang w:val="mn-MN"/>
        </w:rPr>
        <w:t>202</w:t>
      </w:r>
      <w:r w:rsidRPr="00D47D8A">
        <w:t>4</w:t>
      </w:r>
      <w:r w:rsidRPr="00D47D8A">
        <w:rPr>
          <w:lang w:val="mn-MN"/>
        </w:rPr>
        <w:t xml:space="preserve"> он</w:t>
      </w:r>
    </w:p>
    <w:p w14:paraId="4D69FD74" w14:textId="7556E391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lastRenderedPageBreak/>
        <w:t>Энэ стандартыг Эрчим хүчний эдийн засгийн хүрээлэнгийн СННХ-ийн</w:t>
      </w:r>
      <w:r w:rsidRPr="00D47D8A">
        <w:rPr>
          <w:rFonts w:eastAsia="Times New Roman"/>
          <w:szCs w:val="24"/>
        </w:rPr>
        <w:t xml:space="preserve"> </w:t>
      </w:r>
      <w:r w:rsidRPr="00D47D8A">
        <w:rPr>
          <w:rFonts w:eastAsia="Times New Roman"/>
          <w:szCs w:val="24"/>
          <w:lang w:val="mn-MN"/>
        </w:rPr>
        <w:t xml:space="preserve">ахлах М.Амардалай орчуулж, иргэн ..............................редакц хийсэн. </w:t>
      </w:r>
    </w:p>
    <w:p w14:paraId="762D32C3" w14:textId="77777777" w:rsidR="00475748" w:rsidRPr="00D47D8A" w:rsidRDefault="00475748" w:rsidP="00475748">
      <w:pPr>
        <w:spacing w:after="0" w:line="276" w:lineRule="auto"/>
        <w:ind w:firstLine="720"/>
        <w:jc w:val="both"/>
        <w:rPr>
          <w:rFonts w:eastAsia="Times New Roman"/>
          <w:szCs w:val="24"/>
          <w:lang w:val="mn-MN"/>
        </w:rPr>
      </w:pPr>
    </w:p>
    <w:p w14:paraId="3F016B0F" w14:textId="4176BF13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Анхны үзлэгийг 2029 онд, дараа нь 5 жил тутамд хийнэ.</w:t>
      </w:r>
    </w:p>
    <w:p w14:paraId="347500FB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07B3718E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0A181C4C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5A023C91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2DA5FEB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E9E7AA9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10D47964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4241BC8E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6EEB7B82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5AEE27F4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7D7FB40C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272B2C98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3E5A7CFD" w14:textId="77777777" w:rsidR="00475748" w:rsidRPr="00D47D8A" w:rsidRDefault="00475748" w:rsidP="00475748">
      <w:pPr>
        <w:spacing w:after="0" w:line="276" w:lineRule="auto"/>
        <w:jc w:val="both"/>
        <w:rPr>
          <w:rFonts w:eastAsia="Times New Roman"/>
          <w:szCs w:val="24"/>
          <w:lang w:val="mn-MN"/>
        </w:rPr>
      </w:pPr>
    </w:p>
    <w:p w14:paraId="3079D179" w14:textId="77777777" w:rsidR="00475748" w:rsidRPr="00D47D8A" w:rsidRDefault="00475748" w:rsidP="00475748">
      <w:pPr>
        <w:spacing w:after="200" w:line="276" w:lineRule="auto"/>
        <w:ind w:left="3600"/>
        <w:jc w:val="both"/>
        <w:rPr>
          <w:rFonts w:eastAsia="Times New Roman"/>
          <w:szCs w:val="24"/>
          <w:lang w:val="mn-MN"/>
        </w:rPr>
      </w:pPr>
    </w:p>
    <w:p w14:paraId="4C65E772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Стандарт, хэмжил зүйн газар (СХЗГ) </w:t>
      </w:r>
    </w:p>
    <w:p w14:paraId="7C6CEE1B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Энхтайваны өргөн чөлөө 46А</w:t>
      </w:r>
    </w:p>
    <w:p w14:paraId="79F77F0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Шуудангийн хаяг</w:t>
      </w:r>
    </w:p>
    <w:p w14:paraId="26D0840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Улаанбаатар-13343, Ш/Х - 48</w:t>
      </w:r>
    </w:p>
    <w:p w14:paraId="28652C8D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Утас: 976-51-263860 Факс: 976-11-458032</w:t>
      </w:r>
    </w:p>
    <w:p w14:paraId="4C6ADF4F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E-mail: </w:t>
      </w:r>
      <w:hyperlink r:id="rId11" w:history="1">
        <w:r w:rsidRPr="00D47D8A">
          <w:rPr>
            <w:rFonts w:eastAsia="Times New Roman"/>
            <w:color w:val="0000FF"/>
            <w:szCs w:val="24"/>
            <w:u w:val="single"/>
            <w:lang w:val="mn-MN"/>
          </w:rPr>
          <w:t>standardinform@masm.gov.mn</w:t>
        </w:r>
      </w:hyperlink>
    </w:p>
    <w:p w14:paraId="3B05BB7B" w14:textId="77777777" w:rsidR="00475748" w:rsidRPr="00D47D8A" w:rsidRDefault="00475748" w:rsidP="00475748">
      <w:pPr>
        <w:spacing w:after="200" w:line="276" w:lineRule="auto"/>
        <w:ind w:firstLine="720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65F63918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31F93EA3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color w:val="0000FF"/>
          <w:szCs w:val="24"/>
          <w:u w:val="single"/>
          <w:lang w:val="mn-MN"/>
        </w:rPr>
      </w:pPr>
    </w:p>
    <w:p w14:paraId="41E4C2CA" w14:textId="77777777" w:rsidR="00475748" w:rsidRPr="00D47D8A" w:rsidRDefault="00475748" w:rsidP="00475748">
      <w:pPr>
        <w:spacing w:after="200" w:line="276" w:lineRule="auto"/>
        <w:ind w:firstLine="720"/>
        <w:jc w:val="both"/>
        <w:rPr>
          <w:rFonts w:eastAsia="Times New Roman"/>
          <w:szCs w:val="24"/>
          <w:lang w:val="mn-MN"/>
        </w:rPr>
      </w:pPr>
    </w:p>
    <w:p w14:paraId="0011957B" w14:textId="77777777" w:rsidR="00475748" w:rsidRPr="00D47D8A" w:rsidRDefault="00475748" w:rsidP="00475748">
      <w:pPr>
        <w:pBdr>
          <w:bottom w:val="single" w:sz="4" w:space="0" w:color="auto"/>
        </w:pBdr>
        <w:spacing w:after="12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©  СХЗГ,  2023</w:t>
      </w:r>
    </w:p>
    <w:p w14:paraId="3DA037D8" w14:textId="77777777" w:rsidR="00475748" w:rsidRPr="00D47D8A" w:rsidRDefault="00475748" w:rsidP="00475748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“Стандартчилал, тохирлын үнэлгээний тухай” Монгол Улсын хуулийн дагуу энэхүү стандартыг бүрэн, эсвэл хэсэгчлэн хэвлэх, олшруулах эрх нь гагцхүү СХЗГ (Стандартчиллын төв байгууллага)-т байна.  </w:t>
      </w:r>
    </w:p>
    <w:p w14:paraId="468B4119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lastRenderedPageBreak/>
        <w:t>АГУУЛГА</w:t>
      </w:r>
    </w:p>
    <w:p w14:paraId="674D2536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Өмнөх үг.................................................................</w:t>
      </w:r>
    </w:p>
    <w:p w14:paraId="15996D40" w14:textId="77777777" w:rsidR="00475748" w:rsidRPr="00D47D8A" w:rsidRDefault="00475748" w:rsidP="00475748">
      <w:p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Танилцуулга...............................................................</w:t>
      </w:r>
    </w:p>
    <w:p w14:paraId="3A00E18E" w14:textId="1DE18EE5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Хамрах хүрээ.........................................................................</w:t>
      </w:r>
    </w:p>
    <w:p w14:paraId="4ED9CBFE" w14:textId="3259FF69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Норматив эшлэл.................................................................</w:t>
      </w:r>
    </w:p>
    <w:p w14:paraId="1473AD16" w14:textId="2EB19449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Нэр томьёо, тодорхойлолт</w:t>
      </w:r>
      <w:r w:rsidR="000F309D" w:rsidRPr="00D47D8A">
        <w:rPr>
          <w:rFonts w:eastAsia="Calibri"/>
          <w:szCs w:val="24"/>
          <w:lang w:val="mn-MN"/>
        </w:rPr>
        <w:t>, тэмдэглэгээ ба товчлол</w:t>
      </w:r>
      <w:r w:rsidRPr="00D47D8A">
        <w:rPr>
          <w:rFonts w:eastAsia="Calibri"/>
          <w:szCs w:val="24"/>
          <w:lang w:val="mn-MN"/>
        </w:rPr>
        <w:t>.................................</w:t>
      </w:r>
    </w:p>
    <w:p w14:paraId="6D928E5B" w14:textId="66B8CDE0" w:rsidR="00214EB8" w:rsidRPr="00D47D8A" w:rsidRDefault="00214EB8" w:rsidP="00214EB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Нэр томьёо, тодорхойлолт</w:t>
      </w:r>
    </w:p>
    <w:p w14:paraId="1AEBE4E4" w14:textId="29AA9543" w:rsidR="00214EB8" w:rsidRPr="00D47D8A" w:rsidRDefault="00214EB8" w:rsidP="00214EB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Тэмдэглэгээ ба товчлол</w:t>
      </w:r>
    </w:p>
    <w:p w14:paraId="34C3E85B" w14:textId="63A21B79" w:rsidR="00475748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Ангилал</w:t>
      </w:r>
      <w:r w:rsidR="00475748" w:rsidRPr="00D47D8A">
        <w:rPr>
          <w:rFonts w:eastAsia="Calibri"/>
          <w:szCs w:val="24"/>
          <w:lang w:val="mn-MN"/>
        </w:rPr>
        <w:t>.........................................</w:t>
      </w:r>
    </w:p>
    <w:p w14:paraId="33F7D86D" w14:textId="4456C3A9" w:rsidR="00475748" w:rsidRDefault="008E7F4F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>
        <w:rPr>
          <w:rFonts w:eastAsia="Calibri"/>
          <w:szCs w:val="24"/>
          <w:lang w:val="mn-MN"/>
        </w:rPr>
        <w:t xml:space="preserve">Ерөнхий шаардлага </w:t>
      </w:r>
      <w:r w:rsidR="00475748" w:rsidRPr="00D47D8A">
        <w:rPr>
          <w:rFonts w:eastAsia="Calibri"/>
          <w:szCs w:val="24"/>
          <w:lang w:val="mn-MN"/>
        </w:rPr>
        <w:t>.....................................................................</w:t>
      </w:r>
    </w:p>
    <w:p w14:paraId="0D819FDE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352AF3">
        <w:rPr>
          <w:rFonts w:eastAsia="Times New Roman"/>
          <w:sz w:val="22"/>
          <w:szCs w:val="22"/>
          <w:lang w:val="mn-MN"/>
        </w:rPr>
        <w:t>Ерөний шаардлага</w:t>
      </w:r>
    </w:p>
    <w:p w14:paraId="2AC8EBDC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rFonts w:eastAsia="Times New Roman"/>
          <w:sz w:val="22"/>
          <w:szCs w:val="22"/>
          <w:lang w:val="mn-MN"/>
        </w:rPr>
        <w:t>Хийцийн шаардлага</w:t>
      </w:r>
    </w:p>
    <w:p w14:paraId="39E6F240" w14:textId="77777777" w:rsid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rFonts w:eastAsia="Times New Roman"/>
          <w:sz w:val="22"/>
          <w:szCs w:val="22"/>
          <w:lang w:val="mn-MN"/>
        </w:rPr>
        <w:t>Материалын шаардлага</w:t>
      </w:r>
    </w:p>
    <w:p w14:paraId="70FD2093" w14:textId="77777777" w:rsidR="008E7F4F" w:rsidRP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Их бүрдэл</w:t>
      </w:r>
    </w:p>
    <w:p w14:paraId="2A4F6679" w14:textId="77777777" w:rsidR="008E7F4F" w:rsidRPr="008E7F4F" w:rsidRDefault="008E7F4F" w:rsidP="008E7F4F">
      <w:pPr>
        <w:pStyle w:val="ListParagraph"/>
        <w:numPr>
          <w:ilvl w:val="1"/>
          <w:numId w:val="14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Марк</w:t>
      </w:r>
    </w:p>
    <w:p w14:paraId="48BCBD11" w14:textId="193BE867" w:rsidR="008E7F4F" w:rsidRPr="008E7F4F" w:rsidRDefault="008E7F4F" w:rsidP="008E7F4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Баглаа боодол</w:t>
      </w:r>
    </w:p>
    <w:p w14:paraId="11695656" w14:textId="1414F23D" w:rsidR="00475748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 xml:space="preserve">Аюулгүй ажиллагааны шаардлага </w:t>
      </w:r>
    </w:p>
    <w:p w14:paraId="19ABDB66" w14:textId="31F90B3E" w:rsidR="000F309D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Хүлээн ава</w:t>
      </w:r>
      <w:r w:rsidR="008E7F4F">
        <w:rPr>
          <w:rFonts w:eastAsia="Calibri"/>
          <w:szCs w:val="24"/>
          <w:lang w:val="mn-MN"/>
        </w:rPr>
        <w:t>лт</w:t>
      </w:r>
    </w:p>
    <w:p w14:paraId="2020B56A" w14:textId="1E762D27" w:rsidR="000F309D" w:rsidRPr="00D47D8A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Хяналт</w:t>
      </w:r>
      <w:r w:rsidR="008E7F4F">
        <w:rPr>
          <w:rFonts w:eastAsia="Calibri"/>
          <w:szCs w:val="24"/>
          <w:lang w:val="mn-MN"/>
        </w:rPr>
        <w:t xml:space="preserve"> гүйцэтгэх </w:t>
      </w:r>
      <w:r w:rsidRPr="00D47D8A">
        <w:rPr>
          <w:rFonts w:eastAsia="Calibri"/>
          <w:szCs w:val="24"/>
          <w:lang w:val="mn-MN"/>
        </w:rPr>
        <w:t xml:space="preserve"> арга </w:t>
      </w:r>
    </w:p>
    <w:p w14:paraId="1121EE59" w14:textId="7C99EBB7" w:rsidR="00475748" w:rsidRPr="00D47D8A" w:rsidRDefault="00475748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Cs w:val="24"/>
          <w:lang w:val="mn-MN"/>
        </w:rPr>
      </w:pPr>
      <w:r w:rsidRPr="00D47D8A">
        <w:rPr>
          <w:rFonts w:eastAsia="Calibri"/>
          <w:szCs w:val="24"/>
          <w:lang w:val="mn-MN"/>
        </w:rPr>
        <w:t>Т</w:t>
      </w:r>
      <w:r w:rsidR="000F309D" w:rsidRPr="00D47D8A">
        <w:rPr>
          <w:rFonts w:eastAsia="Calibri"/>
          <w:szCs w:val="24"/>
          <w:lang w:val="mn-MN"/>
        </w:rPr>
        <w:t>ээвэрлэлт</w:t>
      </w:r>
      <w:r w:rsidR="008E7F4F">
        <w:rPr>
          <w:rFonts w:eastAsia="Calibri"/>
          <w:szCs w:val="24"/>
          <w:lang w:val="mn-MN"/>
        </w:rPr>
        <w:t xml:space="preserve">, </w:t>
      </w:r>
      <w:r w:rsidR="000F309D" w:rsidRPr="00D47D8A">
        <w:rPr>
          <w:rFonts w:eastAsia="Calibri"/>
          <w:szCs w:val="24"/>
          <w:lang w:val="mn-MN"/>
        </w:rPr>
        <w:t>хадгалалт</w:t>
      </w:r>
      <w:r w:rsidRPr="00D47D8A">
        <w:rPr>
          <w:rFonts w:eastAsia="Calibri"/>
          <w:szCs w:val="24"/>
          <w:lang w:val="mn-MN"/>
        </w:rPr>
        <w:t>.....................................................</w:t>
      </w:r>
    </w:p>
    <w:p w14:paraId="587EEAAB" w14:textId="1010CDC2" w:rsidR="000F309D" w:rsidRPr="008E7F4F" w:rsidRDefault="000F309D" w:rsidP="000F30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mn-MN"/>
        </w:rPr>
      </w:pPr>
      <w:r w:rsidRPr="00D47D8A">
        <w:rPr>
          <w:rFonts w:eastAsia="Calibri"/>
          <w:szCs w:val="24"/>
          <w:lang w:val="mn-MN"/>
        </w:rPr>
        <w:t>Ашиглалтын заавар</w:t>
      </w:r>
    </w:p>
    <w:p w14:paraId="24E0BFE9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10.1 Угсралт, ашиглалтад оруулах</w:t>
      </w:r>
    </w:p>
    <w:p w14:paraId="5D2F016B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10.2 Ашиглалтын техник зохион байгуулалтын шаардлага</w:t>
      </w:r>
    </w:p>
    <w:p w14:paraId="6F56536A" w14:textId="77777777" w:rsidR="008E7F4F" w:rsidRPr="008E7F4F" w:rsidRDefault="008E7F4F" w:rsidP="008E7F4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2"/>
          <w:szCs w:val="22"/>
          <w:lang w:val="mn-MN"/>
        </w:rPr>
      </w:pPr>
      <w:r w:rsidRPr="008E7F4F">
        <w:rPr>
          <w:bCs/>
          <w:sz w:val="22"/>
          <w:szCs w:val="22"/>
          <w:lang w:val="mn-MN"/>
        </w:rPr>
        <w:t>10.3. Устгах, байгаль орчныг хамгаалахад тавигдах шаардлага</w:t>
      </w:r>
    </w:p>
    <w:p w14:paraId="6649E2E8" w14:textId="386532C9" w:rsidR="00475748" w:rsidRPr="00D47D8A" w:rsidRDefault="008E7F4F" w:rsidP="00475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mn-MN"/>
        </w:rPr>
      </w:pPr>
      <w:r>
        <w:rPr>
          <w:rFonts w:eastAsia="Calibri"/>
          <w:szCs w:val="24"/>
          <w:lang w:val="mn-MN"/>
        </w:rPr>
        <w:t>Үйлдвэрлэгчийн б</w:t>
      </w:r>
      <w:r w:rsidR="00214EB8" w:rsidRPr="00D47D8A">
        <w:rPr>
          <w:rFonts w:eastAsia="Calibri"/>
          <w:szCs w:val="24"/>
          <w:lang w:val="mn-MN"/>
        </w:rPr>
        <w:t>аталгаа</w:t>
      </w:r>
    </w:p>
    <w:p w14:paraId="15DBDC6F" w14:textId="77777777" w:rsidR="00214EB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A хавсралт (</w:t>
      </w:r>
      <w:r w:rsidR="00214EB8" w:rsidRPr="00D47D8A">
        <w:rPr>
          <w:lang w:val="mn-MN"/>
        </w:rPr>
        <w:t>зөвлөмж</w:t>
      </w:r>
      <w:r w:rsidRPr="00D47D8A">
        <w:rPr>
          <w:lang w:val="mn-MN"/>
        </w:rPr>
        <w:t>)</w:t>
      </w:r>
    </w:p>
    <w:p w14:paraId="0B2C1B35" w14:textId="1617DE03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B хавсралт (</w:t>
      </w:r>
      <w:r w:rsidR="00214EB8" w:rsidRPr="00D47D8A">
        <w:rPr>
          <w:lang w:val="mn-MN"/>
        </w:rPr>
        <w:t>зөвлөмж</w:t>
      </w:r>
      <w:r w:rsidRPr="00D47D8A">
        <w:rPr>
          <w:lang w:val="mn-MN"/>
        </w:rPr>
        <w:t xml:space="preserve">) </w:t>
      </w:r>
    </w:p>
    <w:p w14:paraId="6741B85A" w14:textId="0FEFB16A" w:rsidR="00475748" w:rsidRPr="00D47D8A" w:rsidRDefault="00475748" w:rsidP="00214EB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C хавсралт (</w:t>
      </w:r>
      <w:r w:rsidR="00214EB8" w:rsidRPr="00D47D8A">
        <w:rPr>
          <w:lang w:val="mn-MN"/>
        </w:rPr>
        <w:t>Заавал</w:t>
      </w:r>
      <w:r w:rsidRPr="00D47D8A">
        <w:rPr>
          <w:lang w:val="mn-MN"/>
        </w:rPr>
        <w:t xml:space="preserve">) </w:t>
      </w:r>
    </w:p>
    <w:p w14:paraId="5F4A50ED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  <w:r w:rsidRPr="00D47D8A">
        <w:rPr>
          <w:lang w:val="mn-MN"/>
        </w:rPr>
        <w:t>Ном зүй..................................................................</w:t>
      </w:r>
    </w:p>
    <w:p w14:paraId="410F7415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08E51742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57B9F958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149F91EB" w14:textId="77777777" w:rsidR="00475748" w:rsidRPr="00D47D8A" w:rsidRDefault="00475748" w:rsidP="00475748">
      <w:pPr>
        <w:spacing w:after="0" w:line="276" w:lineRule="auto"/>
        <w:jc w:val="both"/>
        <w:rPr>
          <w:lang w:val="mn-MN"/>
        </w:rPr>
      </w:pPr>
    </w:p>
    <w:p w14:paraId="48AD9BE5" w14:textId="29298FA9" w:rsidR="00475748" w:rsidRPr="00D47D8A" w:rsidRDefault="00241CCA" w:rsidP="00475748">
      <w:pPr>
        <w:spacing w:after="0" w:line="276" w:lineRule="auto"/>
        <w:jc w:val="both"/>
        <w:rPr>
          <w:lang w:val="mn-MN"/>
        </w:rPr>
      </w:pPr>
      <w:r>
        <w:rPr>
          <w:lang w:val="mn-MN"/>
        </w:rPr>
        <w:t>Содержание</w:t>
      </w:r>
      <w:r w:rsidR="00475748" w:rsidRPr="00D47D8A">
        <w:rPr>
          <w:lang w:val="mn-MN"/>
        </w:rPr>
        <w:tab/>
      </w:r>
    </w:p>
    <w:p w14:paraId="47426A85" w14:textId="28E8D7E6" w:rsidR="00475748" w:rsidRPr="00D47D8A" w:rsidRDefault="00214EB8" w:rsidP="00214EB8">
      <w:pPr>
        <w:spacing w:after="0" w:line="330" w:lineRule="atLeast"/>
        <w:jc w:val="both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Предислови</w:t>
      </w:r>
      <w:r w:rsidRPr="00D47D8A">
        <w:rPr>
          <w:rFonts w:eastAsia="Times New Roman"/>
          <w:color w:val="444444"/>
          <w:szCs w:val="24"/>
          <w:lang w:val="mn-MN"/>
        </w:rPr>
        <w:t>е</w:t>
      </w:r>
      <w:r w:rsidR="00475748" w:rsidRPr="00D47D8A">
        <w:rPr>
          <w:lang w:val="mn-MN"/>
        </w:rPr>
        <w:t>………………….</w:t>
      </w:r>
      <w:r w:rsidR="00475748" w:rsidRPr="00D47D8A">
        <w:rPr>
          <w:lang w:val="mn-MN"/>
        </w:rPr>
        <w:tab/>
      </w:r>
    </w:p>
    <w:p w14:paraId="59FD5159" w14:textId="0F844FC8" w:rsidR="00475748" w:rsidRPr="00E356AF" w:rsidRDefault="00214EB8" w:rsidP="00475748">
      <w:pPr>
        <w:spacing w:after="0" w:line="276" w:lineRule="auto"/>
        <w:jc w:val="both"/>
        <w:rPr>
          <w:lang w:val="mn-MN"/>
        </w:rPr>
      </w:pPr>
      <w:r w:rsidRPr="00E356AF">
        <w:rPr>
          <w:rFonts w:eastAsia="Times New Roman"/>
          <w:color w:val="444444"/>
          <w:szCs w:val="24"/>
          <w:bdr w:val="none" w:sz="0" w:space="0" w:color="auto" w:frame="1"/>
        </w:rPr>
        <w:t>Сведения</w:t>
      </w:r>
      <w:r w:rsidR="00475748" w:rsidRPr="00E356AF">
        <w:rPr>
          <w:lang w:val="mn-MN"/>
        </w:rPr>
        <w:tab/>
        <w:t>…………………………….</w:t>
      </w:r>
    </w:p>
    <w:p w14:paraId="6626A5C9" w14:textId="18D54DCD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mn-MN"/>
        </w:rPr>
      </w:pPr>
      <w:r w:rsidRPr="00E356AF">
        <w:rPr>
          <w:rFonts w:eastAsia="Times New Roman"/>
          <w:color w:val="444444"/>
          <w:szCs w:val="24"/>
        </w:rPr>
        <w:t>Область применения</w:t>
      </w:r>
      <w:r w:rsidR="00475748" w:rsidRPr="00E356AF">
        <w:rPr>
          <w:lang w:val="mn-MN"/>
        </w:rPr>
        <w:tab/>
        <w:t>………………………………..</w:t>
      </w:r>
    </w:p>
    <w:p w14:paraId="73B303C8" w14:textId="338C84F4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mn-MN"/>
        </w:rPr>
      </w:pPr>
      <w:r w:rsidRPr="00E356AF">
        <w:rPr>
          <w:rFonts w:eastAsia="Times New Roman"/>
          <w:color w:val="444444"/>
          <w:szCs w:val="24"/>
        </w:rPr>
        <w:t>Нормативные ссылки</w:t>
      </w:r>
      <w:r w:rsidRPr="00E356AF">
        <w:rPr>
          <w:lang w:val="mn-MN"/>
        </w:rPr>
        <w:t xml:space="preserve"> </w:t>
      </w:r>
      <w:r w:rsidR="00475748" w:rsidRPr="00E356AF">
        <w:rPr>
          <w:lang w:val="mn-MN"/>
        </w:rPr>
        <w:t>………………………………</w:t>
      </w:r>
    </w:p>
    <w:p w14:paraId="35A501D9" w14:textId="225EADCB" w:rsidR="00475748" w:rsidRPr="00E356AF" w:rsidRDefault="00214EB8" w:rsidP="00D12D86">
      <w:pPr>
        <w:pStyle w:val="ListParagraph"/>
        <w:numPr>
          <w:ilvl w:val="0"/>
          <w:numId w:val="6"/>
        </w:numPr>
        <w:spacing w:after="0" w:line="330" w:lineRule="atLeast"/>
        <w:jc w:val="both"/>
        <w:textAlignment w:val="baseline"/>
        <w:rPr>
          <w:lang w:val="mn-MN"/>
        </w:rPr>
      </w:pPr>
      <w:r w:rsidRPr="00E356AF">
        <w:rPr>
          <w:rFonts w:eastAsia="Times New Roman"/>
          <w:color w:val="444444"/>
          <w:szCs w:val="24"/>
        </w:rPr>
        <w:t>Термины, определения, обозначения и сокращения</w:t>
      </w:r>
      <w:r w:rsidR="00475748" w:rsidRPr="00E356AF">
        <w:rPr>
          <w:lang w:val="mn-MN"/>
        </w:rPr>
        <w:t>………………………</w:t>
      </w:r>
    </w:p>
    <w:p w14:paraId="53C4527A" w14:textId="5814DE3B" w:rsidR="00214EB8" w:rsidRPr="00E356AF" w:rsidRDefault="00214EB8" w:rsidP="00214EB8">
      <w:pPr>
        <w:pStyle w:val="ListParagraph"/>
        <w:spacing w:after="0" w:line="330" w:lineRule="atLeast"/>
        <w:ind w:left="360"/>
        <w:jc w:val="both"/>
        <w:textAlignment w:val="baseline"/>
        <w:rPr>
          <w:rFonts w:eastAsia="Times New Roman"/>
          <w:color w:val="444444"/>
          <w:sz w:val="22"/>
          <w:szCs w:val="22"/>
        </w:rPr>
      </w:pPr>
      <w:r w:rsidRPr="00E356AF">
        <w:rPr>
          <w:sz w:val="22"/>
          <w:szCs w:val="22"/>
          <w:lang w:val="mn-MN"/>
        </w:rPr>
        <w:t xml:space="preserve">3.1  </w:t>
      </w:r>
      <w:r w:rsidRPr="00E356AF">
        <w:rPr>
          <w:rFonts w:eastAsia="Times New Roman"/>
          <w:color w:val="444444"/>
          <w:sz w:val="22"/>
          <w:szCs w:val="22"/>
        </w:rPr>
        <w:t>Термины, определения</w:t>
      </w:r>
    </w:p>
    <w:p w14:paraId="339E51E1" w14:textId="58E7CB3F" w:rsidR="00214EB8" w:rsidRPr="00E356AF" w:rsidRDefault="00214EB8" w:rsidP="00D12D86">
      <w:pPr>
        <w:pStyle w:val="ListParagraph"/>
        <w:numPr>
          <w:ilvl w:val="1"/>
          <w:numId w:val="8"/>
        </w:numPr>
        <w:spacing w:after="0" w:line="330" w:lineRule="atLeast"/>
        <w:jc w:val="both"/>
        <w:textAlignment w:val="baseline"/>
        <w:rPr>
          <w:rFonts w:eastAsia="Times New Roman"/>
          <w:color w:val="444444"/>
          <w:sz w:val="22"/>
          <w:szCs w:val="22"/>
        </w:rPr>
      </w:pPr>
      <w:r w:rsidRPr="00E356AF">
        <w:rPr>
          <w:rFonts w:eastAsia="Times New Roman"/>
          <w:color w:val="444444"/>
          <w:sz w:val="22"/>
          <w:szCs w:val="22"/>
          <w:lang w:val="mn-MN"/>
        </w:rPr>
        <w:t>С</w:t>
      </w:r>
      <w:r w:rsidRPr="00E356AF">
        <w:rPr>
          <w:rFonts w:eastAsia="Times New Roman"/>
          <w:color w:val="444444"/>
          <w:sz w:val="22"/>
          <w:szCs w:val="22"/>
        </w:rPr>
        <w:t xml:space="preserve">окращения и обозначения </w:t>
      </w:r>
    </w:p>
    <w:p w14:paraId="1644B4C8" w14:textId="59E2FC3C" w:rsidR="00475748" w:rsidRPr="00E356AF" w:rsidRDefault="00D12D86" w:rsidP="00D12D8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2"/>
          <w:szCs w:val="22"/>
          <w:lang w:val="mn-MN"/>
        </w:rPr>
      </w:pPr>
      <w:r w:rsidRPr="00E356AF">
        <w:rPr>
          <w:sz w:val="22"/>
          <w:szCs w:val="22"/>
          <w:lang w:val="mn-MN"/>
        </w:rPr>
        <w:t>Классификация</w:t>
      </w:r>
      <w:r w:rsidR="00475748" w:rsidRPr="00E356AF">
        <w:rPr>
          <w:sz w:val="22"/>
          <w:szCs w:val="22"/>
          <w:lang w:val="mn-MN"/>
        </w:rPr>
        <w:t>…………………………</w:t>
      </w:r>
    </w:p>
    <w:p w14:paraId="046EF6AF" w14:textId="77777777" w:rsidR="00E356AF" w:rsidRPr="00E356AF" w:rsidRDefault="00E356AF" w:rsidP="00E356A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E356AF">
        <w:rPr>
          <w:sz w:val="22"/>
          <w:szCs w:val="22"/>
        </w:rPr>
        <w:lastRenderedPageBreak/>
        <w:t>5 Технические требования</w:t>
      </w:r>
    </w:p>
    <w:p w14:paraId="73F35EC3" w14:textId="03CC02BF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5.1 Общие требования</w:t>
      </w:r>
    </w:p>
    <w:p w14:paraId="4491FF86" w14:textId="1E1FA455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5.2 Конструктивные требования</w:t>
      </w:r>
    </w:p>
    <w:p w14:paraId="3EF01E35" w14:textId="7D98A857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5.3 Требования к материалам</w:t>
      </w:r>
    </w:p>
    <w:p w14:paraId="647EF9FB" w14:textId="795F30C2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5.4 Комплектность</w:t>
      </w:r>
    </w:p>
    <w:p w14:paraId="53DE8740" w14:textId="2AF4A963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5.5 Маркировка</w:t>
      </w:r>
    </w:p>
    <w:p w14:paraId="0712F4AA" w14:textId="0BF360DB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5.6 Упаковка</w:t>
      </w:r>
    </w:p>
    <w:p w14:paraId="12D76E1B" w14:textId="159FB21F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6 Требования безопасности</w:t>
      </w:r>
    </w:p>
    <w:p w14:paraId="2A8103A3" w14:textId="330F6CDB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7 Правила приемки</w:t>
      </w:r>
    </w:p>
    <w:p w14:paraId="71CFDEB4" w14:textId="4E5A65C4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8 Методы контроля</w:t>
      </w:r>
    </w:p>
    <w:p w14:paraId="7CFEFDE5" w14:textId="1CDC479A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9 Транспортирование и хранение</w:t>
      </w:r>
    </w:p>
    <w:p w14:paraId="05E6DDED" w14:textId="02D5531D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10 Указания по эксплуатации (применению)</w:t>
      </w:r>
    </w:p>
    <w:p w14:paraId="4CE236FB" w14:textId="08F56B27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10.1 Монтаж и ввод в эксплуатацию</w:t>
      </w:r>
    </w:p>
    <w:p w14:paraId="4A1C61E0" w14:textId="226547B5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10.2 Организационно-технические требования к эксплуатации</w:t>
      </w:r>
    </w:p>
    <w:p w14:paraId="227CB04A" w14:textId="7E4FA1F2" w:rsidR="00E356AF" w:rsidRPr="00E356AF" w:rsidRDefault="00E356AF" w:rsidP="00E356AF">
      <w:pPr>
        <w:spacing w:after="0" w:line="276" w:lineRule="auto"/>
        <w:ind w:firstLine="720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10.3 Требования к утилизации и охране окружающей среды</w:t>
      </w:r>
    </w:p>
    <w:p w14:paraId="5004BB1F" w14:textId="36A4B4A2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>11 Гарантии изготовителя</w:t>
      </w:r>
    </w:p>
    <w:p w14:paraId="67B27AB9" w14:textId="623EF8FC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  <w:t>Приложение А</w:t>
      </w:r>
    </w:p>
    <w:p w14:paraId="24E2D828" w14:textId="2F627695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  <w:t>Приложение Б</w:t>
      </w:r>
    </w:p>
    <w:p w14:paraId="6F6C07D8" w14:textId="441D4257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  <w:t>Приложение В</w:t>
      </w:r>
    </w:p>
    <w:p w14:paraId="3186CCF6" w14:textId="3231B238" w:rsidR="00E356AF" w:rsidRPr="00E356AF" w:rsidRDefault="00E356AF" w:rsidP="00E356AF">
      <w:pPr>
        <w:spacing w:after="0" w:line="276" w:lineRule="auto"/>
        <w:jc w:val="both"/>
        <w:rPr>
          <w:sz w:val="22"/>
          <w:szCs w:val="22"/>
        </w:rPr>
      </w:pPr>
      <w:r w:rsidRPr="00E356AF">
        <w:rPr>
          <w:sz w:val="22"/>
          <w:szCs w:val="22"/>
        </w:rPr>
        <w:tab/>
        <w:t>Библиография</w:t>
      </w:r>
    </w:p>
    <w:p w14:paraId="7B0B5A6B" w14:textId="77777777" w:rsidR="00E356AF" w:rsidRPr="00E356AF" w:rsidRDefault="00E356AF" w:rsidP="00E356AF">
      <w:pPr>
        <w:pStyle w:val="ListParagraph"/>
        <w:spacing w:after="0" w:line="276" w:lineRule="auto"/>
        <w:ind w:left="360"/>
        <w:jc w:val="both"/>
        <w:rPr>
          <w:sz w:val="22"/>
          <w:szCs w:val="22"/>
          <w:lang w:val="mn-MN"/>
        </w:rPr>
      </w:pPr>
    </w:p>
    <w:p w14:paraId="51B49C2F" w14:textId="77777777" w:rsidR="00E7268F" w:rsidRPr="00D47D8A" w:rsidRDefault="00E7268F" w:rsidP="00E7268F">
      <w:pPr>
        <w:spacing w:after="200" w:line="276" w:lineRule="auto"/>
        <w:jc w:val="center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ӨМНӨХ ҮГ</w:t>
      </w:r>
    </w:p>
    <w:p w14:paraId="18D898B5" w14:textId="465491E2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Улс хоорондын стандартчиллын ажлыг гүйцэтгэх зорилго, үндсэн зарчим болон дэс дарааллыг ГОСТ 1.0-</w:t>
      </w:r>
      <w:r w:rsidR="005801EB">
        <w:rPr>
          <w:rFonts w:eastAsia="Times New Roman"/>
          <w:szCs w:val="24"/>
          <w:lang w:val="mn-MN"/>
        </w:rPr>
        <w:t>92</w:t>
      </w:r>
      <w:r w:rsidRPr="00D47D8A">
        <w:rPr>
          <w:rFonts w:eastAsia="Times New Roman"/>
          <w:szCs w:val="24"/>
          <w:lang w:val="mn-MN"/>
        </w:rPr>
        <w:t xml:space="preserve"> “Стандартчиллын улс хоорондын систем. Үндсэн нөхцөл” болон ГОСТ 1.2-20</w:t>
      </w:r>
      <w:r w:rsidR="005801EB">
        <w:rPr>
          <w:rFonts w:eastAsia="Times New Roman"/>
          <w:szCs w:val="24"/>
          <w:lang w:val="mn-MN"/>
        </w:rPr>
        <w:t>09</w:t>
      </w:r>
      <w:r w:rsidRPr="00D47D8A">
        <w:rPr>
          <w:rFonts w:eastAsia="Times New Roman"/>
          <w:szCs w:val="24"/>
          <w:lang w:val="mn-MN"/>
        </w:rPr>
        <w:t xml:space="preserve"> “Стандартчиллын улс хоорондын систем. Улс хоорондын стандартчиллын тухай стандартууд, дүрэм болон зөвлөмж. Боловсруулах, хүлээн зөвшөөрөх, шинэчлэх болон өөрчлөх дүрэм” стандартуудаар тогтоосон.</w:t>
      </w:r>
    </w:p>
    <w:p w14:paraId="5A2D13F0" w14:textId="77777777" w:rsidR="00E7268F" w:rsidRPr="00D47D8A" w:rsidRDefault="00E7268F" w:rsidP="00E7268F">
      <w:pPr>
        <w:spacing w:after="240" w:line="330" w:lineRule="atLeast"/>
        <w:jc w:val="both"/>
        <w:textAlignment w:val="baseline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     Предисловие</w:t>
      </w:r>
    </w:p>
    <w:p w14:paraId="3986ADFB" w14:textId="0E62BDE0" w:rsidR="00475748" w:rsidRPr="00D47D8A" w:rsidRDefault="00E7268F" w:rsidP="00E7268F">
      <w:pPr>
        <w:spacing w:line="276" w:lineRule="auto"/>
        <w:jc w:val="both"/>
        <w:rPr>
          <w:lang w:val="mn-MN"/>
        </w:rPr>
      </w:pPr>
      <w:r w:rsidRPr="00D47D8A">
        <w:rPr>
          <w:rFonts w:eastAsia="Times New Roman"/>
          <w:color w:val="444444"/>
          <w:szCs w:val="24"/>
        </w:rPr>
        <w:t>Цели, основные принципы и основной порядок проведения работ по межгосударственной стандартизации установлены в </w:t>
      </w:r>
      <w:hyperlink r:id="rId12" w:anchor="7D20K3" w:history="1">
        <w:r w:rsidRPr="00D47D8A">
          <w:rPr>
            <w:rFonts w:eastAsia="Times New Roman"/>
            <w:color w:val="0000FF"/>
            <w:szCs w:val="24"/>
            <w:u w:val="single"/>
          </w:rPr>
          <w:t>ГОСТ 1.0-92</w:t>
        </w:r>
      </w:hyperlink>
      <w:r w:rsidRPr="00D47D8A">
        <w:rPr>
          <w:rFonts w:eastAsia="Times New Roman"/>
          <w:color w:val="444444"/>
          <w:szCs w:val="24"/>
        </w:rPr>
        <w:t> "Межгосударственная система стандартизации. Основные положения" и </w:t>
      </w:r>
      <w:hyperlink r:id="rId13" w:anchor="7D20K3" w:history="1">
        <w:r w:rsidRPr="00D47D8A">
          <w:rPr>
            <w:rFonts w:eastAsia="Times New Roman"/>
            <w:color w:val="0000FF"/>
            <w:szCs w:val="24"/>
            <w:u w:val="single"/>
          </w:rPr>
          <w:t>ГОСТ 1.2-2009 </w:t>
        </w:r>
      </w:hyperlink>
      <w:r w:rsidRPr="00D47D8A">
        <w:rPr>
          <w:rFonts w:eastAsia="Times New Roman"/>
          <w:color w:val="444444"/>
          <w:szCs w:val="24"/>
        </w:rPr>
        <w:t>"Межгосударственная система стандартизации. Стандарты межгосударственные, правила, рекомендации по межгосударственной стандартизации. Правила разработки, принятия, обновления и отмены"</w:t>
      </w:r>
    </w:p>
    <w:p w14:paraId="5873F063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Стандартын тухай мэдээлэл</w:t>
      </w:r>
    </w:p>
    <w:p w14:paraId="72D9E2E0" w14:textId="6904EF85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1 ОХУ-ын “Шинжлэх ухаан үйлдвэрлэлийн Нээлттэй хувьцаат нийгэмлэг Компенсатор үйлдвэр”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ОАО “НПП Компенсатор”</w:t>
      </w:r>
      <w:r w:rsidRPr="00D47D8A">
        <w:rPr>
          <w:rFonts w:eastAsia="Times New Roman"/>
          <w:szCs w:val="24"/>
        </w:rPr>
        <w:t xml:space="preserve">) </w:t>
      </w:r>
      <w:r w:rsidRPr="00D47D8A">
        <w:rPr>
          <w:rFonts w:eastAsia="Times New Roman"/>
          <w:szCs w:val="24"/>
          <w:lang w:val="mn-MN"/>
        </w:rPr>
        <w:t xml:space="preserve">энэ стандартыг БОЛОВСРУУЛСАН. </w:t>
      </w:r>
    </w:p>
    <w:p w14:paraId="2BE18E35" w14:textId="2C52033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lastRenderedPageBreak/>
        <w:t>2 ОХУ-ын “Техникийн зохицуулалт, хэмжил зүйн холбооны агентлагаас ТАНИЛЦУУЛСАН.</w:t>
      </w:r>
    </w:p>
    <w:p w14:paraId="07195136" w14:textId="382E436B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 xml:space="preserve">3 ОХУ-ын Стандартчилал, хэмжил зүй болон тохирлын үнэлгээний Улс хоорондын зөвлөлөөс энэ стандартыг ХҮЛЭЭН ЗӨВШӨӨРСӨН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 xml:space="preserve">2014 оны наймдугаар сарын </w:t>
      </w:r>
      <w:r w:rsidR="005C6596" w:rsidRPr="00D47D8A">
        <w:rPr>
          <w:rFonts w:eastAsia="Times New Roman"/>
          <w:szCs w:val="24"/>
          <w:lang w:val="mn-MN"/>
        </w:rPr>
        <w:t>29</w:t>
      </w:r>
      <w:r w:rsidRPr="00D47D8A">
        <w:rPr>
          <w:rFonts w:eastAsia="Times New Roman"/>
          <w:szCs w:val="24"/>
          <w:lang w:val="mn-MN"/>
        </w:rPr>
        <w:t>-ны өдрийн №</w:t>
      </w:r>
      <w:r w:rsidR="005C6596" w:rsidRPr="00D47D8A">
        <w:rPr>
          <w:rFonts w:eastAsia="Times New Roman"/>
          <w:szCs w:val="24"/>
          <w:lang w:val="mn-MN"/>
        </w:rPr>
        <w:t>69</w:t>
      </w:r>
      <w:r w:rsidRPr="00D47D8A">
        <w:rPr>
          <w:rFonts w:eastAsia="Times New Roman"/>
          <w:szCs w:val="24"/>
          <w:lang w:val="mn-MN"/>
        </w:rPr>
        <w:t>-П протокол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>.</w:t>
      </w:r>
    </w:p>
    <w:p w14:paraId="714D42CE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Стандартыг хүлээн зөвшөөрөхөд санал өгсөн орнууд: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268F" w:rsidRPr="00D47D8A" w14:paraId="230F79F3" w14:textId="77777777" w:rsidTr="00365017">
        <w:tc>
          <w:tcPr>
            <w:tcW w:w="3116" w:type="dxa"/>
          </w:tcPr>
          <w:p w14:paraId="3C08CFE6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МК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ИСО 3166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 004-97 стандартын дагуу бичсэн улсын товч нэр</w:t>
            </w:r>
          </w:p>
        </w:tc>
        <w:tc>
          <w:tcPr>
            <w:tcW w:w="3117" w:type="dxa"/>
          </w:tcPr>
          <w:p w14:paraId="391C7628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МК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ИСО 3166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 004-97 стандартын дагуу бичсэн тухайн улсын код</w:t>
            </w:r>
          </w:p>
        </w:tc>
        <w:tc>
          <w:tcPr>
            <w:tcW w:w="3117" w:type="dxa"/>
          </w:tcPr>
          <w:p w14:paraId="13EDC0F0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Стандартчиллын үндэсний байгууллагын товчилсон нэр</w:t>
            </w:r>
          </w:p>
        </w:tc>
      </w:tr>
      <w:tr w:rsidR="00E7268F" w:rsidRPr="00D47D8A" w14:paraId="1AFCD0AB" w14:textId="77777777" w:rsidTr="00365017">
        <w:tc>
          <w:tcPr>
            <w:tcW w:w="3116" w:type="dxa"/>
          </w:tcPr>
          <w:p w14:paraId="23C6330D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05A1300D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Армени </w:t>
            </w:r>
          </w:p>
          <w:p w14:paraId="13BD0A4A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564068C3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Беларусь</w:t>
            </w:r>
          </w:p>
          <w:p w14:paraId="7FFFDD4C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15D9B25C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Киргиз</w:t>
            </w:r>
          </w:p>
          <w:p w14:paraId="5B9C2FBD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11E047F8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ОХУ</w:t>
            </w:r>
          </w:p>
          <w:p w14:paraId="6435B48E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7B5CA604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Тажикистан </w:t>
            </w:r>
          </w:p>
        </w:tc>
        <w:tc>
          <w:tcPr>
            <w:tcW w:w="3117" w:type="dxa"/>
          </w:tcPr>
          <w:p w14:paraId="2C59E004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0EF3B6F9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AM</w:t>
            </w:r>
          </w:p>
          <w:p w14:paraId="36BF26CE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5E407717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BY</w:t>
            </w:r>
          </w:p>
          <w:p w14:paraId="6A25876B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3CC8FA73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KG</w:t>
            </w:r>
          </w:p>
          <w:p w14:paraId="053CDACF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</w:p>
          <w:p w14:paraId="0AA2E030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RU</w:t>
            </w:r>
          </w:p>
          <w:p w14:paraId="257F52A1" w14:textId="77777777" w:rsidR="00E7268F" w:rsidRPr="00D47D8A" w:rsidRDefault="00E7268F" w:rsidP="00365017">
            <w:pPr>
              <w:spacing w:after="200" w:line="276" w:lineRule="auto"/>
              <w:rPr>
                <w:rFonts w:eastAsia="Times New Roman"/>
                <w:b w:val="0"/>
                <w:sz w:val="20"/>
              </w:rPr>
            </w:pPr>
          </w:p>
          <w:p w14:paraId="20919F04" w14:textId="77777777" w:rsidR="00E7268F" w:rsidRPr="00D47D8A" w:rsidRDefault="00E7268F" w:rsidP="00365017">
            <w:pPr>
              <w:spacing w:after="200" w:line="276" w:lineRule="auto"/>
              <w:jc w:val="center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</w:rPr>
              <w:t>TJ</w:t>
            </w:r>
          </w:p>
        </w:tc>
        <w:tc>
          <w:tcPr>
            <w:tcW w:w="3117" w:type="dxa"/>
          </w:tcPr>
          <w:p w14:paraId="0D8E1C98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</w:p>
          <w:p w14:paraId="1FEBB947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Бүгд Найрамдах Армени Улсын Эдийн засгийн яам</w:t>
            </w:r>
          </w:p>
          <w:p w14:paraId="312FAC44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Бүгд Найрамдах Беларусь Улсын стандартын байгууллага</w:t>
            </w:r>
          </w:p>
          <w:p w14:paraId="0CF06D85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>Бүгд Найрамдах Киргиз Улсын стандартын байгууллага</w:t>
            </w:r>
          </w:p>
          <w:p w14:paraId="7EA63F5C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</w:rPr>
            </w:pPr>
            <w:r w:rsidRPr="00D47D8A">
              <w:rPr>
                <w:rFonts w:eastAsia="Times New Roman"/>
                <w:b w:val="0"/>
                <w:sz w:val="20"/>
                <w:lang w:val="mn-MN"/>
              </w:rPr>
              <w:t xml:space="preserve">ОХУ-ын Холбооны Техникийн зохицуулалт болон хэмжил зүйн агентлаг </w:t>
            </w:r>
            <w:r w:rsidRPr="00D47D8A">
              <w:rPr>
                <w:rFonts w:eastAsia="Times New Roman"/>
                <w:b w:val="0"/>
                <w:sz w:val="20"/>
              </w:rPr>
              <w:t>(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РОССТАНДАРТ</w:t>
            </w:r>
            <w:r w:rsidRPr="00D47D8A">
              <w:rPr>
                <w:rFonts w:eastAsia="Times New Roman"/>
                <w:b w:val="0"/>
                <w:sz w:val="20"/>
              </w:rPr>
              <w:t>)</w:t>
            </w:r>
          </w:p>
          <w:p w14:paraId="4AD9A787" w14:textId="77777777" w:rsidR="00E7268F" w:rsidRPr="00D47D8A" w:rsidRDefault="00E7268F" w:rsidP="00365017">
            <w:pPr>
              <w:spacing w:after="200" w:line="276" w:lineRule="auto"/>
              <w:jc w:val="both"/>
              <w:rPr>
                <w:rFonts w:eastAsia="Times New Roman"/>
                <w:b w:val="0"/>
                <w:sz w:val="20"/>
                <w:lang w:val="mn-MN"/>
              </w:rPr>
            </w:pPr>
            <w:r w:rsidRPr="00D47D8A">
              <w:rPr>
                <w:rFonts w:eastAsia="Times New Roman"/>
                <w:b w:val="0"/>
                <w:sz w:val="20"/>
              </w:rPr>
              <w:t>Бүгд Найрамдах Тажикистан Улс</w:t>
            </w:r>
            <w:r w:rsidRPr="00D47D8A">
              <w:rPr>
                <w:rFonts w:eastAsia="Times New Roman"/>
                <w:b w:val="0"/>
                <w:sz w:val="20"/>
                <w:lang w:val="mn-MN"/>
              </w:rPr>
              <w:t>ын стандартын байгууллага</w:t>
            </w:r>
          </w:p>
        </w:tc>
      </w:tr>
    </w:tbl>
    <w:p w14:paraId="6FDDF5CD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</w:p>
    <w:p w14:paraId="312BB6D4" w14:textId="72CA49C1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4 ОХУ-ын Холбооны Техникийн зохицуулалт болон хэмжил зүйн агентлагийн 201</w:t>
      </w:r>
      <w:r w:rsidR="005C6596" w:rsidRPr="00D47D8A">
        <w:rPr>
          <w:rFonts w:eastAsia="Times New Roman"/>
          <w:szCs w:val="24"/>
          <w:lang w:val="mn-MN"/>
        </w:rPr>
        <w:t>4</w:t>
      </w:r>
      <w:r w:rsidRPr="00D47D8A">
        <w:rPr>
          <w:rFonts w:eastAsia="Times New Roman"/>
          <w:szCs w:val="24"/>
          <w:lang w:val="mn-MN"/>
        </w:rPr>
        <w:t xml:space="preserve"> оны </w:t>
      </w:r>
      <w:r w:rsidR="005C6596" w:rsidRPr="00D47D8A">
        <w:rPr>
          <w:rFonts w:eastAsia="Times New Roman"/>
          <w:szCs w:val="24"/>
          <w:lang w:val="mn-MN"/>
        </w:rPr>
        <w:t>арван хоёр</w:t>
      </w:r>
      <w:r w:rsidRPr="00D47D8A">
        <w:rPr>
          <w:rFonts w:eastAsia="Times New Roman"/>
          <w:szCs w:val="24"/>
          <w:lang w:val="mn-MN"/>
        </w:rPr>
        <w:t xml:space="preserve">дугаар сарын </w:t>
      </w:r>
      <w:r w:rsidR="005C6596" w:rsidRPr="00D47D8A">
        <w:rPr>
          <w:rFonts w:eastAsia="Times New Roman"/>
          <w:szCs w:val="24"/>
          <w:lang w:val="mn-MN"/>
        </w:rPr>
        <w:t>12</w:t>
      </w:r>
      <w:r w:rsidRPr="00D47D8A">
        <w:rPr>
          <w:rFonts w:eastAsia="Times New Roman"/>
          <w:szCs w:val="24"/>
          <w:lang w:val="mn-MN"/>
        </w:rPr>
        <w:t xml:space="preserve">-ний өдрийн № </w:t>
      </w:r>
      <w:r w:rsidR="005C6596" w:rsidRPr="00D47D8A">
        <w:rPr>
          <w:rFonts w:eastAsia="Times New Roman"/>
          <w:szCs w:val="24"/>
          <w:lang w:val="mn-MN"/>
        </w:rPr>
        <w:t>2048</w:t>
      </w:r>
      <w:r w:rsidRPr="00D47D8A">
        <w:rPr>
          <w:rFonts w:eastAsia="Times New Roman"/>
          <w:szCs w:val="24"/>
          <w:lang w:val="mn-MN"/>
        </w:rPr>
        <w:t>-ст тушаалд улс хоорондын ГОСТ 3</w:t>
      </w:r>
      <w:r w:rsidR="005C6596" w:rsidRPr="00D47D8A">
        <w:rPr>
          <w:rFonts w:eastAsia="Times New Roman"/>
          <w:szCs w:val="24"/>
          <w:lang w:val="mn-MN"/>
        </w:rPr>
        <w:t>293</w:t>
      </w:r>
      <w:r w:rsidRPr="00D47D8A">
        <w:rPr>
          <w:rFonts w:eastAsia="Times New Roman"/>
          <w:szCs w:val="24"/>
          <w:lang w:val="mn-MN"/>
        </w:rPr>
        <w:t>5—201</w:t>
      </w:r>
      <w:r w:rsidR="005C6596" w:rsidRPr="00D47D8A">
        <w:rPr>
          <w:rFonts w:eastAsia="Times New Roman"/>
          <w:szCs w:val="24"/>
          <w:lang w:val="mn-MN"/>
        </w:rPr>
        <w:t>4</w:t>
      </w:r>
      <w:r w:rsidRPr="00D47D8A">
        <w:rPr>
          <w:rFonts w:eastAsia="Times New Roman"/>
          <w:szCs w:val="24"/>
          <w:lang w:val="mn-MN"/>
        </w:rPr>
        <w:t xml:space="preserve"> стандартыг ОХУ-ын үндэсний стандартаар 201</w:t>
      </w:r>
      <w:r w:rsidR="005C6596" w:rsidRPr="00D47D8A">
        <w:rPr>
          <w:rFonts w:eastAsia="Times New Roman"/>
          <w:szCs w:val="24"/>
          <w:lang w:val="mn-MN"/>
        </w:rPr>
        <w:t>5</w:t>
      </w:r>
      <w:r w:rsidRPr="00D47D8A">
        <w:rPr>
          <w:rFonts w:eastAsia="Times New Roman"/>
          <w:szCs w:val="24"/>
          <w:lang w:val="mn-MN"/>
        </w:rPr>
        <w:t xml:space="preserve"> оны </w:t>
      </w:r>
      <w:r w:rsidR="005C6596" w:rsidRPr="00D47D8A">
        <w:rPr>
          <w:rFonts w:eastAsia="Times New Roman"/>
          <w:szCs w:val="24"/>
          <w:lang w:val="mn-MN"/>
        </w:rPr>
        <w:t xml:space="preserve">ес </w:t>
      </w:r>
      <w:r w:rsidRPr="00D47D8A">
        <w:rPr>
          <w:rFonts w:eastAsia="Times New Roman"/>
          <w:szCs w:val="24"/>
          <w:lang w:val="mn-MN"/>
        </w:rPr>
        <w:t>д</w:t>
      </w:r>
      <w:r w:rsidR="005C6596" w:rsidRPr="00D47D8A">
        <w:rPr>
          <w:rFonts w:eastAsia="Times New Roman"/>
          <w:szCs w:val="24"/>
          <w:lang w:val="mn-MN"/>
        </w:rPr>
        <w:t>ү</w:t>
      </w:r>
      <w:r w:rsidRPr="00D47D8A">
        <w:rPr>
          <w:rFonts w:eastAsia="Times New Roman"/>
          <w:szCs w:val="24"/>
          <w:lang w:val="mn-MN"/>
        </w:rPr>
        <w:t>г</w:t>
      </w:r>
      <w:r w:rsidR="005C6596" w:rsidRPr="00D47D8A">
        <w:rPr>
          <w:rFonts w:eastAsia="Times New Roman"/>
          <w:szCs w:val="24"/>
          <w:lang w:val="mn-MN"/>
        </w:rPr>
        <w:t>ээ</w:t>
      </w:r>
      <w:r w:rsidRPr="00D47D8A">
        <w:rPr>
          <w:rFonts w:eastAsia="Times New Roman"/>
          <w:szCs w:val="24"/>
          <w:lang w:val="mn-MN"/>
        </w:rPr>
        <w:t>р сарын 1-ний өдрөөс хэрэглэхээр заасан.</w:t>
      </w:r>
    </w:p>
    <w:p w14:paraId="7511B882" w14:textId="77777777" w:rsidR="00E7268F" w:rsidRPr="00D47D8A" w:rsidRDefault="00E7268F" w:rsidP="00E7268F">
      <w:pPr>
        <w:spacing w:after="20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5 ЭХНИЙ ТАНИЛЦУУЛГА</w:t>
      </w:r>
    </w:p>
    <w:p w14:paraId="36FC1E26" w14:textId="77777777" w:rsidR="005C6596" w:rsidRPr="00D47D8A" w:rsidRDefault="00E7268F" w:rsidP="005C6596">
      <w:pPr>
        <w:spacing w:after="200" w:line="276" w:lineRule="auto"/>
        <w:jc w:val="both"/>
        <w:rPr>
          <w:rFonts w:eastAsia="Times New Roman"/>
          <w:szCs w:val="24"/>
        </w:rPr>
      </w:pPr>
      <w:r w:rsidRPr="00D47D8A">
        <w:rPr>
          <w:rFonts w:eastAsia="Times New Roman"/>
          <w:szCs w:val="24"/>
          <w:lang w:val="mn-MN"/>
        </w:rPr>
        <w:t xml:space="preserve">Энэ стандартад оруулсан өөрчлөлтийн талаарх мэдээллийг жил тутмын хэвлэл болох “Үндэсний стандарт”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тухайн жилийн нэгдүгээр сарын 1-ний байдлаар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 xml:space="preserve"> мэдээллийн товьёгт нийтэлдэг. Өөрчлөлт болон нэмэлтийн бичвэрийг сар тутмын “Үндэсний стандарт” мэдээллийн товьёгт хэвлэнэ. Энэ стандартыг засаж залруулсан </w:t>
      </w:r>
      <w:r w:rsidRPr="00D47D8A">
        <w:rPr>
          <w:rFonts w:eastAsia="Times New Roman"/>
          <w:szCs w:val="24"/>
        </w:rPr>
        <w:t>(</w:t>
      </w:r>
      <w:r w:rsidRPr="00D47D8A">
        <w:rPr>
          <w:rFonts w:eastAsia="Times New Roman"/>
          <w:szCs w:val="24"/>
          <w:lang w:val="mn-MN"/>
        </w:rPr>
        <w:t>сольсон</w:t>
      </w:r>
      <w:r w:rsidRPr="00D47D8A">
        <w:rPr>
          <w:rFonts w:eastAsia="Times New Roman"/>
          <w:szCs w:val="24"/>
        </w:rPr>
        <w:t>)</w:t>
      </w:r>
      <w:r w:rsidRPr="00D47D8A">
        <w:rPr>
          <w:rFonts w:eastAsia="Times New Roman"/>
          <w:szCs w:val="24"/>
          <w:lang w:val="mn-MN"/>
        </w:rPr>
        <w:t xml:space="preserve"> эсвэл хүчингүй болгосон тохиолдолд зохих мэдэгдлийг сар </w:t>
      </w:r>
      <w:r w:rsidRPr="00D47D8A">
        <w:rPr>
          <w:rFonts w:eastAsia="Times New Roman"/>
          <w:szCs w:val="24"/>
          <w:lang w:val="mn-MN"/>
        </w:rPr>
        <w:lastRenderedPageBreak/>
        <w:t>тутмын “Үндэсний стандарт” мэдээллийн товьёгт нийтлэх болно. Нийцэх мэдээлэл, мэдэгдэл болон бичвэрийг олон нийтийн мэдээллийн систем болох ОХУ-ын Холбооны Техникийн зохицуулалт болон хэмжил зүйн агентлагийн албан ёсны сайтад мөн мэдээлнэ</w:t>
      </w:r>
      <w:r w:rsidR="005C6596" w:rsidRPr="00D47D8A">
        <w:rPr>
          <w:rFonts w:eastAsia="Times New Roman"/>
          <w:szCs w:val="24"/>
          <w:lang w:val="mn-MN"/>
        </w:rPr>
        <w:t>.</w:t>
      </w:r>
    </w:p>
    <w:p w14:paraId="61783A4B" w14:textId="77777777" w:rsidR="005C6596" w:rsidRPr="00D47D8A" w:rsidRDefault="005C6596" w:rsidP="005C6596">
      <w:pPr>
        <w:spacing w:after="200" w:line="276" w:lineRule="auto"/>
        <w:rPr>
          <w:rFonts w:eastAsia="Times New Roman"/>
          <w:color w:val="444444"/>
          <w:szCs w:val="24"/>
          <w:bdr w:val="none" w:sz="0" w:space="0" w:color="auto" w:frame="1"/>
        </w:rPr>
      </w:pPr>
      <w:r w:rsidRPr="00D47D8A">
        <w:rPr>
          <w:rFonts w:eastAsia="Times New Roman"/>
          <w:color w:val="444444"/>
          <w:szCs w:val="24"/>
          <w:bdr w:val="none" w:sz="0" w:space="0" w:color="auto" w:frame="1"/>
        </w:rPr>
        <w:t>Сведения о стандарте</w:t>
      </w:r>
    </w:p>
    <w:p w14:paraId="1F2A9013" w14:textId="08B8A70D" w:rsidR="005C6596" w:rsidRPr="00D47D8A" w:rsidRDefault="005C6596" w:rsidP="005C6596">
      <w:pPr>
        <w:spacing w:after="200" w:line="276" w:lineRule="auto"/>
        <w:rPr>
          <w:rFonts w:eastAsia="Times New Roman"/>
          <w:szCs w:val="24"/>
        </w:rPr>
      </w:pPr>
      <w:r w:rsidRPr="00D47D8A">
        <w:rPr>
          <w:rFonts w:eastAsia="Times New Roman"/>
          <w:color w:val="444444"/>
          <w:szCs w:val="24"/>
        </w:rPr>
        <w:br/>
        <w:t>1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>РАЗРАБОТАН Открытым акционерным обществом "Научно-производственное предприятие "Компенсатор" (ОАО "НПП "Компенсатор")</w:t>
      </w:r>
      <w:r w:rsidRPr="00D47D8A">
        <w:rPr>
          <w:rFonts w:eastAsia="Times New Roman"/>
          <w:color w:val="444444"/>
          <w:szCs w:val="24"/>
        </w:rPr>
        <w:br/>
        <w:t>2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>ВНЕСЕН Федеральным агентством по техническому регулированию и метрологии</w:t>
      </w:r>
      <w:r w:rsidRPr="00D47D8A">
        <w:rPr>
          <w:rFonts w:eastAsia="Times New Roman"/>
          <w:color w:val="444444"/>
          <w:szCs w:val="24"/>
        </w:rPr>
        <w:br/>
        <w:t>3</w:t>
      </w:r>
      <w:r w:rsidRPr="00D47D8A">
        <w:rPr>
          <w:rFonts w:eastAsia="Times New Roman"/>
          <w:color w:val="444444"/>
          <w:szCs w:val="24"/>
          <w:lang w:val="mn-MN"/>
        </w:rPr>
        <w:t xml:space="preserve">. </w:t>
      </w:r>
      <w:r w:rsidRPr="00D47D8A">
        <w:rPr>
          <w:rFonts w:eastAsia="Times New Roman"/>
          <w:color w:val="444444"/>
          <w:szCs w:val="24"/>
        </w:rPr>
        <w:t>ПРИНЯТ Межгосударственным советом по стандартизации, метрологии и сертификации (протокол N 69-П от 29 августа 2014 г.)</w:t>
      </w:r>
      <w:r w:rsidRPr="00D47D8A">
        <w:rPr>
          <w:rFonts w:eastAsia="Times New Roman"/>
          <w:color w:val="444444"/>
          <w:szCs w:val="24"/>
        </w:rPr>
        <w:br/>
        <w:t>За принятие стандарта проголосовали: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121"/>
        <w:gridCol w:w="4117"/>
      </w:tblGrid>
      <w:tr w:rsidR="005C6596" w:rsidRPr="00D47D8A" w14:paraId="1B211CE8" w14:textId="77777777" w:rsidTr="00365017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F255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eastAsia="Times New Roman"/>
                <w:color w:val="44444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8105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63FF" w14:textId="77777777" w:rsidR="005C6596" w:rsidRPr="00D47D8A" w:rsidRDefault="005C6596" w:rsidP="0036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C6596" w:rsidRPr="00D47D8A" w14:paraId="178A6B0A" w14:textId="77777777" w:rsidTr="0036501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5EC014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Краткое наименование страны по </w:t>
            </w:r>
            <w:hyperlink r:id="rId14" w:anchor="7D20K3" w:history="1">
              <w:r w:rsidRPr="00D47D8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МК (ИСО 3166) 004-97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DFBAA44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Код страны по </w:t>
            </w:r>
            <w:hyperlink r:id="rId15" w:anchor="7D20K3" w:history="1">
              <w:r w:rsidRPr="00D47D8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МК (ИСО 3166) 004-97</w:t>
              </w:r>
            </w:hyperlink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ABFB4DE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5C6596" w:rsidRPr="00D47D8A" w14:paraId="3E61CF41" w14:textId="77777777" w:rsidTr="0036501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4390F90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Армения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C16D23F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AM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28C609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Минэкономики Республики Армения</w:t>
            </w:r>
          </w:p>
        </w:tc>
      </w:tr>
      <w:tr w:rsidR="005C6596" w:rsidRPr="00D47D8A" w14:paraId="51205664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958C10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Беларусь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CF1661B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BY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3E707BB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Госстандарт Республики Беларусь</w:t>
            </w:r>
          </w:p>
        </w:tc>
      </w:tr>
      <w:tr w:rsidR="005C6596" w:rsidRPr="00D47D8A" w14:paraId="279C4FFB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9F22C7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Киргизия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4060E13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56CA52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Кыргызстандарт</w:t>
            </w:r>
          </w:p>
        </w:tc>
      </w:tr>
      <w:tr w:rsidR="005C6596" w:rsidRPr="00D47D8A" w14:paraId="03A6D1F1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2B51FC2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9902B91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RU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E44E90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Росстандарт</w:t>
            </w:r>
          </w:p>
        </w:tc>
      </w:tr>
      <w:tr w:rsidR="005C6596" w:rsidRPr="00D47D8A" w14:paraId="3860EF6F" w14:textId="77777777" w:rsidTr="0036501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1D0C60C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Таджикистан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14A7661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TJ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0AC2DAD" w14:textId="77777777" w:rsidR="005C6596" w:rsidRPr="00D47D8A" w:rsidRDefault="005C6596" w:rsidP="003650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47D8A">
              <w:rPr>
                <w:rFonts w:ascii="Times New Roman" w:eastAsia="Times New Roman" w:hAnsi="Times New Roman" w:cs="Times New Roman"/>
                <w:szCs w:val="24"/>
              </w:rPr>
              <w:t>Таджикстандарт</w:t>
            </w:r>
          </w:p>
        </w:tc>
      </w:tr>
    </w:tbl>
    <w:p w14:paraId="79CE47E4" w14:textId="614F1F16" w:rsidR="005C6596" w:rsidRPr="00D47D8A" w:rsidRDefault="005C6596" w:rsidP="00033C5E">
      <w:pPr>
        <w:pStyle w:val="ListParagraph"/>
        <w:numPr>
          <w:ilvl w:val="0"/>
          <w:numId w:val="9"/>
        </w:numPr>
        <w:spacing w:after="0" w:line="330" w:lineRule="atLeast"/>
        <w:jc w:val="both"/>
        <w:textAlignment w:val="baseline"/>
        <w:rPr>
          <w:rFonts w:eastAsia="Times New Roman"/>
          <w:color w:val="444444"/>
          <w:szCs w:val="24"/>
          <w:lang w:val="mn-MN"/>
        </w:rPr>
      </w:pPr>
      <w:r w:rsidRPr="00D47D8A">
        <w:rPr>
          <w:rFonts w:eastAsia="Times New Roman"/>
          <w:color w:val="444444"/>
          <w:szCs w:val="24"/>
        </w:rPr>
        <w:t xml:space="preserve">Приказом Федерального агентства по техническому регулированию и </w:t>
      </w:r>
      <w:r w:rsidR="00033C5E" w:rsidRPr="00D47D8A">
        <w:rPr>
          <w:rFonts w:eastAsia="Times New Roman"/>
          <w:color w:val="444444"/>
          <w:szCs w:val="24"/>
          <w:lang w:val="mn-MN"/>
        </w:rPr>
        <w:t>м</w:t>
      </w:r>
      <w:r w:rsidRPr="00D47D8A">
        <w:rPr>
          <w:rFonts w:eastAsia="Times New Roman"/>
          <w:color w:val="444444"/>
          <w:szCs w:val="24"/>
        </w:rPr>
        <w:t>етрологии от 12 декабря 2014 г. N 2048-ст межгосударственный стандарт ГОСТ 32935-2014 введен в действие в качестве национального стандарта Российской Федерации с сентября</w:t>
      </w:r>
      <w:r w:rsidR="00033C5E" w:rsidRPr="00D47D8A">
        <w:rPr>
          <w:rFonts w:eastAsia="Times New Roman"/>
          <w:color w:val="444444"/>
          <w:szCs w:val="24"/>
          <w:lang w:val="mn-MN"/>
        </w:rPr>
        <w:t xml:space="preserve"> </w:t>
      </w:r>
      <w:r w:rsidRPr="00D47D8A">
        <w:rPr>
          <w:rFonts w:eastAsia="Times New Roman"/>
          <w:color w:val="444444"/>
          <w:szCs w:val="24"/>
        </w:rPr>
        <w:t>2015</w:t>
      </w:r>
      <w:r w:rsidR="00033C5E" w:rsidRPr="00D47D8A">
        <w:rPr>
          <w:rFonts w:eastAsia="Times New Roman"/>
          <w:color w:val="444444"/>
          <w:szCs w:val="24"/>
          <w:lang w:val="mn-MN"/>
        </w:rPr>
        <w:t xml:space="preserve"> </w:t>
      </w:r>
      <w:r w:rsidRPr="00D47D8A">
        <w:rPr>
          <w:rFonts w:eastAsia="Times New Roman"/>
          <w:color w:val="444444"/>
          <w:szCs w:val="24"/>
        </w:rPr>
        <w:t>г.</w:t>
      </w:r>
      <w:r w:rsidRPr="00D47D8A">
        <w:rPr>
          <w:rFonts w:eastAsia="Times New Roman"/>
          <w:color w:val="444444"/>
          <w:szCs w:val="24"/>
        </w:rPr>
        <w:br/>
      </w:r>
    </w:p>
    <w:p w14:paraId="1EDD770F" w14:textId="2C0D3BC0" w:rsidR="005C6596" w:rsidRPr="00D47D8A" w:rsidRDefault="005C6596" w:rsidP="00033C5E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/>
          <w:color w:val="444444"/>
          <w:szCs w:val="24"/>
        </w:rPr>
      </w:pPr>
      <w:r w:rsidRPr="00D47D8A">
        <w:rPr>
          <w:rFonts w:eastAsia="Times New Roman"/>
          <w:color w:val="444444"/>
          <w:szCs w:val="24"/>
        </w:rPr>
        <w:t>ВВЕДЕН ВПЕРВЫЕ</w:t>
      </w:r>
    </w:p>
    <w:p w14:paraId="7B2BE5E8" w14:textId="4A81AE17" w:rsidR="00475748" w:rsidRPr="00D47D8A" w:rsidRDefault="005C6596" w:rsidP="005C6596">
      <w:pPr>
        <w:pStyle w:val="ListParagraph"/>
        <w:spacing w:line="276" w:lineRule="auto"/>
        <w:ind w:left="360"/>
        <w:jc w:val="both"/>
        <w:rPr>
          <w:lang w:val="mn-MN"/>
        </w:rPr>
      </w:pPr>
      <w:r w:rsidRPr="00D47D8A">
        <w:rPr>
          <w:rFonts w:eastAsia="Times New Roman"/>
          <w:i/>
          <w:iCs/>
          <w:color w:val="444444"/>
          <w:szCs w:val="24"/>
          <w:bdr w:val="none" w:sz="0" w:space="0" w:color="auto" w:frame="1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  <w:r w:rsidRPr="00D47D8A">
        <w:rPr>
          <w:rFonts w:eastAsia="Times New Roman"/>
          <w:color w:val="444444"/>
          <w:szCs w:val="24"/>
        </w:rPr>
        <w:br/>
      </w:r>
    </w:p>
    <w:p w14:paraId="5E1FF568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0B168800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7A6C2D15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230A6A9A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61A8660B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145F9482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31D0F0E8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37B6B82B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77C412D3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38131440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4EFCAECB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4ECA8FE4" w14:textId="77777777" w:rsidR="00475748" w:rsidRPr="00D47D8A" w:rsidRDefault="00475748" w:rsidP="00475748">
      <w:pPr>
        <w:spacing w:line="276" w:lineRule="auto"/>
        <w:jc w:val="both"/>
        <w:rPr>
          <w:lang w:val="mn-MN"/>
        </w:rPr>
      </w:pPr>
    </w:p>
    <w:p w14:paraId="08E8E9EA" w14:textId="77777777" w:rsidR="00475748" w:rsidRPr="00D47D8A" w:rsidRDefault="00475748" w:rsidP="00475748">
      <w:pPr>
        <w:spacing w:after="0" w:line="276" w:lineRule="auto"/>
        <w:jc w:val="center"/>
        <w:outlineLvl w:val="0"/>
        <w:rPr>
          <w:rFonts w:eastAsia="Times New Roman"/>
          <w:i/>
          <w:color w:val="000000"/>
          <w:szCs w:val="22"/>
          <w:lang w:val="mn-MN"/>
        </w:rPr>
      </w:pPr>
      <w:r w:rsidRPr="00D47D8A">
        <w:rPr>
          <w:rFonts w:eastAsia="Times New Roman"/>
          <w:color w:val="000000"/>
          <w:szCs w:val="22"/>
          <w:lang w:val="mn-MN"/>
        </w:rPr>
        <w:t>МОНГОЛ УЛСЫН СТАНДАРТ</w:t>
      </w:r>
    </w:p>
    <w:p w14:paraId="6A625C25" w14:textId="77777777" w:rsidR="00475748" w:rsidRPr="00D47D8A" w:rsidRDefault="00475748" w:rsidP="00475748">
      <w:pPr>
        <w:spacing w:after="0"/>
        <w:rPr>
          <w:rFonts w:eastAsia="Calibri"/>
          <w:i/>
          <w:color w:val="000000"/>
          <w:szCs w:val="22"/>
          <w:lang w:val="mn-MN"/>
        </w:rPr>
      </w:pPr>
      <w:r w:rsidRPr="00D47D8A">
        <w:rPr>
          <w:rFonts w:eastAsia="Calibri"/>
          <w:color w:val="000000"/>
          <w:szCs w:val="22"/>
          <w:lang w:val="mn-MN"/>
        </w:rPr>
        <w:t>Ангилалтын код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3420"/>
      </w:tblGrid>
      <w:tr w:rsidR="00475748" w:rsidRPr="00D47D8A" w14:paraId="42A666EE" w14:textId="77777777" w:rsidTr="00D47D8A">
        <w:trPr>
          <w:trHeight w:val="638"/>
        </w:trPr>
        <w:tc>
          <w:tcPr>
            <w:tcW w:w="6277" w:type="dxa"/>
            <w:vAlign w:val="center"/>
          </w:tcPr>
          <w:p w14:paraId="5A75E2BD" w14:textId="65FA3B29" w:rsidR="00475748" w:rsidRPr="00D47D8A" w:rsidRDefault="00A762A1" w:rsidP="00D47D8A">
            <w:pPr>
              <w:spacing w:after="0" w:line="240" w:lineRule="auto"/>
              <w:jc w:val="center"/>
              <w:rPr>
                <w:lang w:val="mn-MN"/>
              </w:rPr>
            </w:pPr>
            <w:r w:rsidRPr="00D47D8A">
              <w:rPr>
                <w:lang w:val="mn-MN"/>
              </w:rPr>
              <w:t>Дулааны шугам сүлжээний сильфон компенсатор – Ерөнхий техникийн нөхцөл</w:t>
            </w:r>
          </w:p>
        </w:tc>
        <w:tc>
          <w:tcPr>
            <w:tcW w:w="3420" w:type="dxa"/>
            <w:vAlign w:val="center"/>
          </w:tcPr>
          <w:p w14:paraId="77884AB1" w14:textId="4BBC70BB" w:rsidR="00475748" w:rsidRPr="00D47D8A" w:rsidRDefault="00D47D8A" w:rsidP="00D47D8A">
            <w:pPr>
              <w:spacing w:line="240" w:lineRule="auto"/>
              <w:jc w:val="center"/>
            </w:pPr>
            <w:r w:rsidRPr="00D47D8A">
              <w:rPr>
                <w:lang w:val="mn-MN"/>
              </w:rPr>
              <w:t xml:space="preserve">MNS </w:t>
            </w:r>
            <w:r w:rsidRPr="00D47D8A">
              <w:t>GOST</w:t>
            </w:r>
            <w:r w:rsidRPr="00D47D8A">
              <w:rPr>
                <w:lang w:val="mn-MN"/>
              </w:rPr>
              <w:t xml:space="preserve"> </w:t>
            </w:r>
            <w:r w:rsidRPr="00D47D8A">
              <w:t>32935</w:t>
            </w:r>
            <w:r w:rsidRPr="00D47D8A">
              <w:rPr>
                <w:lang w:val="mn-MN"/>
              </w:rPr>
              <w:t>:202</w:t>
            </w:r>
            <w:r w:rsidRPr="00D47D8A">
              <w:t>4</w:t>
            </w:r>
          </w:p>
        </w:tc>
      </w:tr>
      <w:tr w:rsidR="00475748" w:rsidRPr="00D47D8A" w14:paraId="62427CBE" w14:textId="77777777" w:rsidTr="00365017">
        <w:trPr>
          <w:trHeight w:val="737"/>
        </w:trPr>
        <w:tc>
          <w:tcPr>
            <w:tcW w:w="6277" w:type="dxa"/>
            <w:vAlign w:val="center"/>
          </w:tcPr>
          <w:p w14:paraId="57BA7487" w14:textId="77777777" w:rsidR="00D47D8A" w:rsidRPr="00D47D8A" w:rsidRDefault="00D47D8A" w:rsidP="00D47D8A">
            <w:pPr>
              <w:spacing w:after="0" w:line="330" w:lineRule="atLeast"/>
              <w:jc w:val="both"/>
              <w:textAlignment w:val="baseline"/>
              <w:rPr>
                <w:rFonts w:eastAsia="Times New Roman"/>
                <w:color w:val="444444"/>
                <w:szCs w:val="24"/>
              </w:rPr>
            </w:pPr>
            <w:r w:rsidRPr="00D47D8A">
              <w:rPr>
                <w:rFonts w:eastAsia="Times New Roman"/>
                <w:color w:val="444444"/>
                <w:szCs w:val="24"/>
              </w:rPr>
              <w:t>КОМПЕНСАТОРЫ СИЛЬФОННЫЕ МЕТАЛЛИЧЕСКИЕ ДЛЯ ТЕПЛОВЫХ СЕТЕЙ</w:t>
            </w:r>
          </w:p>
          <w:p w14:paraId="04C79168" w14:textId="73CF6C4C" w:rsidR="00475748" w:rsidRPr="00D47D8A" w:rsidRDefault="00D47D8A" w:rsidP="00D47D8A">
            <w:pPr>
              <w:spacing w:after="0" w:line="330" w:lineRule="atLeast"/>
              <w:jc w:val="center"/>
              <w:textAlignment w:val="baseline"/>
              <w:rPr>
                <w:rFonts w:eastAsia="Times New Roman"/>
                <w:color w:val="444444"/>
                <w:szCs w:val="24"/>
              </w:rPr>
            </w:pPr>
            <w:r w:rsidRPr="00D47D8A">
              <w:rPr>
                <w:rFonts w:eastAsia="Times New Roman"/>
                <w:color w:val="444444"/>
                <w:szCs w:val="24"/>
              </w:rPr>
              <w:t>Общие технические условия</w:t>
            </w:r>
          </w:p>
        </w:tc>
        <w:tc>
          <w:tcPr>
            <w:tcW w:w="3420" w:type="dxa"/>
            <w:vAlign w:val="center"/>
          </w:tcPr>
          <w:p w14:paraId="6AAF4DA4" w14:textId="725946B3" w:rsidR="00475748" w:rsidRPr="00D47D8A" w:rsidRDefault="00D47D8A" w:rsidP="00365017">
            <w:pPr>
              <w:spacing w:after="0" w:line="276" w:lineRule="auto"/>
              <w:jc w:val="center"/>
              <w:outlineLvl w:val="0"/>
              <w:rPr>
                <w:rFonts w:eastAsia="Times New Roman"/>
                <w:iCs/>
                <w:color w:val="000000"/>
                <w:szCs w:val="22"/>
                <w:lang w:val="mn-MN"/>
              </w:rPr>
            </w:pPr>
            <w:r w:rsidRPr="00D47D8A">
              <w:rPr>
                <w:rFonts w:eastAsia="Times New Roman"/>
                <w:iCs/>
                <w:color w:val="000000"/>
                <w:szCs w:val="22"/>
                <w:lang w:val="mn-MN"/>
              </w:rPr>
              <w:t>ГОСТ 32935-2014</w:t>
            </w:r>
          </w:p>
        </w:tc>
      </w:tr>
    </w:tbl>
    <w:p w14:paraId="245DC86B" w14:textId="73AC9199" w:rsidR="00A762A1" w:rsidRPr="00D47D8A" w:rsidRDefault="00A762A1" w:rsidP="00A762A1">
      <w:pPr>
        <w:spacing w:before="120"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Стандарт, хэмжил зүйн газрын даргын 202</w:t>
      </w:r>
      <w:r w:rsidRPr="00D47D8A">
        <w:rPr>
          <w:rFonts w:eastAsia="Times New Roman"/>
          <w:szCs w:val="24"/>
        </w:rPr>
        <w:t>4</w:t>
      </w:r>
      <w:r w:rsidRPr="00D47D8A">
        <w:rPr>
          <w:rFonts w:eastAsia="Times New Roman"/>
          <w:szCs w:val="24"/>
          <w:lang w:val="mn-MN"/>
        </w:rPr>
        <w:t xml:space="preserve"> оны … дугаар сарын ... -ний өдрийн ... дугаар тушаалаар батлав.</w:t>
      </w:r>
    </w:p>
    <w:p w14:paraId="3CDE80AC" w14:textId="307BB62F" w:rsidR="00A762A1" w:rsidRPr="00D47D8A" w:rsidRDefault="00A762A1" w:rsidP="00A762A1">
      <w:pPr>
        <w:spacing w:before="120" w:after="0" w:line="276" w:lineRule="auto"/>
        <w:jc w:val="both"/>
        <w:rPr>
          <w:rFonts w:eastAsia="Times New Roman"/>
          <w:szCs w:val="24"/>
          <w:lang w:val="mn-MN"/>
        </w:rPr>
      </w:pPr>
      <w:r w:rsidRPr="00D47D8A">
        <w:rPr>
          <w:rFonts w:eastAsia="Times New Roman"/>
          <w:szCs w:val="24"/>
          <w:lang w:val="mn-MN"/>
        </w:rPr>
        <w:t>Энэ стандартыг 202</w:t>
      </w:r>
      <w:r w:rsidRPr="00D47D8A">
        <w:rPr>
          <w:rFonts w:eastAsia="Times New Roman"/>
          <w:szCs w:val="24"/>
        </w:rPr>
        <w:t>4</w:t>
      </w:r>
      <w:r w:rsidRPr="00D47D8A">
        <w:rPr>
          <w:rFonts w:eastAsia="Times New Roman"/>
          <w:szCs w:val="24"/>
          <w:lang w:val="mn-MN"/>
        </w:rPr>
        <w:t xml:space="preserve"> оны ... дугаар сарын ...-ний өдрөөс эхлэн дагаж мөрдөнө.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A762A1" w:rsidRPr="003031C6" w14:paraId="6DEDD38F" w14:textId="77777777" w:rsidTr="00A762A1">
        <w:trPr>
          <w:trHeight w:val="395"/>
        </w:trPr>
        <w:tc>
          <w:tcPr>
            <w:tcW w:w="4675" w:type="dxa"/>
          </w:tcPr>
          <w:p w14:paraId="34DEF111" w14:textId="64AC08C3" w:rsidR="00D47D8A" w:rsidRPr="003031C6" w:rsidRDefault="00D47D8A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1 Х</w:t>
            </w:r>
            <w:r w:rsidR="00CB143C" w:rsidRPr="003031C6">
              <w:rPr>
                <w:b w:val="0"/>
                <w:sz w:val="22"/>
                <w:szCs w:val="22"/>
                <w:lang w:val="mn-MN"/>
              </w:rPr>
              <w:t xml:space="preserve">амрах </w:t>
            </w:r>
            <w:r w:rsidRPr="003031C6">
              <w:rPr>
                <w:b w:val="0"/>
                <w:sz w:val="22"/>
                <w:szCs w:val="22"/>
                <w:lang w:val="mn-MN"/>
              </w:rPr>
              <w:t>хүрээ</w:t>
            </w:r>
          </w:p>
          <w:p w14:paraId="61C02FA9" w14:textId="77777777" w:rsidR="00A762A1" w:rsidRPr="003031C6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Энэхүү стандарт </w:t>
            </w:r>
            <w:r w:rsidR="00E65A87" w:rsidRPr="003031C6">
              <w:rPr>
                <w:b w:val="0"/>
                <w:sz w:val="22"/>
                <w:szCs w:val="22"/>
                <w:lang w:val="mn-MN"/>
              </w:rPr>
              <w:t>25 кгх/см</w:t>
            </w:r>
            <w:r w:rsidR="00E65A87" w:rsidRPr="003031C6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="00E65A87" w:rsidRPr="003031C6">
              <w:rPr>
                <w:b w:val="0"/>
                <w:sz w:val="22"/>
                <w:szCs w:val="22"/>
                <w:lang w:val="mn-MN"/>
              </w:rPr>
              <w:t xml:space="preserve"> (2,5 МПа) хүртэл нэрлэсэн даралттай, 50-1400 мм-ийн нэрлэсэн диаметртэй ус болон уурын дулааны сүлжээний температурын деформацын шилжилтийг компенсацлах зориулалттай </w:t>
            </w:r>
            <w:r w:rsidRPr="003031C6">
              <w:rPr>
                <w:b w:val="0"/>
                <w:sz w:val="22"/>
                <w:szCs w:val="22"/>
              </w:rPr>
              <w:t>v</w:t>
            </w:r>
            <w:r w:rsidR="00E65A87" w:rsidRPr="003031C6">
              <w:rPr>
                <w:b w:val="0"/>
                <w:sz w:val="22"/>
                <w:szCs w:val="22"/>
                <w:lang w:val="mn-MN"/>
              </w:rPr>
              <w:t>ильфон компенсатор (цаашид компенсатор гэх) ба сильфон компенсацын байгууламж (цаашид байгууламж гэх)-д хамаарна.</w:t>
            </w:r>
          </w:p>
          <w:p w14:paraId="58031AE8" w14:textId="77777777" w:rsidR="001B06B0" w:rsidRPr="003031C6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6EC2D03" w14:textId="4834CB7E" w:rsidR="001B06B0" w:rsidRPr="003031C6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C6F8CE5" w14:textId="77777777" w:rsidR="00295172" w:rsidRPr="003031C6" w:rsidRDefault="00295172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8103FD8" w14:textId="36ACE544" w:rsidR="001B06B0" w:rsidRPr="003031C6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2. Норматив эшлэл</w:t>
            </w:r>
          </w:p>
          <w:p w14:paraId="5318A624" w14:textId="091FFC3D" w:rsidR="001B06B0" w:rsidRPr="003031C6" w:rsidRDefault="001B06B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Энэ стандартад дараах стандартуудыг эшлэл болгосон. Үүнд:</w:t>
            </w:r>
          </w:p>
          <w:p w14:paraId="5C9C9C3F" w14:textId="044F267A" w:rsidR="001B06B0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16" w:anchor="7D20K3" w:history="1">
              <w:r w:rsidR="001B06B0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9.014-78</w:t>
              </w:r>
            </w:hyperlink>
            <w:r w:rsidR="001B06B0" w:rsidRPr="003031C6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5C7CE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Зэврэлт, элэгдлээс хамгаалах нэгдсэн систем. Эд ангийн зэврэлтийн эсрэг түр хамгаалалт. Ерөнхий шаардлага.</w:t>
            </w:r>
          </w:p>
          <w:p w14:paraId="6A3516BC" w14:textId="644A20AF" w:rsidR="005C7CE6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7" w:anchor="7D20K3" w:history="1">
              <w:r w:rsidR="005C7CE6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</w:t>
              </w:r>
              <w:r w:rsidR="005C7CE6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lang w:val="mn-MN"/>
                </w:rPr>
                <w:t xml:space="preserve"> </w:t>
              </w:r>
              <w:r w:rsidR="005C7CE6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12.1.004-91</w:t>
              </w:r>
            </w:hyperlink>
            <w:r w:rsidR="005C7CE6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01162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Хөдөлмөр, а</w:t>
            </w:r>
            <w:r w:rsidR="005C7CE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юулгүй ажиллагааны систем стандарт. Галын аюулгүй ажиллагаа. Ерөнхий шаардлага.</w:t>
            </w:r>
          </w:p>
          <w:p w14:paraId="331D2934" w14:textId="0C364386" w:rsidR="005C7CE6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8" w:anchor="7D20K3" w:history="1">
              <w:r w:rsidR="005C7CE6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12.3.003-86</w:t>
              </w:r>
            </w:hyperlink>
            <w:r w:rsidR="005C7CE6" w:rsidRPr="003031C6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01162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Хөдөлмөр, а</w:t>
            </w:r>
            <w:r w:rsidR="005C7CE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юулгүй ажиллагааны систем стандарт</w:t>
            </w:r>
            <w:r w:rsidR="005C7CE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. </w:t>
            </w:r>
            <w:r w:rsidR="0001162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Цахилгаан гагнуурын ажил. Аюулгүй ажиллагааны шаардлага.</w:t>
            </w:r>
          </w:p>
          <w:p w14:paraId="18C92155" w14:textId="7849D34A" w:rsidR="00011620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19" w:anchor="7D20K3" w:history="1">
              <w:r w:rsidR="00011620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12.3.009-76</w:t>
              </w:r>
            </w:hyperlink>
            <w:r w:rsidR="0001162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01162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Хөдөлмөр, аюулгүй ажиллагааны систем стандарт</w:t>
            </w:r>
            <w:r w:rsidR="0001162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.</w:t>
            </w:r>
            <w:r w:rsidR="00DC60B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Ачаа ачих, буулгах ажил. Аюулгүй ажиллагааны ерөнхий шаардлага</w:t>
            </w:r>
          </w:p>
          <w:p w14:paraId="02B65A0E" w14:textId="77777777" w:rsidR="00DC60B8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0" w:anchor="7D20K3" w:history="1">
              <w:r w:rsidR="00DC60B8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12.3.019-80</w:t>
              </w:r>
            </w:hyperlink>
            <w:r w:rsidR="00DC60B8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DC60B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Хөдөлмөр, аюулгүй ажиллагааны систем стандарт. Цахилгаан хэмжилт ба туршилт. </w:t>
            </w:r>
            <w:r w:rsidR="00DC60B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ерөнхий шаардлага</w:t>
            </w:r>
          </w:p>
          <w:p w14:paraId="0957ECC4" w14:textId="77777777" w:rsidR="00DC60B8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1" w:anchor="7D20K3" w:history="1">
              <w:r w:rsidR="00DC60B8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12.3.020-80</w:t>
              </w:r>
            </w:hyperlink>
            <w:r w:rsidR="00DC60B8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DC60B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Хөдөлмөр, аюулгүй ажиллагааны систем стандарт. Үйлдвэрлэлийн талбайд ачаа шилжүүлэх үйл ажиллагаа. </w:t>
            </w:r>
            <w:r w:rsidR="00DC60B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ерөнхий шаардлага</w:t>
            </w:r>
          </w:p>
          <w:p w14:paraId="52416385" w14:textId="321F1F27" w:rsidR="00DC60B8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2" w:anchor="7D20K3" w:history="1">
              <w:r w:rsidR="00DC60B8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12.3.025-80</w:t>
              </w:r>
            </w:hyperlink>
            <w:r w:rsidR="00DC60B8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DC60B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Хөдөлмөр, аюулгүй ажиллагааны систем стандарт. Металл, боловсруулалт, огтлол, </w:t>
            </w:r>
            <w:r w:rsidR="00DC60B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Аюулгүй ажиллагааны шаардлага.</w:t>
            </w:r>
          </w:p>
          <w:p w14:paraId="6EFAEF16" w14:textId="056E5420" w:rsidR="00DC60B8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3" w:anchor="7D20K3" w:history="1">
              <w:r w:rsidR="00DC60B8"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15.001-88</w:t>
              </w:r>
            </w:hyperlink>
            <w:r w:rsidR="00DC60B8" w:rsidRPr="003031C6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D67BB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Хүнсний бүтээгдэхүүн боловсруулалт, түгээлт, үйлдвэрлэлтийн систем. Үйлдвэрлэлийн болон техникийн зориулалттай хүнсний бүтээгдэхүүн*</w:t>
            </w:r>
          </w:p>
          <w:p w14:paraId="76D677EA" w14:textId="77777777" w:rsidR="00D67BB0" w:rsidRPr="003031C6" w:rsidRDefault="00D67BB0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Зөвхөн ОХУ-ын нутаг дэвсгэрт үйлчилнэ. </w:t>
            </w:r>
            <w:hyperlink r:id="rId24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Р 15.201-2000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[1].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275E64A1" w14:textId="3E36E444" w:rsidR="00D67BB0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5" w:anchor="7D20K3" w:history="1">
              <w:r w:rsidR="00D67BB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D67BB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3411A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Хүнсний бүтээгдэхүүн боловсруулалт, түгээлт, үйлдвэрлэлтийн систем. Хүнсний бүтээгдэхүүний үйлдьэрлэлийн туршилт, түгээлт. Үндсэн заалтууд</w:t>
            </w:r>
          </w:p>
          <w:p w14:paraId="5ADFECB4" w14:textId="19B9E19D" w:rsidR="003411A2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6" w:anchor="7D20K3" w:history="1">
              <w:r w:rsidR="003411A2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26.020-80</w:t>
              </w:r>
            </w:hyperlink>
            <w:r w:rsidR="003411A2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3411A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Автомажуулалт ба хэмжилтийн хэрэгслэлийн шрифт. Зур</w:t>
            </w:r>
            <w:r w:rsidR="00AC4AA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</w:t>
            </w:r>
            <w:r w:rsidR="003411A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="00AC4AA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лал ба </w:t>
            </w:r>
            <w:r w:rsidR="003411A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үндсэн хэмжээ</w:t>
            </w:r>
            <w:r w:rsidR="00AC4AA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0199459F" w14:textId="7B12373F" w:rsidR="005C7CE6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7" w:anchor="7D20K3" w:history="1">
              <w:r w:rsidR="00AC4AA9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27.002-89</w:t>
              </w:r>
            </w:hyperlink>
            <w:r w:rsidR="00AC4AA9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AC4AA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Техникийн найдвартай ажиллагаа. </w:t>
            </w:r>
            <w:r w:rsidR="000328E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Ү</w:t>
            </w:r>
            <w:r w:rsidR="00AC4AA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ндсэн ойлголт. Нэр томъёо, тодорхойлолт</w:t>
            </w:r>
          </w:p>
          <w:p w14:paraId="0BEB2A95" w14:textId="34D525C2" w:rsidR="000328E3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8" w:anchor="7D20K3" w:history="1">
              <w:r w:rsidR="000328E3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0328E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Ган</w:t>
            </w:r>
            <w:r w:rsidR="000328E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хоолойн </w:t>
            </w:r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холбох хэрэгслэл</w:t>
            </w:r>
            <w:r w:rsidR="000328E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эд анги. Нэрлэсэн, туршилтын ба ажлын даралт. </w:t>
            </w:r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Зэрэглэл</w:t>
            </w:r>
          </w:p>
          <w:p w14:paraId="0EC95821" w14:textId="77777777" w:rsidR="00B558C6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9" w:anchor="7D20K3" w:history="1">
              <w:r w:rsidR="00B558C6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380-2005</w:t>
              </w:r>
            </w:hyperlink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Энгийн чанар бүхий нүүрстөрөгчийн ган. Марк</w:t>
            </w:r>
          </w:p>
          <w:p w14:paraId="13BE265A" w14:textId="77777777" w:rsidR="00B558C6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0" w:anchor="7D20K3" w:history="1">
              <w:r w:rsidR="00B558C6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550-75</w:t>
              </w:r>
            </w:hyperlink>
            <w:r w:rsidR="00B558C6" w:rsidRPr="003031C6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B558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Нефть боловсруулах ба нефть химийн үйлдвэрлэлд зориулсан оёдолгүй ган хоолой. Техникийн нөхцөл.</w:t>
            </w:r>
          </w:p>
          <w:p w14:paraId="7782E316" w14:textId="7F62AB32" w:rsidR="00B558C6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31" w:anchor="7D20K3" w:history="1">
              <w:r w:rsidR="00B558C6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1050-88</w:t>
              </w:r>
            </w:hyperlink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605B9D" w:rsidRPr="003031C6">
              <w:rPr>
                <w:b w:val="0"/>
                <w:sz w:val="22"/>
                <w:szCs w:val="22"/>
                <w:lang w:val="mn-MN"/>
              </w:rPr>
              <w:t xml:space="preserve">Гадаргуу нь тусгай боловсруулалтай цувимал, бүтээцийн чанаржуулсан нүүрстөрөгч бүхий ган. </w:t>
            </w:r>
            <w:r w:rsidR="00B558C6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Техникийн ерөнхий нөхцөл</w:t>
            </w:r>
          </w:p>
          <w:p w14:paraId="2ADF3614" w14:textId="1A25C7AA" w:rsidR="00DC6A11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2" w:anchor="7D20K3" w:history="1">
              <w:r w:rsidR="00DC6A11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1577-93</w:t>
              </w:r>
            </w:hyperlink>
            <w:r w:rsidR="00DC6A1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Зузаан цувисан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өргөн б</w:t>
            </w:r>
            <w:r w:rsidR="00DC6A1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үт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ээ</w:t>
            </w:r>
            <w:r w:rsidR="00DC6A1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цийн 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чанаржуулсан ган</w:t>
            </w:r>
            <w:r w:rsidR="00DC6A1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DC6A11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Техникийн нөхцөл.</w:t>
            </w:r>
          </w:p>
          <w:p w14:paraId="695A0ECE" w14:textId="77777777" w:rsidR="00DC6A11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hyperlink r:id="rId33" w:history="1">
              <w:r w:rsidR="00DC6A11" w:rsidRPr="003031C6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2874-82</w:t>
              </w:r>
            </w:hyperlink>
            <w:r w:rsidR="00DC6A11"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 Ундны ус. </w:t>
            </w:r>
            <w:r w:rsidR="00517F80"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Эрүүл ахуйн шаардлага ба чанарын хяналт*</w:t>
            </w:r>
          </w:p>
          <w:p w14:paraId="553777A3" w14:textId="5AE8BA6D" w:rsidR="00517F80" w:rsidRPr="003031C6" w:rsidRDefault="00517F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ОХУ</w:t>
            </w:r>
            <w:r w:rsidR="0090003A"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-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ын нутаг дэвсгэрт үйлчилнэ. </w:t>
            </w:r>
            <w:hyperlink r:id="rId34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МУ 2.1.5.1183-03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[2] и </w:t>
            </w:r>
            <w:hyperlink r:id="rId35" w:anchor="6520IM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СанПиН 2.1.4.1074-01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[3].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36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5520-79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Даралтад ажиллах тогоо /зуух/ болон саванд зориулсан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цувисан нүүрстөрөгч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бүхий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r w:rsidR="00EC5F9E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чанаржуулсан болон бага чанаржуулсан цувисан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ган.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Техникийн нөхцөл.</w:t>
            </w:r>
          </w:p>
          <w:p w14:paraId="25151E8D" w14:textId="77777777" w:rsidR="00517F80" w:rsidRPr="003031C6" w:rsidRDefault="00517F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23527CE7" w14:textId="5C77FE60" w:rsidR="00517F80" w:rsidRPr="003031C6" w:rsidRDefault="0087774C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37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5632-72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091B11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халуунд тэсвэртэй, </w:t>
            </w:r>
            <w:r w:rsidR="00091B11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хайлш бүхий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өндөр чанаржуулсан ган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Марки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38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6032-2003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Зэврэлтэнд тэсэртэй хайлш болон ган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К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ристалл /мөхлөг/ хоорондын зэврэлт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ийн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тэсвэржилтэд туршилт хийх  арга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39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7350-77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. 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Зэврэлт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халуунд тэсвэртэй, 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зузаан </w:t>
            </w:r>
            <w:r w:rsidR="006F43C1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хавтгай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ган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22022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0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8731-74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6F43C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Халууны хэв гажилттай </w:t>
            </w:r>
            <w:r w:rsidR="006F43C1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оёдолгүй </w:t>
            </w:r>
            <w:r w:rsidR="006F43C1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ган хоолойн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b w:val="0"/>
                <w:sz w:val="22"/>
                <w:szCs w:val="22"/>
              </w:rPr>
              <w:t xml:space="preserve"> </w:t>
            </w:r>
          </w:p>
          <w:p w14:paraId="71E1341B" w14:textId="77777777" w:rsidR="006F43C1" w:rsidRPr="003031C6" w:rsidRDefault="006F43C1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</w:p>
          <w:p w14:paraId="01D82F7B" w14:textId="6ED76389" w:rsidR="00517F80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41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8732-78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Халууны хэв гажилттай 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оёдолгүй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ган хоолойн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.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605B9D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Төрөл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2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9045-93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787D89" w:rsidRPr="003031C6">
              <w:rPr>
                <w:b w:val="0"/>
                <w:sz w:val="22"/>
                <w:szCs w:val="22"/>
                <w:lang w:val="mn-MN"/>
              </w:rPr>
              <w:t xml:space="preserve">Хүйтэнд давталд зориулсан нимгэн хүйтэн давталтын хавтгай  бага нүүрстөрөгч бүхий ган.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520F62E7" w14:textId="7D9A420D" w:rsidR="00AE6C40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  <w:hyperlink r:id="rId43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9293-74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6F43C1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Хийн ба шингэн а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зот. Технические условия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44" w:anchor="7D20K3" w:history="1">
              <w:r w:rsidR="00517F80" w:rsidRPr="003031C6">
                <w:rPr>
                  <w:rFonts w:eastAsia="Times New Roman"/>
                  <w:b w:val="0"/>
                  <w:sz w:val="22"/>
                  <w:szCs w:val="22"/>
                </w:rPr>
                <w:t>ГОСТ 14637-89</w:t>
              </w:r>
            </w:hyperlink>
            <w:r w:rsidR="00787D8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  Зузаан хавтгай цувимал ердийн чанартай нүүрстөрөгчийн ган.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5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517F80" w:rsidRPr="003031C6">
              <w:rPr>
                <w:rFonts w:eastAsia="Times New Roman"/>
                <w:b w:val="0"/>
                <w:sz w:val="22"/>
                <w:szCs w:val="22"/>
              </w:rPr>
              <w:t>Машин</w:t>
            </w:r>
            <w:r w:rsidR="00787D89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 багаж бусад техникийн бүтээгдэхүүн</w:t>
            </w:r>
            <w:r w:rsidR="00517F80" w:rsidRPr="003031C6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Цаг уурын янз бүрийн бүс нутгуудад зориулсан гүйцэтгэл. Байгаль орчны цаг уурын хүчин зүйлийн нөлөөллийн ангилал, ашиглалт, хадгалалт, тээвэрлэлтийн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6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17433-80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Үйлдвэрлэлийн давтамж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Шахсан агаар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Бохирдолтын зэрэг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7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19281-89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Бат бэхийг нэмэгдүүлсэн цувисан ган Техникийн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8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20072-74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Дулаанд тэсвэртэй ган.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49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20295-85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E7D1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Хий болон нефть бүтээгдэхүүний шугам хоолойд зориулсан оёдолтой ган хоолой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 Техники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нөхцөл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0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22743-85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Сильфон.</w:t>
            </w:r>
            <w:r w:rsidR="00AE3C35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E3C35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Нэр томъёо тодорхойлолт ба үсгэн тэмдэглэгээ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1" w:anchor="7D20K3" w:history="1">
              <w:r w:rsidR="00517F80" w:rsidRPr="003031C6">
                <w:rPr>
                  <w:rFonts w:eastAsia="Times New Roman"/>
                  <w:b w:val="0"/>
                  <w:sz w:val="22"/>
                  <w:szCs w:val="22"/>
                </w:rPr>
                <w:t>ГОСТ 23170-78</w:t>
              </w:r>
            </w:hyperlink>
            <w:r w:rsidR="00AE6C4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Машин үйлдвэрлэлийн бүтээгдэхүүний баглаа боодол</w:t>
            </w:r>
            <w:r w:rsidR="00517F80" w:rsidRPr="003031C6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AE6C4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Ерөнхий шаардлага.</w:t>
            </w:r>
          </w:p>
          <w:p w14:paraId="5B690662" w14:textId="58C1759B" w:rsidR="00517F80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52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Багаж хэрэгслэл ба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машин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үйдвэрлэлийн бүтээгдэхүүн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Нягтруулгын туршилтын арга. Ерөнхий шаардлага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3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25756-83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Компенсатор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сильфон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он нягтруулга.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Нэр томъёо ба тодорхойлолт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  <w:highlight w:val="yellow"/>
              </w:rPr>
              <w:br/>
            </w:r>
            <w:hyperlink r:id="rId54" w:anchor="7D20K3" w:history="1">
              <w:r w:rsidR="00517F80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27036-86</w:t>
              </w:r>
            </w:hyperlink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 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К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омпенсатор</w:t>
            </w:r>
            <w:r w:rsidR="00AE6C4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м</w:t>
            </w:r>
            <w:r w:rsidR="00E45A4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еталл нягтруулагчтай сильфон</w:t>
            </w:r>
            <w:r w:rsidR="00517F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E45A4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Ерөнхий техникийн нөхцөл</w:t>
            </w:r>
          </w:p>
          <w:p w14:paraId="538639A7" w14:textId="39A269BC" w:rsidR="00E45A48" w:rsidRPr="003031C6" w:rsidRDefault="00CE7D1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ГОСТ 28338-89 (ISO 6708-80) </w:t>
            </w:r>
            <w:r w:rsidR="0090003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Труба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хоолойн холболт ба холбох хэрэгсэл.</w:t>
            </w:r>
            <w:r w:rsidR="0090003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Нэрлэсэн диаметр. Зэрэглэл</w:t>
            </w:r>
          </w:p>
          <w:p w14:paraId="4C271C0D" w14:textId="08D0C356" w:rsidR="00E45A48" w:rsidRPr="003031C6" w:rsidRDefault="0087774C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55" w:anchor="7D20K3" w:history="1">
              <w:r w:rsidR="0090003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28697-90</w:t>
              </w:r>
            </w:hyperlink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нягтруулгыг турших арга ба хөтөлбөр</w:t>
            </w:r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.</w:t>
            </w:r>
            <w:r w:rsidR="0090003A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Ерөнхий шаардлага</w:t>
            </w:r>
          </w:p>
          <w:p w14:paraId="4BE27DFA" w14:textId="0FCEF3D4" w:rsidR="0090003A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6" w:anchor="7D20K3" w:history="1">
              <w:r w:rsidR="0090003A" w:rsidRPr="003031C6">
                <w:rPr>
                  <w:rFonts w:eastAsia="Times New Roman"/>
                  <w:b w:val="0"/>
                  <w:sz w:val="22"/>
                  <w:szCs w:val="22"/>
                </w:rPr>
                <w:t>ГОСТ 29329-92</w:t>
              </w:r>
            </w:hyperlink>
            <w:r w:rsidR="0090003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Статик хүндийг хэмжих жин Ерөнхий техникийн шаардлага.* </w:t>
            </w:r>
          </w:p>
          <w:p w14:paraId="116CD0A7" w14:textId="0E2A2AED" w:rsidR="0090003A" w:rsidRPr="003031C6" w:rsidRDefault="0090003A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* ОХУ-ын нутаг дэвсгэрт үйлчилнэ. </w:t>
            </w:r>
            <w:hyperlink r:id="rId57" w:anchor="7D20K3" w:history="1">
              <w:r w:rsidRPr="003031C6">
                <w:rPr>
                  <w:rFonts w:eastAsia="Times New Roman"/>
                  <w:b w:val="0"/>
                  <w:sz w:val="22"/>
                  <w:szCs w:val="22"/>
                </w:rPr>
                <w:t>ГОСТ Р 53228-2008</w:t>
              </w:r>
            </w:hyperlink>
            <w:r w:rsidRPr="003031C6">
              <w:rPr>
                <w:rFonts w:eastAsia="Times New Roman"/>
                <w:b w:val="0"/>
                <w:sz w:val="22"/>
                <w:szCs w:val="22"/>
              </w:rPr>
              <w:t> [4].</w:t>
            </w:r>
          </w:p>
          <w:p w14:paraId="02BD72E9" w14:textId="3D144CE8" w:rsidR="0090003A" w:rsidRPr="003031C6" w:rsidRDefault="0087774C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8" w:anchor="7D20K3" w:history="1">
              <w:r w:rsidR="0090003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="00AC0331" w:rsidRPr="003031C6">
              <w:rPr>
                <w:b w:val="0"/>
                <w:sz w:val="22"/>
                <w:szCs w:val="22"/>
              </w:rPr>
              <w:t xml:space="preserve"> </w:t>
            </w:r>
            <w:r w:rsidR="00AC0331" w:rsidRPr="003031C6">
              <w:rPr>
                <w:rFonts w:eastAsia="Times New Roman"/>
                <w:b w:val="0"/>
                <w:sz w:val="22"/>
                <w:szCs w:val="22"/>
              </w:rPr>
              <w:t xml:space="preserve">Хамгаалалтын бүрээстэй </w:t>
            </w:r>
            <w:r w:rsidR="00AC0331" w:rsidRPr="0096130D">
              <w:rPr>
                <w:rFonts w:eastAsia="Times New Roman"/>
                <w:b w:val="0"/>
                <w:sz w:val="22"/>
                <w:szCs w:val="22"/>
              </w:rPr>
              <w:t xml:space="preserve">полиуретан дулаан тусгаарлагчтай ган хоолой ба </w:t>
            </w:r>
            <w:r w:rsidR="00AC0331" w:rsidRPr="0096130D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хэлбэртэй бүтээгдэхүүн.</w:t>
            </w:r>
          </w:p>
          <w:p w14:paraId="4DA09415" w14:textId="38F9AECA" w:rsidR="00E45A48" w:rsidRPr="003031C6" w:rsidRDefault="00AC033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Тайлбар-</w:t>
            </w:r>
            <w:r w:rsidRPr="003031C6">
              <w:rPr>
                <w:b w:val="0"/>
                <w:sz w:val="22"/>
                <w:szCs w:val="22"/>
              </w:rPr>
              <w:t xml:space="preserve">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Энэхүү стандартыг ашиглахдаа тухайн оны 1-р сарын 1-ний өдрийн байдлаар жишиг </w:t>
            </w:r>
            <w:r w:rsidR="004E381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хүчинтэй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стандарты</w:t>
            </w:r>
            <w:r w:rsidR="004E381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 шалгахыг зөвлөж байна.</w:t>
            </w:r>
            <w:r w:rsidR="004E3810" w:rsidRPr="003031C6">
              <w:rPr>
                <w:b w:val="0"/>
                <w:sz w:val="22"/>
                <w:szCs w:val="22"/>
              </w:rPr>
              <w:t xml:space="preserve"> </w:t>
            </w:r>
            <w:r w:rsidR="004E381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жишиг стандартыг өөрчлөгдсөн хүчинтэй  стандартыг удирдага болгох хэрэгтэй.</w:t>
            </w:r>
            <w:r w:rsidR="004E3810" w:rsidRPr="003031C6">
              <w:rPr>
                <w:b w:val="0"/>
                <w:sz w:val="22"/>
                <w:szCs w:val="22"/>
              </w:rPr>
              <w:t xml:space="preserve"> </w:t>
            </w:r>
            <w:r w:rsidR="004E3810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жишиг стандартыг солихгүйгээр хүчингүй болгосон бол түүнд хамаарах заалтыг энэ стандартад нөлөөлөхгүй хэсэгт хэрэглэнэ.</w:t>
            </w:r>
          </w:p>
          <w:p w14:paraId="3BC4A868" w14:textId="7777777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1F15C675" w14:textId="7777777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2A7DC519" w14:textId="7777777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156E9D26" w14:textId="7777777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36838A42" w14:textId="3EDFB2C3" w:rsidR="00AE6C40" w:rsidRPr="003031C6" w:rsidRDefault="00AE6C4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3</w:t>
            </w:r>
            <w:bookmarkStart w:id="1" w:name="_Hlk169512763"/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 Нэр томъёо ба тодорхойлолт, тэмдэглэгээ, товчлол</w:t>
            </w:r>
          </w:p>
          <w:p w14:paraId="0ACEFDE8" w14:textId="10C99D8B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2" w:name="_Hlk169512687"/>
            <w:bookmarkEnd w:id="1"/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3.1 Нэр томъёо ба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тодорхойлолт</w:t>
            </w:r>
          </w:p>
          <w:bookmarkEnd w:id="2"/>
          <w:p w14:paraId="4F193670" w14:textId="1E7C791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Энэхүү стандартад </w:t>
            </w:r>
            <w:hyperlink r:id="rId59" w:anchor="7D20K3" w:history="1">
              <w:r w:rsidRPr="003031C6">
                <w:rPr>
                  <w:rFonts w:eastAsia="Times New Roman"/>
                  <w:b w:val="0"/>
                  <w:sz w:val="22"/>
                  <w:szCs w:val="22"/>
                </w:rPr>
                <w:t>ГОСТ 27.002</w:t>
              </w:r>
            </w:hyperlink>
            <w:r w:rsidRPr="003031C6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0" w:anchor="7D20K3" w:history="1">
              <w:r w:rsidRPr="003031C6">
                <w:rPr>
                  <w:rFonts w:eastAsia="Times New Roman"/>
                  <w:b w:val="0"/>
                  <w:sz w:val="22"/>
                  <w:szCs w:val="22"/>
                </w:rPr>
                <w:t>ГОСТ 16504</w:t>
              </w:r>
            </w:hyperlink>
            <w:r w:rsidRPr="003031C6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1" w:anchor="7D20K3" w:history="1">
              <w:r w:rsidRPr="003031C6">
                <w:rPr>
                  <w:rFonts w:eastAsia="Times New Roman"/>
                  <w:b w:val="0"/>
                  <w:sz w:val="22"/>
                  <w:szCs w:val="22"/>
                </w:rPr>
                <w:t>ГОСТ 22743</w:t>
              </w:r>
            </w:hyperlink>
            <w:r w:rsidRPr="003031C6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2" w:anchor="7D20K3" w:history="1">
              <w:r w:rsidRPr="003031C6">
                <w:rPr>
                  <w:rFonts w:eastAsia="Times New Roman"/>
                  <w:b w:val="0"/>
                  <w:sz w:val="22"/>
                  <w:szCs w:val="22"/>
                </w:rPr>
                <w:t>ГОСТ 25756</w:t>
              </w:r>
            </w:hyperlink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стандартууд</w:t>
            </w:r>
            <w:r w:rsidR="00837C6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837C6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дараах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нэр томъёо холбогдох тодорхойлолтуудыг ашигла</w:t>
            </w:r>
            <w:r w:rsidR="00837C6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на.</w:t>
            </w:r>
          </w:p>
          <w:p w14:paraId="4F45AF44" w14:textId="77777777" w:rsidR="00E45A48" w:rsidRPr="003031C6" w:rsidRDefault="00E45A48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</w:p>
          <w:p w14:paraId="5B2C363E" w14:textId="29755B14" w:rsidR="00E45A48" w:rsidRPr="003031C6" w:rsidRDefault="00837C6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3.1.1</w:t>
            </w:r>
            <w:r w:rsidR="004E3810"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5A268D"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Битүүмжлэл:</w:t>
            </w:r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5A268D"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</w:t>
            </w:r>
            <w:r w:rsidR="005A268D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E45A4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компенсатор (</w:t>
            </w:r>
            <w:r w:rsidR="005A268D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 компенсаторын </w:t>
            </w:r>
            <w:r w:rsidR="00E45A4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төхөөрөмж) ба түүний </w:t>
            </w:r>
            <w:r w:rsidR="005A268D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бусад</w:t>
            </w:r>
            <w:r w:rsidR="00E45A4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элементүүд ба холболтууд нь тусгаарлагдсан хий, шингэн </w:t>
            </w:r>
            <w:r w:rsidR="005A268D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хоорондын </w:t>
            </w:r>
            <w:r w:rsidR="00E45A4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солилцоог зогсоох чадвар.</w:t>
            </w:r>
          </w:p>
          <w:p w14:paraId="413742C2" w14:textId="77777777" w:rsidR="00837C64" w:rsidRPr="003031C6" w:rsidRDefault="00837C6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5F56977" w14:textId="77777777" w:rsidR="00837C64" w:rsidRPr="003031C6" w:rsidRDefault="00950C4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3.1.2 Нэг төрлийн грүпп бүтээгдэхүүн:</w:t>
            </w:r>
          </w:p>
          <w:p w14:paraId="61BC7D51" w14:textId="77777777" w:rsidR="00A4257D" w:rsidRPr="003031C6" w:rsidRDefault="00A4257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Ижил материал, технологиор, үйлдвэрлэгдсэн, сильфон ба сильфон холболтын хэрэгслэл нь нэг төрлийн гүйцэтгэлтэй нэг загварын бүтээгдэхүүнийг нэг төрлийн грүпп бүтээгдэхүүн гэнэ.</w:t>
            </w:r>
          </w:p>
          <w:p w14:paraId="6780CB5E" w14:textId="1633E1F7" w:rsidR="00D14C53" w:rsidRDefault="00D14C5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F707015" w14:textId="77777777" w:rsidR="00C4149E" w:rsidRPr="003031C6" w:rsidRDefault="00C4149E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2C94CA8" w14:textId="2AED85E5" w:rsidR="00D14C53" w:rsidRPr="003031C6" w:rsidRDefault="00D14C53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3.1.3 Х</w:t>
            </w:r>
            <w:r w:rsidR="003A3055"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өшүүн чанар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: </w:t>
            </w:r>
            <w:r w:rsidR="003A3055"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тэнхлэгийн дагуух болон өнцгөн шижилжилт</w:t>
            </w:r>
            <w:r w:rsidR="003A3055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ийн хүчний эсэргүүцэл</w:t>
            </w:r>
          </w:p>
          <w:p w14:paraId="71D98AD7" w14:textId="77777777" w:rsidR="003A3055" w:rsidRPr="003031C6" w:rsidRDefault="003A3055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</w:p>
          <w:p w14:paraId="73E01C63" w14:textId="77777777" w:rsidR="003A3055" w:rsidRPr="003031C6" w:rsidRDefault="003A3055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3.1.4 Туршилтын орчин. 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063F89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хяналтын туршилтыг гүйцэтгэхэд ашиглах туршилтын орчин</w:t>
            </w:r>
          </w:p>
          <w:p w14:paraId="6E59207B" w14:textId="77777777" w:rsidR="00063F89" w:rsidRPr="003031C6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3.1.5 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хамгийн их урт байдал: 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хамгийн их суналт</w:t>
            </w:r>
          </w:p>
          <w:p w14:paraId="286B9912" w14:textId="0A2F1B12" w:rsidR="00063F89" w:rsidRPr="003031C6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3.1.6 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хамгийн богино байдал: </w:t>
            </w:r>
            <w:r w:rsidRPr="003031C6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хамгийн бага агшилт</w:t>
            </w:r>
          </w:p>
          <w:p w14:paraId="612F85EC" w14:textId="59948E6B" w:rsidR="001A0148" w:rsidRPr="003031C6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3.1.7</w:t>
            </w:r>
            <w:r w:rsidR="001A014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шиглалтын хугацаа: </w:t>
            </w:r>
            <w:r w:rsidR="001A0148" w:rsidRPr="003031C6">
              <w:rPr>
                <w:rFonts w:eastAsia="Times New Roman"/>
                <w:b w:val="0"/>
                <w:sz w:val="22"/>
                <w:szCs w:val="22"/>
              </w:rPr>
              <w:t xml:space="preserve">сильфон </w:t>
            </w:r>
            <w:r w:rsidR="001A0148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 (сильфон компенсаци</w:t>
            </w:r>
            <w:r w:rsidR="001A014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байгууламжийн</w:t>
            </w:r>
            <w:r w:rsidR="001A0148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1A0148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түүний техникийн нөхцөл байдлаас үл хамааруулан ашиглалтын үргэлжлэх хугацаа дуусах </w:t>
            </w:r>
          </w:p>
          <w:p w14:paraId="3328733E" w14:textId="77777777" w:rsidR="00B038D5" w:rsidRPr="003031C6" w:rsidRDefault="00B038D5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4E1FDB0D" w14:textId="77777777" w:rsidR="00063F89" w:rsidRPr="003031C6" w:rsidRDefault="00063F89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3.1.8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</w:t>
            </w:r>
            <w:r w:rsidR="00B74E3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ажиллах </w:t>
            </w:r>
            <w:r w:rsidR="00B74E3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хугацаа</w:t>
            </w:r>
            <w:r w:rsidR="00B74E3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: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B74E3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ашиглалтын үргэлжлэх хугацаа</w:t>
            </w:r>
          </w:p>
          <w:p w14:paraId="29F6BDB9" w14:textId="49834E04" w:rsidR="00B74E33" w:rsidRPr="003031C6" w:rsidRDefault="00B74E3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3.1.9 </w:t>
            </w:r>
            <w:r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>Нэрлэсэн даралт</w:t>
            </w:r>
            <w:r w:rsidR="0014725A"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14725A" w:rsidRPr="00FE5694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</w:p>
          <w:p w14:paraId="27B78C0F" w14:textId="6271F9A6" w:rsidR="003F607F" w:rsidRPr="003031C6" w:rsidRDefault="003F607F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-ын </w:t>
            </w:r>
            <w:r w:rsidRPr="003031C6">
              <w:rPr>
                <w:b w:val="0"/>
                <w:sz w:val="22"/>
                <w:szCs w:val="22"/>
                <w:lang w:val="mn-MN"/>
              </w:rPr>
              <w:t>орчны температур 20</w:t>
            </w:r>
            <w:r w:rsidRPr="003031C6">
              <w:rPr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Pr="003031C6">
              <w:rPr>
                <w:b w:val="0"/>
                <w:sz w:val="22"/>
                <w:szCs w:val="22"/>
                <w:lang w:val="mn-MN"/>
              </w:rPr>
              <w:t>С</w:t>
            </w:r>
            <w:r w:rsidR="00B73FD2" w:rsidRPr="003031C6">
              <w:rPr>
                <w:b w:val="0"/>
                <w:sz w:val="22"/>
                <w:szCs w:val="22"/>
                <w:lang w:val="mn-MN"/>
              </w:rPr>
              <w:t>-т,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B73FD2" w:rsidRPr="003031C6">
              <w:rPr>
                <w:b w:val="0"/>
                <w:sz w:val="22"/>
                <w:szCs w:val="22"/>
                <w:lang w:val="mn-MN"/>
              </w:rPr>
              <w:t>тодорхой хэмжээ, б</w:t>
            </w:r>
            <w:r w:rsidR="00B73FD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эт, бэхийн тооцоог үндэслэсэн 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сонгосон материалд </w:t>
            </w:r>
            <w:r w:rsidR="00B73FD2" w:rsidRPr="003031C6">
              <w:rPr>
                <w:b w:val="0"/>
                <w:sz w:val="22"/>
                <w:szCs w:val="22"/>
                <w:lang w:val="mn-MN"/>
              </w:rPr>
              <w:t xml:space="preserve">ашиглалтын хугацаанд </w:t>
            </w:r>
            <w:r w:rsidRPr="003031C6">
              <w:rPr>
                <w:b w:val="0"/>
                <w:sz w:val="22"/>
                <w:szCs w:val="22"/>
                <w:lang w:val="mn-MN"/>
              </w:rPr>
              <w:t>кгх/см</w:t>
            </w:r>
            <w:r w:rsidRPr="003031C6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Pr="003031C6">
              <w:rPr>
                <w:b w:val="0"/>
                <w:sz w:val="22"/>
                <w:szCs w:val="22"/>
                <w:lang w:val="mn-MN"/>
              </w:rPr>
              <w:t>-аар илэрхийлэгдэх даралт</w:t>
            </w:r>
          </w:p>
          <w:p w14:paraId="2BA9A869" w14:textId="77777777" w:rsidR="00085F91" w:rsidRPr="003031C6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F12F638" w14:textId="41B4AE8A" w:rsidR="00085F91" w:rsidRPr="003031C6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5A389B9" w14:textId="77777777" w:rsidR="00085F91" w:rsidRPr="003031C6" w:rsidRDefault="00085F91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15A1CF6" w14:textId="6C893F3B" w:rsidR="00085F91" w:rsidRPr="003031C6" w:rsidRDefault="00085F91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>3.1.10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Нэр</w:t>
            </w:r>
            <w:r w:rsidR="00680465" w:rsidRPr="003031C6">
              <w:rPr>
                <w:b w:val="0"/>
                <w:sz w:val="22"/>
                <w:szCs w:val="22"/>
                <w:lang w:val="mn-MN"/>
              </w:rPr>
              <w:t>л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эсэн даиметр </w:t>
            </w:r>
            <w:r w:rsidRPr="003031C6">
              <w:rPr>
                <w:b w:val="0"/>
                <w:sz w:val="22"/>
                <w:szCs w:val="22"/>
              </w:rPr>
              <w:t>DN</w:t>
            </w:r>
            <w:r w:rsidRPr="003031C6">
              <w:rPr>
                <w:b w:val="0"/>
                <w:sz w:val="22"/>
                <w:szCs w:val="22"/>
                <w:lang w:val="mn-MN"/>
              </w:rPr>
              <w:t>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680465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труба хоолойн системийн холболтын хэсгийн шинж чанарын үзүүлэлтийн параметр</w:t>
            </w:r>
          </w:p>
          <w:p w14:paraId="3922C5EF" w14:textId="3FCD1E78" w:rsidR="00680465" w:rsidRPr="003031C6" w:rsidRDefault="0068046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Тайлбар-Нэрлэсэн диаметр нь холболтын хэсгийн дотоод диаметртэй ойролцоогоор</w:t>
            </w:r>
          </w:p>
          <w:p w14:paraId="533BEA90" w14:textId="6527EF0A" w:rsidR="00085F91" w:rsidRPr="003031C6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</w:t>
            </w:r>
            <w:r w:rsidR="0068046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энцүү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байх ба миллиметрээр илэрхийлэгдэнэ. Тогтоогдсон  хүлээн зөвшөөрөгдөх тоон утгатай тохирч байна</w:t>
            </w:r>
          </w:p>
          <w:p w14:paraId="480A4054" w14:textId="4C52AD5B" w:rsidR="00F31CC3" w:rsidRPr="003031C6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AD169E8" w14:textId="41F93983" w:rsidR="00F31CC3" w:rsidRPr="003031C6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>3.1.11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Хүрээлэн буй орчин: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A06380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суурилуулах гадаад орчин /температур, даралт, химийн бүтэц, чийгшилт гэх мэт/-ыг тооцон, ашиглалтын шаардлагыг тодорхойлох техникийн үзүүлэлтийг тогтоох хүрээлэн буй орчин</w:t>
            </w:r>
          </w:p>
          <w:p w14:paraId="268532FD" w14:textId="77777777" w:rsidR="00F31CC3" w:rsidRPr="003031C6" w:rsidRDefault="00F31CC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527F1A8" w14:textId="373EA075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89E6AE3" w14:textId="77777777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FC2F17E" w14:textId="77777777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570E37E" w14:textId="77777777" w:rsidR="00A06380" w:rsidRPr="003031C6" w:rsidRDefault="00A06380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3.1.12 Ажлын бүрэн шилжилт: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 холболтын гадаргууны хамгийн багаас хамгийн их, хамгийн ихээс хамгийн багад шилжих шилжилт.</w:t>
            </w:r>
          </w:p>
          <w:p w14:paraId="224269C4" w14:textId="77777777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6A58F00" w14:textId="456DEED6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3.1.13 Хязгаарын төлөв: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цаашдын 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ажиллагаа нь хүлээн зөвшөөрөгдөхгүй эсвэл боломжгүй 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төлөв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5C3488A0" w14:textId="71F829D8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3.1.14 туршилтын даралт P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т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5A1D53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г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даралтай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ус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аар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бат бэхийн  туршилт хийх 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үеийн 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хамгийн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их 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илүүдэл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даралт.</w:t>
            </w:r>
            <w:r w:rsidR="005A1D5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565BD514" w14:textId="16027F2F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3.1.15 Ажлын даралт Р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:</w:t>
            </w:r>
            <w:r w:rsidRPr="003031C6">
              <w:rPr>
                <w:b w:val="0"/>
                <w:sz w:val="22"/>
                <w:szCs w:val="22"/>
              </w:rPr>
              <w:t xml:space="preserve">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-ын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онгосон материал ба өгөгдсөн температурт удаан хугацаагаар ажиллуулах боломжтой хамгийн их илүүдэл даралт.</w:t>
            </w:r>
          </w:p>
          <w:p w14:paraId="1B2DE5DB" w14:textId="13B7A299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3.1.16 нөөц: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8D0722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-ыг ашиглаж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эхэлснээс 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ажиллах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хязгаарын төлөв хүртэлх нийт ажиллах хугацаа.</w:t>
            </w:r>
          </w:p>
          <w:p w14:paraId="06E58CE5" w14:textId="77777777" w:rsidR="00480DB0" w:rsidRPr="003031C6" w:rsidRDefault="00480DB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4B8CDE2" w14:textId="77777777" w:rsidR="00480DB0" w:rsidRPr="003031C6" w:rsidRDefault="00A06380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3.1.17 </w:t>
            </w:r>
            <w:r w:rsidR="008D072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: </w:t>
            </w:r>
            <w:r w:rsidR="00480DB0" w:rsidRPr="003031C6">
              <w:rPr>
                <w:b w:val="0"/>
                <w:sz w:val="22"/>
                <w:szCs w:val="22"/>
                <w:lang w:val="mn-MN"/>
              </w:rPr>
              <w:t>Даралт, температур, хүч, хүчний моментын үйлчиллээр шугаман, өнцгөн шилжилт хийх эсвэл даралтыг хүч болгон хувиргах, орчноо туслгаарлах тэгш хэмтэй уян харимхай бүрхүүл</w:t>
            </w:r>
          </w:p>
          <w:p w14:paraId="4629CA80" w14:textId="77777777" w:rsidR="00A06380" w:rsidRPr="003031C6" w:rsidRDefault="00A0638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(ГОСТ 22743-85, 1-р зүйл)</w:t>
            </w:r>
          </w:p>
          <w:p w14:paraId="5EF250DC" w14:textId="77777777" w:rsidR="00480DB0" w:rsidRPr="003031C6" w:rsidRDefault="00480DB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706E10A" w14:textId="77777777" w:rsidR="00366503" w:rsidRPr="003031C6" w:rsidRDefault="00480DB0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3.1.18 Сильфон компенсатор: </w:t>
            </w:r>
            <w:r w:rsidR="0036650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 ба холбох хэрэгслэлээс бүрдсэн битүүмжлэгдэн холбогдсон байгууламжид үүсэх тодорхой хэмжээ давтамжийн харьцангүй </w:t>
            </w:r>
            <w:r w:rsidR="00366503" w:rsidRPr="003031C6">
              <w:rPr>
                <w:b w:val="0"/>
                <w:sz w:val="22"/>
                <w:szCs w:val="22"/>
                <w:lang w:val="mn-MN"/>
              </w:rPr>
              <w:t xml:space="preserve">хөдөлгөөнийг шингээх, тэнцвэржүүлэх чадвартай, эдгээрт уур, шингэн, хий дамжуулах төхөөрөмж </w:t>
            </w:r>
            <w:r w:rsidR="00366503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(ГОСТ 22743-85, 1-р зүйл)</w:t>
            </w:r>
          </w:p>
          <w:p w14:paraId="2AEF08B3" w14:textId="29201161" w:rsidR="00366503" w:rsidRPr="003031C6" w:rsidRDefault="00366503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3.1.19 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байгууламж:</w:t>
            </w:r>
          </w:p>
          <w:p w14:paraId="6C7CD366" w14:textId="7473A4D0" w:rsidR="00480DB0" w:rsidRPr="003031C6" w:rsidRDefault="00366503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Нэг болон хэд хэдэн сильфон компенсатор</w:t>
            </w:r>
            <w:r w:rsidR="009D6FF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ын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бүрд</w:t>
            </w:r>
            <w:r w:rsidR="009D6FF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лийг гадны нөлөөллөөс хамгаалах тэдгээрийг үүргээ гүйцэтгэхийг хангах үүрэг бүхий байгууламж юм</w:t>
            </w:r>
            <w:r w:rsidR="00B878EF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1386A6F7" w14:textId="77777777" w:rsidR="009D6FF5" w:rsidRPr="003031C6" w:rsidRDefault="009D6FF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69392B6" w14:textId="73F27A07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3.1.20 Ашиглалтын хугацаа: 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 компенсатор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(сильфон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компенсаци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йн байгууламж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)</w:t>
            </w:r>
            <w:r w:rsidR="00EA1844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- ын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ашиглалт эх</w:t>
            </w:r>
            <w:r w:rsidR="00EA184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элнээс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хязгаарын төлөв эхлэх хүртэл ажиллах хуанлийн хугацаа.</w:t>
            </w:r>
          </w:p>
          <w:p w14:paraId="17CAA8D4" w14:textId="068E6819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3.1.21 Дулааны сүлжээ: Дулааны эрчим хүчний эх үүсвэрээс дулааны эрчим хүч, </w:t>
            </w:r>
            <w:r w:rsidR="00EA184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дулааны зөөгчийг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</w:t>
            </w:r>
            <w:r w:rsidR="00EA184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хэрэглэгч төхөөрөмж хүртэл 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дамжуулахад зориулсан  байгууламж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(</w:t>
            </w:r>
            <w:r w:rsidR="00EA184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улаан</w:t>
            </w:r>
            <w:r w:rsidR="00EA1844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дамжуулах төв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, насос станц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багтана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).</w:t>
            </w:r>
          </w:p>
          <w:p w14:paraId="0FAAA4B7" w14:textId="07810E06" w:rsidR="00C4149E" w:rsidRDefault="00B878EF" w:rsidP="00C4149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3.1.22 </w:t>
            </w:r>
            <w:r w:rsidR="00EB33A5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С</w:t>
            </w:r>
            <w:r w:rsidR="00EB33A5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ильфон</w:t>
            </w:r>
            <w:r w:rsidR="00C4149E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B33A5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компенсатор</w:t>
            </w:r>
            <w:r w:rsidR="00EB33A5" w:rsidRPr="003031C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ын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төрөл: </w:t>
            </w:r>
            <w:r w:rsidR="00C4149E" w:rsidRPr="00C4149E">
              <w:rPr>
                <w:b w:val="0"/>
                <w:bCs/>
                <w:sz w:val="22"/>
                <w:szCs w:val="22"/>
                <w:lang w:val="mn-MN"/>
              </w:rPr>
              <w:t>Сильфон компенсаторын холбох хийцийн үйлчиллийн чиглэл ба үндсэн хийцийн онцлогийг тодорхойлох ангиллын нэгж юм</w:t>
            </w:r>
            <w:r w:rsidR="00C4149E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D03C0BC" w14:textId="77777777" w:rsidR="00C4149E" w:rsidRPr="00C4149E" w:rsidRDefault="00C4149E" w:rsidP="00C4149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F245696" w14:textId="207DB4A2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BE49229" w14:textId="316DDAC4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>3.1.</w:t>
            </w:r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23 </w:t>
            </w:r>
            <w:r w:rsidR="00C4149E"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биет</w:t>
            </w:r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(</w:t>
            </w:r>
            <w:r w:rsidR="00E843DA"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дулаан зөөгч</w:t>
            </w:r>
            <w:r w:rsidRPr="00C4149E">
              <w:rPr>
                <w:rFonts w:eastAsia="Times New Roman"/>
                <w:b w:val="0"/>
                <w:sz w:val="22"/>
                <w:szCs w:val="22"/>
                <w:lang w:val="mn-MN"/>
              </w:rPr>
              <w:t>): Хэрэглэгчийн дулаан дамжуулах буюу шууд хэрэглэхэд ашигладаг бодис (дулааны сүлжээнд - янз бүрийн нэгтгэх төлөвт тусгайлан бэлтгэсэн ус).</w:t>
            </w:r>
          </w:p>
          <w:p w14:paraId="43972D6A" w14:textId="77777777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45BCA884" w14:textId="01E6B74A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3.1.24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Сильфон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компенсаторын хэв гажилтын мөчлөг (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компенса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цийн байгууламж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): 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Сильфон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нэг холболтын гадаргууг нөгөөтэй нь харьцуулан хөдөлгөж, анхны байрлалд нь буцах 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үйл ажиллагаа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5682F9AB" w14:textId="77777777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156FD229" w14:textId="77777777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422634D7" w14:textId="7DDE2E0E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3" w:name="_Hlk169512740"/>
            <w:r w:rsidRPr="003031C6">
              <w:rPr>
                <w:rFonts w:eastAsia="Times New Roman"/>
                <w:b w:val="0"/>
                <w:sz w:val="22"/>
                <w:szCs w:val="22"/>
              </w:rPr>
              <w:t>3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.2 Товчлол ба тэмдэглэгээ</w:t>
            </w:r>
            <w:bookmarkEnd w:id="3"/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 Энэхүү стандартад дараах товчилсон хэллэгийг хэрэглэсэн. Үүнд:</w:t>
            </w:r>
          </w:p>
          <w:p w14:paraId="2FFE39F8" w14:textId="0DDB7235" w:rsidR="00B878EF" w:rsidRPr="003031C6" w:rsidRDefault="007F7107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B878EF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ББ -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Хийц</w:t>
            </w:r>
            <w:r w:rsidR="00B878EF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ийн барим</w:t>
            </w:r>
            <w:r w:rsidR="00364D32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</w:t>
            </w:r>
            <w:r w:rsidR="00B878EF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бичиг</w:t>
            </w:r>
          </w:p>
          <w:p w14:paraId="0D045683" w14:textId="0C72A89B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НББ- Нормативын баримт бичиг</w:t>
            </w:r>
          </w:p>
          <w:p w14:paraId="25BAF0C4" w14:textId="019AF63F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ТН – Техникийн нөхцөл</w:t>
            </w:r>
          </w:p>
          <w:p w14:paraId="30E56D75" w14:textId="694059DA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ЕТН – Ерөнхий техникийн нөхцөл</w:t>
            </w:r>
          </w:p>
          <w:p w14:paraId="64C3EC9D" w14:textId="4D61F34A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ПС – паспорт</w:t>
            </w:r>
          </w:p>
          <w:p w14:paraId="5AF475EB" w14:textId="3D867AC7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АББ – Ашиглалтын баримт бичиг</w:t>
            </w:r>
          </w:p>
          <w:p w14:paraId="6B20FBF5" w14:textId="4C4E2B6D" w:rsidR="00B878EF" w:rsidRPr="003031C6" w:rsidRDefault="00B878E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н 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– Нэрлэсэн диаметр</w:t>
            </w:r>
          </w:p>
          <w:p w14:paraId="6DE4BF86" w14:textId="04896A68" w:rsidR="00E843DA" w:rsidRPr="003031C6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Р</w:t>
            </w:r>
            <w:r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н 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- Нэрлэ</w:t>
            </w:r>
            <w:r w:rsidR="006D1A6A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эн даралт</w:t>
            </w:r>
          </w:p>
          <w:p w14:paraId="6C9A2A5A" w14:textId="33A111BB" w:rsidR="00E843DA" w:rsidRPr="003031C6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 л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– тэнхлэгийн ...........</w:t>
            </w:r>
          </w:p>
          <w:p w14:paraId="4531FA0A" w14:textId="43FAB89E" w:rsidR="00E843DA" w:rsidRPr="003031C6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i/>
                <w:iCs/>
                <w:sz w:val="22"/>
                <w:szCs w:val="22"/>
                <w:lang w:val="mn-MN"/>
              </w:rPr>
              <w:t>£</w:t>
            </w:r>
            <w:r w:rsidR="00E843DA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- эсэргүүцлийн коэффицент</w:t>
            </w:r>
          </w:p>
          <w:p w14:paraId="350313A1" w14:textId="432EF0EF" w:rsidR="00E843DA" w:rsidRPr="003031C6" w:rsidRDefault="00E843D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</w:rPr>
              <w:t>S</w:t>
            </w:r>
            <w:r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– Ашигтай талбай</w:t>
            </w:r>
          </w:p>
          <w:p w14:paraId="7ADDC6BB" w14:textId="5A27E76B" w:rsidR="00E843DA" w:rsidRPr="003031C6" w:rsidRDefault="00E843DA" w:rsidP="003031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4" w:name="_Hlk169512658"/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Ангилал</w:t>
            </w:r>
          </w:p>
          <w:bookmarkEnd w:id="4"/>
          <w:p w14:paraId="11422595" w14:textId="510D3A52" w:rsidR="00B878EF" w:rsidRPr="003031C6" w:rsidRDefault="00241CC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4.1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 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 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нь үйлдвэрлэлийн бүтээгдэхүүний хоёрдугаар ангиллын дөрөв дэх бүлэгт багтдаг - дахин суурилуул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ах</w:t>
            </w:r>
            <w:r w:rsidR="00EB33A5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бүтээгдэхүүн.</w:t>
            </w:r>
          </w:p>
          <w:p w14:paraId="310A96E1" w14:textId="2BCD4BD7" w:rsidR="00EB33A5" w:rsidRPr="003031C6" w:rsidRDefault="00EB33A5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4.2 Дулааны с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ү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лжээний компенсаторыг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хийцийн гүйцэтгэл, шилжилтийн төрөл, үйл ажиллагааны зориулалтаас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хамаар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уула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н дараахь байдлаар хуваана.</w:t>
            </w:r>
          </w:p>
          <w:p w14:paraId="3265D861" w14:textId="77777777" w:rsidR="00EB33A5" w:rsidRPr="003031C6" w:rsidRDefault="00436D8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Төрөл</w:t>
            </w:r>
          </w:p>
          <w:p w14:paraId="53B9F8D1" w14:textId="77777777" w:rsidR="00436D8D" w:rsidRPr="003031C6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Тэнхлэгийн </w:t>
            </w:r>
            <w:r w:rsidRPr="003031C6">
              <w:rPr>
                <w:b w:val="0"/>
                <w:sz w:val="22"/>
                <w:szCs w:val="22"/>
              </w:rPr>
              <w:t>сильфон компенсатор:</w:t>
            </w:r>
          </w:p>
          <w:p w14:paraId="7624318C" w14:textId="40B965CD" w:rsidR="00436D8D" w:rsidRPr="003031C6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Эргэлт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 xml:space="preserve">ийн </w:t>
            </w:r>
            <w:r w:rsidRPr="003031C6">
              <w:rPr>
                <w:b w:val="0"/>
                <w:sz w:val="22"/>
                <w:szCs w:val="22"/>
              </w:rPr>
              <w:t>сильфонный компенсатор:</w:t>
            </w:r>
          </w:p>
          <w:p w14:paraId="569A3D08" w14:textId="348ECDF6" w:rsidR="00436D8D" w:rsidRPr="003031C6" w:rsidRDefault="00436D8D" w:rsidP="003031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Эхлэлийн </w:t>
            </w:r>
            <w:r w:rsidRPr="003031C6">
              <w:rPr>
                <w:b w:val="0"/>
                <w:sz w:val="22"/>
                <w:szCs w:val="22"/>
              </w:rPr>
              <w:t>сильфонный компенсатор</w:t>
            </w:r>
          </w:p>
          <w:p w14:paraId="65803081" w14:textId="77777777" w:rsidR="00436D8D" w:rsidRPr="003031C6" w:rsidRDefault="00436D8D" w:rsidP="003031C6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b w:val="0"/>
                <w:sz w:val="22"/>
                <w:szCs w:val="22"/>
              </w:rPr>
            </w:pPr>
          </w:p>
          <w:p w14:paraId="64B62F0C" w14:textId="123FDE54" w:rsidR="00436D8D" w:rsidRPr="003031C6" w:rsidRDefault="00436D8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4.3 Бүтээгдэхүүн дэх хөөрөгний тоогоор тодорхойлогддог хийцээс хамааран компенсатор ба төхөөрөмжийг дараахь төрлүүдэд хуваана.</w:t>
            </w:r>
          </w:p>
          <w:p w14:paraId="16FA77AC" w14:textId="23835034" w:rsidR="00436D8D" w:rsidRPr="003031C6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нэг  </w:t>
            </w:r>
            <w:r w:rsidRPr="003031C6">
              <w:rPr>
                <w:b w:val="0"/>
                <w:sz w:val="22"/>
                <w:szCs w:val="22"/>
              </w:rPr>
              <w:t>сильфон компенсатор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>т</w:t>
            </w:r>
            <w:r w:rsidRPr="003031C6">
              <w:rPr>
                <w:b w:val="0"/>
                <w:sz w:val="22"/>
                <w:szCs w:val="22"/>
              </w:rPr>
              <w:t>:</w:t>
            </w:r>
          </w:p>
          <w:p w14:paraId="568B1001" w14:textId="7FA88F7D" w:rsidR="00436D8D" w:rsidRPr="003031C6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- Хоёр </w:t>
            </w:r>
            <w:r w:rsidRPr="003031C6">
              <w:rPr>
                <w:b w:val="0"/>
                <w:sz w:val="22"/>
                <w:szCs w:val="22"/>
              </w:rPr>
              <w:t>сильфон компенсатор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>т</w:t>
            </w:r>
            <w:r w:rsidRPr="003031C6">
              <w:rPr>
                <w:b w:val="0"/>
                <w:sz w:val="22"/>
                <w:szCs w:val="22"/>
              </w:rPr>
              <w:t>:</w:t>
            </w:r>
          </w:p>
          <w:p w14:paraId="6793082A" w14:textId="00959BE2" w:rsidR="00436D8D" w:rsidRPr="003031C6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-Нэг </w:t>
            </w:r>
            <w:r w:rsidRPr="003031C6">
              <w:rPr>
                <w:b w:val="0"/>
                <w:sz w:val="22"/>
                <w:szCs w:val="22"/>
              </w:rPr>
              <w:t>сильфон компенса</w:t>
            </w:r>
            <w:r w:rsidRPr="003031C6">
              <w:rPr>
                <w:b w:val="0"/>
                <w:sz w:val="22"/>
                <w:szCs w:val="22"/>
                <w:lang w:val="mn-MN"/>
              </w:rPr>
              <w:t>цийн байгууламж</w:t>
            </w:r>
            <w:r w:rsidRPr="003031C6">
              <w:rPr>
                <w:b w:val="0"/>
                <w:sz w:val="22"/>
                <w:szCs w:val="22"/>
              </w:rPr>
              <w:t>:</w:t>
            </w:r>
          </w:p>
          <w:p w14:paraId="0689EF1E" w14:textId="3740FA8F" w:rsidR="000B42FD" w:rsidRDefault="000B42FD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52D902B6" w14:textId="77777777" w:rsidR="00241CCA" w:rsidRPr="003031C6" w:rsidRDefault="00241CCA" w:rsidP="003031C6">
            <w:pPr>
              <w:jc w:val="both"/>
              <w:rPr>
                <w:b w:val="0"/>
                <w:sz w:val="22"/>
                <w:szCs w:val="22"/>
              </w:rPr>
            </w:pPr>
          </w:p>
          <w:p w14:paraId="75D61908" w14:textId="77777777" w:rsidR="00436D8D" w:rsidRPr="003031C6" w:rsidRDefault="00436D8D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lastRenderedPageBreak/>
              <w:t xml:space="preserve">- Хоёр  </w:t>
            </w:r>
            <w:r w:rsidRPr="003031C6">
              <w:rPr>
                <w:b w:val="0"/>
                <w:sz w:val="22"/>
                <w:szCs w:val="22"/>
              </w:rPr>
              <w:t>сильфон компенса</w:t>
            </w:r>
            <w:r w:rsidRPr="003031C6">
              <w:rPr>
                <w:b w:val="0"/>
                <w:sz w:val="22"/>
                <w:szCs w:val="22"/>
                <w:lang w:val="mn-MN"/>
              </w:rPr>
              <w:t>цийн байгууламж</w:t>
            </w:r>
          </w:p>
          <w:p w14:paraId="46AB6F5D" w14:textId="77777777" w:rsidR="000B42FD" w:rsidRPr="003031C6" w:rsidRDefault="000B42F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46BC7D68" w14:textId="4A677A40" w:rsidR="00436D8D" w:rsidRPr="003031C6" w:rsidRDefault="00436D8D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4.4 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>Шугам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хоолойн тусгаарлагчийн төрлөө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>с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 хамааран </w:t>
            </w:r>
            <w:r w:rsidR="000B42FD" w:rsidRPr="003031C6">
              <w:rPr>
                <w:b w:val="0"/>
                <w:sz w:val="22"/>
                <w:szCs w:val="22"/>
                <w:lang w:val="mn-MN"/>
              </w:rPr>
              <w:t>байгууламж</w:t>
            </w:r>
            <w:r w:rsidRPr="003031C6">
              <w:rPr>
                <w:b w:val="0"/>
                <w:sz w:val="22"/>
                <w:szCs w:val="22"/>
                <w:lang w:val="mn-MN"/>
              </w:rPr>
              <w:t>ийг дараахь төрлүүдэд хуваана.</w:t>
            </w:r>
          </w:p>
          <w:p w14:paraId="6B15312E" w14:textId="680B2741" w:rsidR="00436D8D" w:rsidRPr="003031C6" w:rsidRDefault="00436D8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F977B55" w14:textId="2BEC2F3E" w:rsidR="00364D32" w:rsidRPr="003031C6" w:rsidRDefault="000B42F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-Ус дулаан тусгаарлагчгүй</w:t>
            </w:r>
          </w:p>
          <w:p w14:paraId="23D62ACD" w14:textId="3EEC0A64" w:rsidR="00364D32" w:rsidRPr="003031C6" w:rsidRDefault="000B42FD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-Ус дулаан урдчилсан тусгаарлагчтай</w:t>
            </w:r>
          </w:p>
          <w:p w14:paraId="036C44A8" w14:textId="77777777" w:rsidR="00364D32" w:rsidRPr="003031C6" w:rsidRDefault="00364D32" w:rsidP="003031C6">
            <w:pPr>
              <w:pStyle w:val="ListParagraph"/>
              <w:numPr>
                <w:ilvl w:val="0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5" w:name="_Hlk169512623"/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шаардлага</w:t>
            </w:r>
          </w:p>
          <w:p w14:paraId="501296AA" w14:textId="742AE72C" w:rsidR="00364D32" w:rsidRPr="003031C6" w:rsidRDefault="00364D32" w:rsidP="003031C6">
            <w:pPr>
              <w:pStyle w:val="ListParagraph"/>
              <w:numPr>
                <w:ilvl w:val="1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Ерөний шаардлага</w:t>
            </w:r>
          </w:p>
          <w:bookmarkEnd w:id="5"/>
          <w:p w14:paraId="42736242" w14:textId="4C576BFC" w:rsidR="00364D32" w:rsidRPr="003031C6" w:rsidRDefault="00364D32" w:rsidP="003031C6">
            <w:pPr>
              <w:pStyle w:val="ListParagraph"/>
              <w:numPr>
                <w:ilvl w:val="2"/>
                <w:numId w:val="10"/>
              </w:numPr>
              <w:ind w:left="510" w:hanging="540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 ба байгууламжийг энэхүү стандартын холбогдох </w:t>
            </w:r>
            <w:r w:rsidR="007F7107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ББ ТН дагуу үйлдвэрлэнэ.</w:t>
            </w:r>
          </w:p>
          <w:p w14:paraId="0C69856C" w14:textId="1C66236E" w:rsidR="006270C6" w:rsidRPr="003031C6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5.1.2 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150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 болон 250 мг/л хүртэл хлорын ионы хамгийн их агууламжтай  дулаан зөөгчтэй орчинд  сильфоны материал нь сильфон компенсатор болон сильфон компенсацийн байгууламжийн ажиллах нөхцлийг бүрдүүлж бай</w:t>
            </w:r>
            <w:r w:rsidR="00F86CEF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7DCDF28B" w14:textId="53402392" w:rsidR="006270C6" w:rsidRPr="00074C66" w:rsidRDefault="006270C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EA16D75" w14:textId="77777777" w:rsidR="006270C6" w:rsidRPr="00074C66" w:rsidRDefault="006270C6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C540C53" w14:textId="68FDFB0D" w:rsidR="00074C66" w:rsidRDefault="00013E1F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74C6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5.1.3 </w:t>
            </w:r>
            <w:r w:rsidR="00074C66" w:rsidRPr="00074C66">
              <w:rPr>
                <w:b w:val="0"/>
                <w:bCs/>
                <w:sz w:val="22"/>
                <w:szCs w:val="22"/>
                <w:lang w:val="mn-MN"/>
              </w:rPr>
              <w:t>Сильфоны тоо, /хэрвээ техникийн нөхцөл урьдчилсан боловсруулагдсан бол/, конпенсаторын марк, хийц, нэрлэсэн даралт /</w:t>
            </w:r>
            <w:r w:rsidR="00074C66" w:rsidRPr="00074C66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PN/-</w:t>
            </w:r>
            <w:r w:rsidR="00074C66" w:rsidRPr="00074C66">
              <w:rPr>
                <w:b w:val="0"/>
                <w:bCs/>
                <w:sz w:val="22"/>
                <w:szCs w:val="22"/>
                <w:lang w:val="mn-MN"/>
              </w:rPr>
              <w:t>ын утга /кгс/см</w:t>
            </w:r>
            <w:r w:rsidR="00074C66" w:rsidRPr="00074C66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="00074C66" w:rsidRPr="00074C66">
              <w:rPr>
                <w:b w:val="0"/>
                <w:bCs/>
                <w:sz w:val="22"/>
                <w:szCs w:val="22"/>
                <w:lang w:val="mn-MN"/>
              </w:rPr>
              <w:t>/, нэрлэсэн диаметр /</w:t>
            </w:r>
            <w:r w:rsidR="00074C66" w:rsidRPr="00074C66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DN/</w:t>
            </w:r>
            <w:r w:rsidR="00074C66" w:rsidRPr="00074C66">
              <w:rPr>
                <w:b w:val="0"/>
                <w:bCs/>
                <w:sz w:val="22"/>
                <w:szCs w:val="22"/>
                <w:lang w:val="mn-MN"/>
              </w:rPr>
              <w:t>, сильфоны материал, ажлын явалт /мм-ээр/,  холбох хэрэгслэл, энэхүү стандарт ба техникийн нөхцөлд тусгагдсан марк, тэмдэглэгээ зэргийг компенсаторыг үйлдвэрлүүлэхээр илгээх захиалгын баримт бичигт ту</w:t>
            </w:r>
            <w:r w:rsidR="00FE5694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074C66" w:rsidRPr="00074C66">
              <w:rPr>
                <w:b w:val="0"/>
                <w:bCs/>
                <w:sz w:val="22"/>
                <w:szCs w:val="22"/>
                <w:lang w:val="mn-MN"/>
              </w:rPr>
              <w:t xml:space="preserve">гасан байна. </w:t>
            </w:r>
          </w:p>
          <w:p w14:paraId="0FF04AAA" w14:textId="778868A7" w:rsidR="00074C66" w:rsidRDefault="00074C66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723C355" w14:textId="77777777" w:rsidR="00074C66" w:rsidRPr="00074C66" w:rsidRDefault="00074C66" w:rsidP="00074C6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3DA03E6" w14:textId="77777777" w:rsidR="00FE5694" w:rsidRPr="00FE5694" w:rsidRDefault="00013E1F" w:rsidP="00FE569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5.1.4 </w:t>
            </w:r>
            <w:r w:rsidR="00FE5694" w:rsidRPr="00FE5694">
              <w:rPr>
                <w:b w:val="0"/>
                <w:sz w:val="22"/>
                <w:szCs w:val="22"/>
                <w:lang w:val="mn-MN"/>
              </w:rPr>
              <w:t>Сильфоны тоо, /хэрвээ техникийн нөхцөл урьдчилсан боловсруулагдсан бол/, конпенсаторын байгууламжийн марк, хийц, дулаан тусгаарлах материалын марк хийц, нэрлэсэн даралт /</w:t>
            </w:r>
            <w:r w:rsidR="00FE5694"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>PN/-</w:t>
            </w:r>
            <w:r w:rsidR="00FE5694" w:rsidRPr="00FE5694">
              <w:rPr>
                <w:b w:val="0"/>
                <w:sz w:val="22"/>
                <w:szCs w:val="22"/>
                <w:lang w:val="mn-MN"/>
              </w:rPr>
              <w:t>ын утга /кгс/см</w:t>
            </w:r>
            <w:r w:rsidR="00FE5694" w:rsidRPr="00FE5694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="00FE5694" w:rsidRPr="00FE5694">
              <w:rPr>
                <w:b w:val="0"/>
                <w:sz w:val="22"/>
                <w:szCs w:val="22"/>
                <w:lang w:val="mn-MN"/>
              </w:rPr>
              <w:t>/, нэрлэсэн диаметр /</w:t>
            </w:r>
            <w:r w:rsidR="00FE5694" w:rsidRPr="00FE5694">
              <w:rPr>
                <w:rFonts w:eastAsia="Times New Roman"/>
                <w:b w:val="0"/>
                <w:sz w:val="22"/>
                <w:szCs w:val="22"/>
                <w:lang w:val="mn-MN"/>
              </w:rPr>
              <w:t>DN/</w:t>
            </w:r>
            <w:r w:rsidR="00FE5694" w:rsidRPr="00FE5694">
              <w:rPr>
                <w:b w:val="0"/>
                <w:sz w:val="22"/>
                <w:szCs w:val="22"/>
                <w:lang w:val="mn-MN"/>
              </w:rPr>
              <w:t xml:space="preserve">, ажлын явалт /мм-ээр/,  полиэтилэн бүрхүүл, гильзний диаметр, холбох хэрэгслэлийн материал, хийц   энэхүү стандарт ба техникийн нөхцөлд тусгагдсан марк, тэмдэглэгээ зэргийг компенсаторын байгууламжийг  үйлдвэрлүүлэхээр илгээх захиалгын баримт бичигт тусгасан байна. </w:t>
            </w:r>
          </w:p>
          <w:p w14:paraId="2E2040C7" w14:textId="77777777" w:rsidR="00FE5694" w:rsidRDefault="00FE569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100DBD3" w14:textId="77777777" w:rsidR="00FE5694" w:rsidRDefault="00FE5694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2284AAF" w14:textId="58A218AE" w:rsidR="00013E1F" w:rsidRPr="003031C6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5.1.5 Компенсатор ба </w:t>
            </w:r>
            <w:r w:rsidR="00FE569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тэмдэглэгээний 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схемийг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Хавсралт А-д үзүүлэв.</w:t>
            </w:r>
          </w:p>
          <w:p w14:paraId="35DFE9D1" w14:textId="6C973D34" w:rsidR="00013E1F" w:rsidRDefault="00013E1F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 xml:space="preserve">5.1.6. Компенсатор ба </w:t>
            </w:r>
            <w:r w:rsidR="00FE569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</w:t>
            </w:r>
            <w:r w:rsidR="006270C6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байгууламжийн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тэмдэглэгээ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ажиллах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орчны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үзүүлэлтүүд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болон бүтээгдэхүүний геометрийн </w:t>
            </w:r>
            <w:r w:rsidR="000E4128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үзүүлэлтүүдийг </w:t>
            </w:r>
            <w:r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үйлдвэрлэгчээс баталсан системийн дагуу янз бүрийн дарааллаар байрлуулахыг зөвшөөрнө.</w:t>
            </w:r>
          </w:p>
          <w:p w14:paraId="2D028636" w14:textId="03D29A62" w:rsidR="006D1A6A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6" w:name="_Hlk169512606"/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5.2 Хийцийн шаардлага</w:t>
            </w:r>
          </w:p>
          <w:bookmarkEnd w:id="6"/>
          <w:p w14:paraId="4AB7AF73" w14:textId="6856FFB3" w:rsidR="006D1A6A" w:rsidRDefault="006D1A6A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5.2.1 Ерөнхий хийцийн шаардлага</w:t>
            </w:r>
          </w:p>
          <w:p w14:paraId="794735EB" w14:textId="5CD5BFCD" w:rsidR="00D36F14" w:rsidRPr="00D36F14" w:rsidRDefault="006D1A6A" w:rsidP="00D36F14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5.2.1.1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Хөшүүн чанарын утга </w:t>
            </w:r>
            <w:r w:rsidR="00D36F14" w:rsidRPr="00D36F14">
              <w:rPr>
                <w:b w:val="0"/>
                <w:bCs/>
                <w:sz w:val="22"/>
                <w:szCs w:val="22"/>
              </w:rPr>
              <w:t>С</w:t>
            </w:r>
            <w:r w:rsidR="00D36F14" w:rsidRPr="00D36F14">
              <w:rPr>
                <w:b w:val="0"/>
                <w:bCs/>
                <w:sz w:val="22"/>
                <w:szCs w:val="22"/>
                <w:vertAlign w:val="subscript"/>
              </w:rPr>
              <w:t>А</w:t>
            </w:r>
            <w:r w:rsidR="00D36F14" w:rsidRPr="00D36F14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 xml:space="preserve">, </w:t>
            </w:r>
            <w:r w:rsidR="00D36F14" w:rsidRPr="00D36F14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Эсэргүүцлйин </w:t>
            </w:r>
            <w:r w:rsidR="00D36F14" w:rsidRPr="00D36F14">
              <w:rPr>
                <w:b w:val="0"/>
                <w:bCs/>
                <w:sz w:val="22"/>
                <w:szCs w:val="22"/>
              </w:rPr>
              <w:t xml:space="preserve">коэффициент </w:t>
            </w:r>
            <w:r w:rsidR="00D36F14" w:rsidRPr="00D36F14">
              <w:rPr>
                <w:b w:val="0"/>
                <w:bCs/>
                <w:i/>
                <w:iCs/>
                <w:sz w:val="22"/>
                <w:szCs w:val="22"/>
                <w:lang w:val="mn-MN"/>
              </w:rPr>
              <w:t xml:space="preserve">£,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ашигтай талбай </w:t>
            </w:r>
            <w:r w:rsidR="00D36F14" w:rsidRPr="00D36F14">
              <w:rPr>
                <w:b w:val="0"/>
                <w:bCs/>
                <w:sz w:val="22"/>
                <w:szCs w:val="22"/>
              </w:rPr>
              <w:t>S</w:t>
            </w:r>
            <w:r w:rsidR="00D36F14" w:rsidRPr="00D36F14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 xml:space="preserve">эф,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жин зэрэг </w:t>
            </w:r>
            <w:r w:rsidR="00D36F14" w:rsidRPr="00D36F14">
              <w:rPr>
                <w:b w:val="0"/>
                <w:bCs/>
                <w:sz w:val="22"/>
                <w:szCs w:val="22"/>
              </w:rPr>
              <w:t xml:space="preserve">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>нь стандартаар боломжит хамгийн бага утгад бай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  бөгөөд </w:t>
            </w:r>
            <w:r w:rsidR="00D36F14" w:rsidRPr="00D36F14">
              <w:rPr>
                <w:b w:val="0"/>
                <w:bCs/>
                <w:sz w:val="22"/>
                <w:szCs w:val="22"/>
              </w:rPr>
              <w:t>компенсатор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 </w:t>
            </w:r>
            <w:r w:rsidR="00D36F14" w:rsidRPr="00D36F14">
              <w:rPr>
                <w:b w:val="0"/>
                <w:bCs/>
                <w:sz w:val="22"/>
                <w:szCs w:val="22"/>
              </w:rPr>
              <w:t xml:space="preserve">бүрийн техникийн </w:t>
            </w:r>
            <w:r w:rsidR="00D36F14" w:rsidRPr="00D36F14">
              <w:rPr>
                <w:b w:val="0"/>
                <w:bCs/>
                <w:sz w:val="22"/>
                <w:szCs w:val="22"/>
                <w:lang w:val="mn-MN"/>
              </w:rPr>
              <w:t xml:space="preserve">нөхцөлд  тусгагдсан байна. </w:t>
            </w:r>
          </w:p>
          <w:p w14:paraId="6C9C7028" w14:textId="6C09DAD8" w:rsidR="006D1A6A" w:rsidRDefault="00365017" w:rsidP="003031C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65017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5.2.1.2 Компенсатор ба төхөөрөмжийн хөшүүн чанар - бүтээгдэхүүн нийлүүлэх </w:t>
            </w:r>
            <w:r w:rsidR="00535555">
              <w:rPr>
                <w:rFonts w:eastAsia="Times New Roman"/>
                <w:b w:val="0"/>
                <w:sz w:val="22"/>
                <w:szCs w:val="22"/>
                <w:lang w:val="mn-MN"/>
              </w:rPr>
              <w:t>НББ</w:t>
            </w:r>
            <w:r w:rsidRPr="00365017">
              <w:rPr>
                <w:rFonts w:eastAsia="Times New Roman"/>
                <w:b w:val="0"/>
                <w:sz w:val="22"/>
                <w:szCs w:val="22"/>
                <w:lang w:val="mn-MN"/>
              </w:rPr>
              <w:t>-ийн дагуу.</w:t>
            </w:r>
          </w:p>
          <w:p w14:paraId="252EE76A" w14:textId="125E2AF7" w:rsidR="00535555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5.2.1.3 </w:t>
            </w:r>
            <w:r>
              <w:rPr>
                <w:b w:val="0"/>
                <w:sz w:val="22"/>
                <w:szCs w:val="22"/>
                <w:lang w:val="mn-MN"/>
              </w:rPr>
              <w:t>Төхөөрөмжийн үүрэг:</w:t>
            </w:r>
          </w:p>
          <w:p w14:paraId="7ADD3D5C" w14:textId="53F7625B" w:rsidR="00535555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 Дулааны шугам хоолойн тэнхлэгийн дагуу шилжилт хөдөлгөөниыг бүрэн компенсацлах:</w:t>
            </w:r>
          </w:p>
          <w:p w14:paraId="54851506" w14:textId="2F6D0E11" w:rsidR="00535555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 Сильфоны тэгш хэм:</w:t>
            </w:r>
          </w:p>
          <w:p w14:paraId="080BA769" w14:textId="0004ED3A" w:rsidR="00535555" w:rsidRDefault="0053555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</w:t>
            </w:r>
            <w:r w:rsidRPr="00535555">
              <w:rPr>
                <w:b w:val="0"/>
                <w:sz w:val="22"/>
                <w:szCs w:val="22"/>
                <w:lang w:val="mn-MN"/>
              </w:rPr>
              <w:t>- х</w:t>
            </w:r>
            <w:r w:rsidR="00AF15FF">
              <w:rPr>
                <w:b w:val="0"/>
                <w:sz w:val="22"/>
                <w:szCs w:val="22"/>
                <w:lang w:val="mn-MN"/>
              </w:rPr>
              <w:t>ө</w:t>
            </w:r>
            <w:r w:rsidRPr="00535555">
              <w:rPr>
                <w:b w:val="0"/>
                <w:sz w:val="22"/>
                <w:szCs w:val="22"/>
                <w:lang w:val="mn-MN"/>
              </w:rPr>
              <w:t>рс</w:t>
            </w:r>
            <w:r w:rsidR="0027434F">
              <w:rPr>
                <w:b w:val="0"/>
                <w:sz w:val="22"/>
                <w:szCs w:val="22"/>
                <w:lang w:val="mn-MN"/>
              </w:rPr>
              <w:t>,</w:t>
            </w:r>
            <w:r w:rsidRPr="00535555">
              <w:rPr>
                <w:b w:val="0"/>
                <w:sz w:val="22"/>
                <w:szCs w:val="22"/>
                <w:lang w:val="mn-MN"/>
              </w:rPr>
              <w:t xml:space="preserve"> чиглvvлэгч тулгуур</w:t>
            </w:r>
            <w:r w:rsidR="0027434F">
              <w:rPr>
                <w:b w:val="0"/>
                <w:sz w:val="22"/>
                <w:szCs w:val="22"/>
                <w:lang w:val="mn-MN"/>
              </w:rPr>
              <w:t>ын</w:t>
            </w:r>
            <w:r w:rsidRPr="00535555">
              <w:rPr>
                <w:b w:val="0"/>
                <w:sz w:val="22"/>
                <w:szCs w:val="22"/>
                <w:lang w:val="mn-MN"/>
              </w:rPr>
              <w:t xml:space="preserve"> суултаас үүдэн дулаан дамжуулах шугам</w:t>
            </w:r>
            <w:r w:rsidR="0027434F">
              <w:rPr>
                <w:b w:val="0"/>
                <w:sz w:val="22"/>
                <w:szCs w:val="22"/>
                <w:lang w:val="mn-MN"/>
              </w:rPr>
              <w:t xml:space="preserve"> хоолойд, </w:t>
            </w:r>
            <w:r w:rsidRPr="00535555">
              <w:rPr>
                <w:b w:val="0"/>
                <w:sz w:val="22"/>
                <w:szCs w:val="22"/>
                <w:lang w:val="mn-MN"/>
              </w:rPr>
              <w:t xml:space="preserve">тvvнчлэн ачих буулгах, угсрах vед </w:t>
            </w:r>
            <w:r w:rsidR="0027434F">
              <w:rPr>
                <w:b w:val="0"/>
                <w:sz w:val="22"/>
                <w:szCs w:val="22"/>
                <w:lang w:val="mn-MN"/>
              </w:rPr>
              <w:t xml:space="preserve">үүсч </w:t>
            </w:r>
            <w:r w:rsidRPr="00535555">
              <w:rPr>
                <w:b w:val="0"/>
                <w:sz w:val="22"/>
                <w:szCs w:val="22"/>
                <w:lang w:val="mn-MN"/>
              </w:rPr>
              <w:t xml:space="preserve">болох хажуугийн хvч, гулзайлтын моментоос </w:t>
            </w:r>
            <w:r>
              <w:rPr>
                <w:b w:val="0"/>
                <w:sz w:val="22"/>
                <w:szCs w:val="22"/>
                <w:lang w:val="mn-MN"/>
              </w:rPr>
              <w:t>компенсаторыг</w:t>
            </w:r>
            <w:r w:rsidRPr="00535555">
              <w:rPr>
                <w:b w:val="0"/>
                <w:sz w:val="22"/>
                <w:szCs w:val="22"/>
                <w:lang w:val="mn-MN"/>
              </w:rPr>
              <w:t xml:space="preserve"> хамгаалах:</w:t>
            </w:r>
          </w:p>
          <w:p w14:paraId="75193AAC" w14:textId="63ECDC82" w:rsidR="0027434F" w:rsidRDefault="0027434F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0CD9741" w14:textId="77777777" w:rsidR="0027434F" w:rsidRDefault="0027434F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Ажлын явалтын хэмжээнээс хэтэрсэн, хөдөлгөөний хязгааралт.</w:t>
            </w:r>
          </w:p>
          <w:p w14:paraId="26850C09" w14:textId="7BD35C20" w:rsidR="0027434F" w:rsidRPr="0027434F" w:rsidRDefault="0027434F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 xml:space="preserve">5.2.1.4 </w:t>
            </w:r>
            <w:r>
              <w:rPr>
                <w:b w:val="0"/>
                <w:sz w:val="22"/>
                <w:szCs w:val="22"/>
                <w:lang w:val="mn-MN"/>
              </w:rPr>
              <w:t xml:space="preserve">Нэрлэсэн ба ажлын даралт </w:t>
            </w:r>
            <w:r w:rsidRPr="003031C6">
              <w:rPr>
                <w:b w:val="0"/>
                <w:sz w:val="22"/>
                <w:szCs w:val="22"/>
              </w:rPr>
              <w:t>ГОСТ 356</w:t>
            </w:r>
            <w:r>
              <w:rPr>
                <w:b w:val="0"/>
                <w:sz w:val="22"/>
                <w:szCs w:val="22"/>
                <w:lang w:val="mn-MN"/>
              </w:rPr>
              <w:t xml:space="preserve">-ийн дагуу </w:t>
            </w:r>
          </w:p>
          <w:p w14:paraId="592B6C57" w14:textId="584D777D" w:rsidR="0027434F" w:rsidRDefault="0027434F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5.2.1.5 </w:t>
            </w:r>
            <w:r>
              <w:rPr>
                <w:b w:val="0"/>
                <w:sz w:val="22"/>
                <w:szCs w:val="22"/>
                <w:lang w:val="mn-MN"/>
              </w:rPr>
              <w:t>Нэрлэсэн диаметр /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>D N</w:t>
            </w:r>
            <w:r>
              <w:rPr>
                <w:b w:val="0"/>
                <w:i/>
                <w:iCs/>
                <w:sz w:val="22"/>
                <w:szCs w:val="22"/>
                <w:lang w:val="mn-MN"/>
              </w:rPr>
              <w:t>-</w:t>
            </w:r>
            <w:r w:rsidRPr="003031C6">
              <w:rPr>
                <w:b w:val="0"/>
                <w:sz w:val="22"/>
                <w:szCs w:val="22"/>
              </w:rPr>
              <w:t>ГОСТ 28338</w:t>
            </w:r>
            <w:r>
              <w:rPr>
                <w:b w:val="0"/>
                <w:sz w:val="22"/>
                <w:szCs w:val="22"/>
                <w:lang w:val="mn-MN"/>
              </w:rPr>
              <w:t>-ийн дагуу</w:t>
            </w:r>
          </w:p>
          <w:p w14:paraId="57FC5F77" w14:textId="7A365AF3" w:rsidR="007E6B12" w:rsidRPr="007E6B12" w:rsidRDefault="007E6B12" w:rsidP="007E6B1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5.2.1.6 </w:t>
            </w:r>
            <w:r w:rsidRPr="007E6B12">
              <w:rPr>
                <w:b w:val="0"/>
                <w:sz w:val="22"/>
                <w:szCs w:val="22"/>
              </w:rPr>
              <w:t>Компенсатор</w:t>
            </w:r>
            <w:r w:rsidRPr="007E6B12">
              <w:rPr>
                <w:b w:val="0"/>
                <w:sz w:val="22"/>
                <w:szCs w:val="22"/>
                <w:lang w:val="mn-MN"/>
              </w:rPr>
              <w:t>, компенсаторын байгууламж нь</w:t>
            </w:r>
            <w:r w:rsidRPr="007E6B12">
              <w:rPr>
                <w:b w:val="0"/>
                <w:sz w:val="22"/>
                <w:szCs w:val="22"/>
              </w:rPr>
              <w:t>,</w:t>
            </w:r>
            <w:r w:rsidRPr="007E6B12">
              <w:rPr>
                <w:b w:val="0"/>
                <w:sz w:val="22"/>
                <w:szCs w:val="22"/>
                <w:lang w:val="mn-MN"/>
              </w:rPr>
              <w:t xml:space="preserve"> техникийн нөхцөлд тусгагдсан туршилтын даралт</w:t>
            </w:r>
            <w:r w:rsidRPr="007E6B12">
              <w:rPr>
                <w:b w:val="0"/>
                <w:sz w:val="22"/>
                <w:szCs w:val="22"/>
              </w:rPr>
              <w:t xml:space="preserve"> </w:t>
            </w:r>
            <w:r w:rsidRPr="007E6B12">
              <w:rPr>
                <w:b w:val="0"/>
                <w:sz w:val="22"/>
                <w:szCs w:val="22"/>
                <w:lang w:val="mn-MN"/>
              </w:rPr>
              <w:t>/</w:t>
            </w:r>
            <w:r w:rsidRPr="007E6B12">
              <w:rPr>
                <w:b w:val="0"/>
                <w:sz w:val="22"/>
                <w:szCs w:val="22"/>
              </w:rPr>
              <w:t>Рю</w:t>
            </w:r>
            <w:r w:rsidRPr="007E6B12">
              <w:rPr>
                <w:b w:val="0"/>
                <w:sz w:val="22"/>
                <w:szCs w:val="22"/>
                <w:lang w:val="mn-MN"/>
              </w:rPr>
              <w:t>/-ыг даах чадвартай байх бөгөөд</w:t>
            </w:r>
            <w:r w:rsidRPr="007E6B12">
              <w:rPr>
                <w:b w:val="0"/>
                <w:sz w:val="22"/>
                <w:szCs w:val="22"/>
              </w:rPr>
              <w:t xml:space="preserve"> 0.2 МПа (2 кгс/см</w:t>
            </w:r>
            <w:r w:rsidRPr="007E6B12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7E6B12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  <w:lang w:val="mn-MN"/>
              </w:rPr>
              <w:t>-аас багагүй байна.</w:t>
            </w:r>
          </w:p>
          <w:p w14:paraId="2EEDEAB3" w14:textId="076ECB13" w:rsidR="0027434F" w:rsidRDefault="007E6B12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5.2.1.7 </w:t>
            </w:r>
            <w:r w:rsidRPr="007E6B12">
              <w:rPr>
                <w:b w:val="0"/>
                <w:sz w:val="22"/>
                <w:szCs w:val="22"/>
              </w:rPr>
              <w:t>Компенсатор</w:t>
            </w:r>
            <w:r>
              <w:rPr>
                <w:b w:val="0"/>
                <w:sz w:val="22"/>
                <w:szCs w:val="22"/>
                <w:lang w:val="mn-MN"/>
              </w:rPr>
              <w:t xml:space="preserve"> ба</w:t>
            </w:r>
            <w:r w:rsidRPr="007E6B12">
              <w:rPr>
                <w:b w:val="0"/>
                <w:sz w:val="22"/>
                <w:szCs w:val="22"/>
                <w:lang w:val="mn-MN"/>
              </w:rPr>
              <w:t xml:space="preserve"> компенсаторын байгууламж</w:t>
            </w:r>
            <w:r>
              <w:rPr>
                <w:b w:val="0"/>
                <w:sz w:val="22"/>
                <w:szCs w:val="22"/>
                <w:lang w:val="mn-MN"/>
              </w:rPr>
              <w:t xml:space="preserve"> түүнчлэн компенсаторын сильфонны давхарга хоорондын зай нь битүүмжлэл, халуун тэсвэртай бай</w:t>
            </w:r>
            <w:r w:rsidR="00F86CEF">
              <w:rPr>
                <w:b w:val="0"/>
                <w:sz w:val="22"/>
                <w:szCs w:val="22"/>
                <w:lang w:val="mn-MN"/>
              </w:rPr>
              <w:t>на</w:t>
            </w:r>
            <w:r w:rsidR="00B8471B">
              <w:rPr>
                <w:b w:val="0"/>
                <w:sz w:val="22"/>
                <w:szCs w:val="22"/>
                <w:lang w:val="mn-MN"/>
              </w:rPr>
              <w:t xml:space="preserve">. </w:t>
            </w:r>
          </w:p>
          <w:p w14:paraId="29BC0A7E" w14:textId="77777777" w:rsidR="00B8471B" w:rsidRPr="003031C6" w:rsidRDefault="00B8471B" w:rsidP="00B8471B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5.2.1.8 Климатическое исполнение, условия эксплуатации должны соответствовать ГОСТ 15150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 указываться в ТУ, ПС и других ЭД на конкретный вид и тип компенсаторов и устройств.</w:t>
            </w:r>
          </w:p>
          <w:p w14:paraId="2CA4CEAA" w14:textId="5B37EF3B" w:rsidR="00B8471B" w:rsidRDefault="00FF5685" w:rsidP="0027434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 xml:space="preserve">5.2.1.9 </w:t>
            </w:r>
            <w:r w:rsidRPr="00FF5685">
              <w:rPr>
                <w:b w:val="0"/>
                <w:sz w:val="22"/>
                <w:szCs w:val="22"/>
              </w:rPr>
              <w:t xml:space="preserve">Урьдчилсан дулаалгат шугам хоолойн дулаан тусгаарлах байгууламжийг техникийн нөхцөлийн шаардлагын дагуу үйлдвэрт гүйцэтгэдэг. </w:t>
            </w:r>
          </w:p>
          <w:p w14:paraId="10D4432B" w14:textId="3E4F0D3C" w:rsidR="0027434F" w:rsidRPr="00535555" w:rsidRDefault="00FF5685" w:rsidP="0053555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5685">
              <w:rPr>
                <w:b w:val="0"/>
                <w:sz w:val="22"/>
                <w:szCs w:val="22"/>
              </w:rPr>
              <w:t xml:space="preserve">5.2.1.10 ГОСТ 30732 стандартын дагуу </w:t>
            </w:r>
            <w:r w:rsidR="00FD27F5">
              <w:rPr>
                <w:b w:val="0"/>
                <w:sz w:val="22"/>
                <w:szCs w:val="22"/>
                <w:lang w:val="mn-MN"/>
              </w:rPr>
              <w:t>пено</w:t>
            </w:r>
            <w:r w:rsidRPr="00FF5685">
              <w:rPr>
                <w:b w:val="0"/>
                <w:sz w:val="22"/>
                <w:szCs w:val="22"/>
              </w:rPr>
              <w:t xml:space="preserve">полиуретан дулаан тусгаарлагчтай </w:t>
            </w:r>
            <w:r w:rsidR="00FD27F5">
              <w:rPr>
                <w:b w:val="0"/>
                <w:sz w:val="22"/>
                <w:szCs w:val="22"/>
                <w:lang w:val="mn-MN"/>
              </w:rPr>
              <w:t xml:space="preserve">полиэтилен бзрхүүлтэй </w:t>
            </w:r>
            <w:r w:rsidRPr="00FF5685">
              <w:rPr>
                <w:b w:val="0"/>
                <w:sz w:val="22"/>
                <w:szCs w:val="22"/>
              </w:rPr>
              <w:t>дулаан дамжуулах хоолойд ашигладаг компенсатор ба</w:t>
            </w:r>
            <w:r w:rsidR="00FD27F5">
              <w:rPr>
                <w:b w:val="0"/>
                <w:sz w:val="22"/>
                <w:szCs w:val="22"/>
                <w:lang w:val="mn-MN"/>
              </w:rPr>
              <w:t xml:space="preserve"> компенсаторын байгууламж</w:t>
            </w:r>
            <w:r w:rsidRPr="00FF5685">
              <w:rPr>
                <w:b w:val="0"/>
                <w:sz w:val="22"/>
                <w:szCs w:val="22"/>
              </w:rPr>
              <w:t xml:space="preserve"> нь алсын удирдлагын системийн дохио дамжуулагчаар тоноглогдсон байдаг.</w:t>
            </w:r>
            <w:r w:rsidR="00433E28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FD27F5">
              <w:rPr>
                <w:b w:val="0"/>
                <w:sz w:val="22"/>
                <w:szCs w:val="22"/>
                <w:lang w:val="mn-MN"/>
              </w:rPr>
              <w:t xml:space="preserve">Сильфон компенсаторын байгууламжийн 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 xml:space="preserve"> хөдөлгөөнт хэсгийн дотор</w:t>
            </w:r>
            <w:r w:rsidR="00433E28">
              <w:rPr>
                <w:b w:val="0"/>
                <w:sz w:val="22"/>
                <w:szCs w:val="22"/>
                <w:lang w:val="mn-MN"/>
              </w:rPr>
              <w:t xml:space="preserve"> байрлах 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>алсын удирдлагын системийн дамжуулагч нь түүний а</w:t>
            </w:r>
            <w:r w:rsidR="00433E28">
              <w:rPr>
                <w:b w:val="0"/>
                <w:sz w:val="22"/>
                <w:szCs w:val="22"/>
                <w:lang w:val="mn-MN"/>
              </w:rPr>
              <w:t xml:space="preserve">шиглалтын 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 xml:space="preserve">явцад </w:t>
            </w:r>
            <w:r w:rsidR="00433E28">
              <w:rPr>
                <w:b w:val="0"/>
                <w:sz w:val="22"/>
                <w:szCs w:val="22"/>
                <w:lang w:val="mn-MN"/>
              </w:rPr>
              <w:t>компенсаторын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 xml:space="preserve"> битүүмжлэлийг хянахын тулд </w:t>
            </w:r>
            <w:r w:rsidR="00433E28">
              <w:rPr>
                <w:b w:val="0"/>
                <w:sz w:val="22"/>
                <w:szCs w:val="22"/>
                <w:lang w:val="mn-MN"/>
              </w:rPr>
              <w:t>нүх бүхий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 xml:space="preserve"> цахилгаан тусгаарлагч давхарга</w:t>
            </w:r>
            <w:r w:rsidR="00433E28">
              <w:rPr>
                <w:b w:val="0"/>
                <w:sz w:val="22"/>
                <w:szCs w:val="22"/>
                <w:lang w:val="mn-MN"/>
              </w:rPr>
              <w:t xml:space="preserve">тай </w:t>
            </w:r>
            <w:r w:rsidR="00FD27F5" w:rsidRPr="00FD27F5">
              <w:rPr>
                <w:b w:val="0"/>
                <w:sz w:val="22"/>
                <w:szCs w:val="22"/>
                <w:lang w:val="mn-MN"/>
              </w:rPr>
              <w:t>бай</w:t>
            </w:r>
            <w:r w:rsidR="00F86CEF">
              <w:rPr>
                <w:b w:val="0"/>
                <w:sz w:val="22"/>
                <w:szCs w:val="22"/>
                <w:lang w:val="mn-MN"/>
              </w:rPr>
              <w:t>на.</w:t>
            </w:r>
          </w:p>
          <w:p w14:paraId="79E59321" w14:textId="1DD34213" w:rsidR="006D1A6A" w:rsidRDefault="00433E28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 компенсаторын байгууламжийн</w:t>
            </w:r>
            <w:r w:rsidRPr="00433E28">
              <w:rPr>
                <w:rFonts w:eastAsia="Times New Roman"/>
                <w:b w:val="0"/>
                <w:sz w:val="22"/>
                <w:szCs w:val="22"/>
              </w:rPr>
              <w:t xml:space="preserve"> ган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</w:t>
            </w:r>
            <w:r w:rsidRPr="00433E28">
              <w:rPr>
                <w:rFonts w:eastAsia="Times New Roman"/>
                <w:b w:val="0"/>
                <w:sz w:val="22"/>
                <w:szCs w:val="22"/>
              </w:rPr>
              <w:t xml:space="preserve">хоолой ба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шуурхай ажиллагааны </w:t>
            </w:r>
            <w:r w:rsidRPr="00433E28">
              <w:rPr>
                <w:rFonts w:eastAsia="Times New Roman"/>
                <w:b w:val="0"/>
                <w:sz w:val="22"/>
                <w:szCs w:val="22"/>
              </w:rPr>
              <w:t xml:space="preserve"> алсын удирдлагын системийн дохио дамжуулагчийн хоорондох цахилгаан эсэргүүцэл нь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100 МОм, туршилтын хүчдэл нь </w:t>
            </w:r>
            <w:r w:rsidRPr="00433E28">
              <w:rPr>
                <w:rFonts w:eastAsia="Times New Roman"/>
                <w:b w:val="0"/>
                <w:sz w:val="22"/>
                <w:szCs w:val="22"/>
              </w:rPr>
              <w:t>500 В-оос багагүй бай</w:t>
            </w:r>
            <w:r w:rsidR="00F86CEF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Pr="00433E28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79132CB7" w14:textId="77777777" w:rsidR="00433E28" w:rsidRDefault="00433E28" w:rsidP="003031C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04C3CF30" w14:textId="77777777" w:rsidR="00433E28" w:rsidRPr="00473B7D" w:rsidRDefault="00433E28" w:rsidP="003031C6">
            <w:pPr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</w:p>
          <w:p w14:paraId="6F004D4F" w14:textId="77777777" w:rsidR="00473B7D" w:rsidRDefault="00433E28" w:rsidP="00473B7D">
            <w:pPr>
              <w:pStyle w:val="ListParagraph"/>
              <w:numPr>
                <w:ilvl w:val="3"/>
                <w:numId w:val="9"/>
              </w:numPr>
              <w:ind w:left="-30" w:firstLine="0"/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r w:rsidRPr="00473B7D">
              <w:rPr>
                <w:rFonts w:eastAsia="Times New Roman"/>
                <w:b w:val="0"/>
                <w:bCs/>
                <w:sz w:val="22"/>
                <w:szCs w:val="22"/>
              </w:rPr>
              <w:t>ГОСТ 30732 стандартын дагуу ус үл нэвтрэх полиэтилен бүрхүүлтэй полиуретан хөөсөн дулаалгатай хоолой бүхий суваггүй дулаан дамжуулах хоолойд</w:t>
            </w:r>
            <w:r w:rsidRPr="00473B7D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ашиглахдаа </w:t>
            </w:r>
            <w:r w:rsidRPr="00473B7D">
              <w:rPr>
                <w:rFonts w:eastAsia="Times New Roman"/>
                <w:b w:val="0"/>
                <w:bCs/>
                <w:sz w:val="22"/>
                <w:szCs w:val="22"/>
              </w:rPr>
              <w:t>газрын доорхи ус ус үл нэвтрэх, алсын удирдлагын системийн дохио дамжуулагч дээр орох, түүнчлэн хөөрөг дээр хамаарахгүй.</w:t>
            </w:r>
          </w:p>
          <w:p w14:paraId="63F151C8" w14:textId="3BDB4F15" w:rsidR="00473B7D" w:rsidRDefault="00473B7D" w:rsidP="00473B7D">
            <w:pPr>
              <w:pStyle w:val="ListParagraph"/>
              <w:numPr>
                <w:ilvl w:val="2"/>
                <w:numId w:val="9"/>
              </w:numPr>
              <w:ind w:left="-30" w:firstLine="0"/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r w:rsidRPr="00473B7D">
              <w:rPr>
                <w:rFonts w:eastAsia="Times New Roman"/>
                <w:b w:val="0"/>
                <w:bCs/>
                <w:sz w:val="22"/>
                <w:szCs w:val="22"/>
              </w:rPr>
              <w:t>Найдвартай байд</w:t>
            </w:r>
            <w:r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а</w:t>
            </w:r>
            <w:r w:rsidRPr="00473B7D">
              <w:rPr>
                <w:rFonts w:eastAsia="Times New Roman"/>
                <w:b w:val="0"/>
                <w:bCs/>
                <w:sz w:val="22"/>
                <w:szCs w:val="22"/>
              </w:rPr>
              <w:t xml:space="preserve">л ба аюулгүй </w:t>
            </w:r>
            <w:r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473B7D">
              <w:rPr>
                <w:rFonts w:eastAsia="Times New Roman"/>
                <w:b w:val="0"/>
                <w:bCs/>
                <w:sz w:val="22"/>
                <w:szCs w:val="22"/>
              </w:rPr>
              <w:t xml:space="preserve"> үзүүлэлтүүд</w:t>
            </w:r>
          </w:p>
          <w:p w14:paraId="70AE450F" w14:textId="77777777" w:rsidR="00473B7D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73B7D">
              <w:rPr>
                <w:rFonts w:eastAsia="Times New Roman"/>
                <w:b w:val="0"/>
                <w:sz w:val="22"/>
                <w:szCs w:val="22"/>
              </w:rPr>
              <w:t xml:space="preserve">5.2.2.1 Компенсатор,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компенсаторын байгууламжийн </w:t>
            </w:r>
            <w:r w:rsidRPr="00473B7D">
              <w:rPr>
                <w:rFonts w:eastAsia="Times New Roman"/>
                <w:b w:val="0"/>
                <w:sz w:val="22"/>
                <w:szCs w:val="22"/>
              </w:rPr>
              <w:t>ашиглалтын хугацаа 30 жил байна.</w:t>
            </w:r>
          </w:p>
          <w:p w14:paraId="720AB565" w14:textId="25E6BDB6" w:rsidR="00473B7D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73B7D">
              <w:rPr>
                <w:rFonts w:eastAsia="Times New Roman"/>
                <w:b w:val="0"/>
                <w:sz w:val="22"/>
                <w:szCs w:val="22"/>
              </w:rPr>
              <w:t xml:space="preserve">5.2.2.2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Ашиглалтын </w:t>
            </w:r>
            <w:r w:rsidRPr="00473B7D">
              <w:rPr>
                <w:rFonts w:eastAsia="Times New Roman"/>
                <w:b w:val="0"/>
                <w:sz w:val="22"/>
                <w:szCs w:val="22"/>
              </w:rPr>
              <w:t>хугацаанд гэмтэлгүй ажиллах магадлал 0.95 байна.</w:t>
            </w:r>
          </w:p>
          <w:p w14:paraId="2008BC12" w14:textId="77777777" w:rsidR="00473B7D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</w:p>
          <w:p w14:paraId="1993110C" w14:textId="6535BD02" w:rsidR="00473B7D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73B7D">
              <w:rPr>
                <w:rFonts w:eastAsia="Times New Roman"/>
                <w:b w:val="0"/>
                <w:sz w:val="22"/>
                <w:szCs w:val="22"/>
              </w:rPr>
              <w:t xml:space="preserve">5.2.2.3. Компенсатор ба </w:t>
            </w:r>
            <w:r w:rsidR="00414F79">
              <w:rPr>
                <w:rFonts w:eastAsia="Times New Roman"/>
                <w:b w:val="0"/>
                <w:sz w:val="22"/>
                <w:szCs w:val="22"/>
                <w:lang w:val="mn-MN"/>
              </w:rPr>
              <w:t>к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омпенсаторын байгууламжийн </w:t>
            </w:r>
            <w:r w:rsidRPr="00473B7D">
              <w:rPr>
                <w:rFonts w:eastAsia="Times New Roman"/>
                <w:b w:val="0"/>
                <w:sz w:val="22"/>
                <w:szCs w:val="22"/>
              </w:rPr>
              <w:t>ашиглалтын хугацаа:</w:t>
            </w:r>
          </w:p>
          <w:p w14:paraId="34765C1F" w14:textId="3C1B6C0E" w:rsidR="00473B7D" w:rsidRDefault="00473B7D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="00A96F6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Сунгалтын үед- Тэнхлэгийн дагуух хүч дотоод даралтын хүч хамгийн багаас хамгийн их байдалд шахалт 10-аас багагүй цикл  </w:t>
            </w:r>
          </w:p>
          <w:p w14:paraId="0EC9C1F7" w14:textId="051A4AB5" w:rsidR="00A96F6F" w:rsidRDefault="00A96F6F" w:rsidP="00473B7D">
            <w:pPr>
              <w:jc w:val="both"/>
              <w:rPr>
                <w:rFonts w:eastAsia="Times New Roman"/>
                <w:bCs/>
                <w:sz w:val="22"/>
                <w:szCs w:val="22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bookmarkStart w:id="7" w:name="_Hlk169528662"/>
            <w:r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Сунгалтын үед - </w:t>
            </w:r>
            <w:bookmarkStart w:id="8" w:name="_Hlk169529156"/>
            <w:r w:rsidR="008709B6"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бүрэн явалтын 70 хувьд шингэний хамгийн бага температур</w:t>
            </w:r>
            <w:r w:rsid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ын</w:t>
            </w:r>
            <w:r w:rsidR="008709B6"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төлвөөс, компенсатор ба </w:t>
            </w:r>
            <w:r w:rsidR="008709B6"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lastRenderedPageBreak/>
              <w:t xml:space="preserve">компенсаторын байгууламжийн  хамгийн их ажлын явалт </w:t>
            </w:r>
            <w:r w:rsid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хүртэл шахах </w:t>
            </w:r>
            <w:r w:rsidR="008709B6"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-150 циклээс багагүй</w:t>
            </w:r>
            <w:r w:rsidRPr="008709B6">
              <w:rPr>
                <w:rFonts w:eastAsia="Times New Roman"/>
                <w:bCs/>
                <w:sz w:val="22"/>
                <w:szCs w:val="22"/>
                <w:lang w:val="mn-MN"/>
              </w:rPr>
              <w:t>;</w:t>
            </w:r>
            <w:bookmarkEnd w:id="7"/>
          </w:p>
          <w:bookmarkEnd w:id="8"/>
          <w:p w14:paraId="72C3D0F8" w14:textId="77777777" w:rsidR="00BE3524" w:rsidRPr="00BE3524" w:rsidRDefault="00BE3524" w:rsidP="00BE3524">
            <w:pPr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Pr="008709B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Сунгалтын үед </w:t>
            </w:r>
            <w:r w:rsidR="00A96F6F" w:rsidRPr="008709B6">
              <w:rPr>
                <w:rFonts w:eastAsia="Times New Roman"/>
                <w:bCs/>
                <w:sz w:val="22"/>
                <w:szCs w:val="22"/>
                <w:lang w:val="mn-MN"/>
              </w:rPr>
              <w:t xml:space="preserve">- 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бүрэн явалтын 20 хувьд компенсатор ба компенсаторын байгууламжийн  дурын анхны байрлалаас шахах цикл -10000 циклээс багагүй;</w:t>
            </w:r>
          </w:p>
          <w:p w14:paraId="1B29F725" w14:textId="1B3A8B34" w:rsidR="00BE3524" w:rsidRDefault="00BE3524" w:rsidP="00BE3524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Сильфон компенсаторын ашиглалтын хугацаанд ажилллаж эхлэх цаг:</w:t>
            </w:r>
          </w:p>
          <w:p w14:paraId="2FFAF93F" w14:textId="77777777" w:rsidR="00BE3524" w:rsidRPr="00BE3524" w:rsidRDefault="00BE3524" w:rsidP="00BE3524">
            <w:pPr>
              <w:jc w:val="both"/>
              <w:rPr>
                <w:b w:val="0"/>
              </w:rPr>
            </w:pPr>
          </w:p>
          <w:p w14:paraId="69ACB93A" w14:textId="1E7E81F9" w:rsidR="00A96F6F" w:rsidRPr="00BE3524" w:rsidRDefault="00A96F6F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- дулааны шугам сүлжээг ашиглалтад оруулах үед хөдөлгөөнд ачаалал өгөх үед -  1 цикл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ээс багагүй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;</w:t>
            </w:r>
          </w:p>
          <w:p w14:paraId="1E8211DE" w14:textId="47F1CE10" w:rsidR="00A96F6F" w:rsidRDefault="00A96F6F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- 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дамжуулах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хоолойн угсралтын ажлын үед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ажлын бүрэн 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тэнхлэгийн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явалт 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15% -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иар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ачаалагдсан үед - 100 цикл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ээс багагүй</w:t>
            </w:r>
            <w:r w:rsidR="00414F79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3FAC7668" w14:textId="77777777" w:rsidR="00414F79" w:rsidRPr="00414F79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</w:pPr>
            <w:r w:rsidRPr="00414F79">
              <w:rPr>
                <w:rFonts w:eastAsia="Times New Roman"/>
                <w:b w:val="0"/>
                <w:sz w:val="22"/>
                <w:szCs w:val="22"/>
                <w:lang w:val="mn-MN"/>
              </w:rPr>
              <w:t>5.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2.24 Ашиглалтанд орохоос өмнө компенсаторуудын хадгалах хугацаа 5 жил байна.</w:t>
            </w:r>
          </w:p>
          <w:p w14:paraId="007D0535" w14:textId="77777777" w:rsidR="00414F79" w:rsidRPr="00BE3524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bookmarkStart w:id="9" w:name="_Hlk169512587"/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5.3 Материалын шаардлага</w:t>
            </w:r>
          </w:p>
          <w:bookmarkEnd w:id="9"/>
          <w:p w14:paraId="41F220CC" w14:textId="2EC54239" w:rsidR="00414F79" w:rsidRPr="00BE3524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5.3.1 Компенсатор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, компенсаторын байгууламжийн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эд ангиуды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г хийсэн материалыг хүснэгт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1-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д тусгасан.</w:t>
            </w:r>
          </w:p>
          <w:p w14:paraId="4E1C4451" w14:textId="29EB47A1" w:rsidR="00414F79" w:rsidRPr="00BE3524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5.3.2 Компенсатор,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компенсаторын байгууламжуудыг 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үйлдвэрлэхэд ашигласан бүх материал нь холбогдох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нормативын баримт бичгийн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заалтад нийцэж байгааг баталгаажуулсан гэрчилгээтэй бай</w:t>
            </w:r>
            <w:r w:rsidR="00F86CEF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на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63C31C29" w14:textId="081D38F6" w:rsidR="00414F79" w:rsidRDefault="00414F79" w:rsidP="00473B7D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5.3.3 Компенсатор,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>компенсаторын байгууламжийг ү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йлдвэрлэхэд ашигладаг гагнуурын материал нь холбогдох </w:t>
            </w:r>
            <w:r w:rsidR="00BE3524"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нормиативын баримт бичгийн шаардлагыг </w:t>
            </w:r>
            <w:r w:rsidRPr="00BE352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хангасан, гэрчилгээтэй байна.</w:t>
            </w:r>
          </w:p>
          <w:p w14:paraId="4F1C3705" w14:textId="2FE4A81D" w:rsidR="00414F79" w:rsidRPr="00414F79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0" w:name="_Hlk169512570"/>
            <w:r w:rsidRPr="00371115">
              <w:rPr>
                <w:b w:val="0"/>
                <w:bCs/>
                <w:sz w:val="22"/>
                <w:szCs w:val="22"/>
              </w:rPr>
              <w:t xml:space="preserve">5.4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Их бүрдэл</w:t>
            </w:r>
          </w:p>
          <w:bookmarkEnd w:id="10"/>
          <w:p w14:paraId="0877AAC3" w14:textId="1540A4E9" w:rsidR="00414F79" w:rsidRPr="00371115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5.4.1</w:t>
            </w:r>
            <w:r>
              <w:rPr>
                <w:b w:val="0"/>
                <w:bCs/>
                <w:sz w:val="22"/>
                <w:szCs w:val="22"/>
                <w:lang w:val="mn-MN"/>
              </w:rPr>
              <w:t>Нийлүүлэх их бүрдэлд:</w:t>
            </w:r>
          </w:p>
          <w:p w14:paraId="71DEBC8D" w14:textId="3E7691C4" w:rsidR="00414F79" w:rsidRPr="00371115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компенсатор (</w:t>
            </w:r>
            <w:r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</w:t>
            </w:r>
            <w:r w:rsidRPr="00371115">
              <w:rPr>
                <w:b w:val="0"/>
                <w:bCs/>
                <w:sz w:val="22"/>
                <w:szCs w:val="22"/>
              </w:rPr>
              <w:t>);</w:t>
            </w:r>
          </w:p>
          <w:p w14:paraId="08F45288" w14:textId="7C5252CA" w:rsidR="00414F79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</w:t>
            </w:r>
            <w:r>
              <w:rPr>
                <w:b w:val="0"/>
                <w:bCs/>
                <w:sz w:val="22"/>
                <w:szCs w:val="22"/>
                <w:lang w:val="mn-MN"/>
              </w:rPr>
              <w:t>Паспорт</w:t>
            </w:r>
            <w:r w:rsidRPr="00371115">
              <w:rPr>
                <w:b w:val="0"/>
                <w:bCs/>
                <w:sz w:val="22"/>
                <w:szCs w:val="22"/>
              </w:rPr>
              <w:t>.</w:t>
            </w:r>
          </w:p>
          <w:p w14:paraId="7D3F005F" w14:textId="358CADD4" w:rsidR="00414F79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Захиалагчийн шаардлагын дагуу нэмэлт баримт бичиг нийлүүлэхийг зөвшөөрнө.</w:t>
            </w:r>
          </w:p>
          <w:p w14:paraId="70F57D66" w14:textId="77777777" w:rsidR="00241CCA" w:rsidRDefault="00241CCA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0E98C8E" w14:textId="7E79C007" w:rsidR="00414F79" w:rsidRDefault="00414F79" w:rsidP="00414F7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5.4.2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371115">
              <w:rPr>
                <w:b w:val="0"/>
                <w:bCs/>
                <w:sz w:val="22"/>
                <w:szCs w:val="22"/>
              </w:rPr>
              <w:t>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төхөөрөмж бүрд 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паспорт дагалдана. </w:t>
            </w:r>
          </w:p>
          <w:p w14:paraId="1C15EF54" w14:textId="28F41A8F" w:rsidR="00CB3BC5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5.4.</w:t>
            </w:r>
            <w:r>
              <w:rPr>
                <w:b w:val="0"/>
                <w:bCs/>
                <w:sz w:val="22"/>
                <w:szCs w:val="22"/>
                <w:lang w:val="mn-MN"/>
              </w:rPr>
              <w:t>3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371115">
              <w:rPr>
                <w:b w:val="0"/>
                <w:bCs/>
                <w:sz w:val="22"/>
                <w:szCs w:val="22"/>
              </w:rPr>
              <w:t>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>, компенсаторын төхөөрөмж бүрийн  паспортод тусгай дугаар байх бөгөөд дараахь мэдээллийг агуулсан бай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: </w:t>
            </w:r>
          </w:p>
          <w:p w14:paraId="09BC1DBC" w14:textId="004EBF14" w:rsidR="00CB3BC5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CB3BC5">
              <w:rPr>
                <w:b w:val="0"/>
                <w:bCs/>
                <w:sz w:val="22"/>
                <w:szCs w:val="22"/>
                <w:lang w:val="mn-MN"/>
              </w:rPr>
              <w:t>- үйлдвэрлэгчийн нэр, түүний барааны тэмдэг:</w:t>
            </w:r>
          </w:p>
          <w:p w14:paraId="68051BF5" w14:textId="0B5BBB61" w:rsidR="00CB3BC5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lastRenderedPageBreak/>
              <w:t>- Зөвшөөрлийн баримт бичгийн талаарх мэдээлэл</w:t>
            </w:r>
            <w:r>
              <w:rPr>
                <w:b w:val="0"/>
                <w:bCs/>
                <w:sz w:val="22"/>
                <w:szCs w:val="22"/>
              </w:rPr>
              <w:t xml:space="preserve"> (</w:t>
            </w:r>
            <w:r>
              <w:rPr>
                <w:b w:val="0"/>
                <w:bCs/>
                <w:sz w:val="22"/>
                <w:szCs w:val="22"/>
                <w:lang w:val="mn-MN"/>
              </w:rPr>
              <w:t>жишээ, гэрчилгээний дугаар түүний хүчинтэй байх хугацаа, олгосон байгууллага, регистерийн дугаар, бүртгэлийн дугаар , түүний хүчинтэй байх хугацаа</w:t>
            </w:r>
            <w:r>
              <w:rPr>
                <w:b w:val="0"/>
                <w:bCs/>
                <w:sz w:val="22"/>
                <w:szCs w:val="22"/>
              </w:rPr>
              <w:t>)</w:t>
            </w:r>
            <w:r>
              <w:rPr>
                <w:b w:val="0"/>
                <w:bCs/>
                <w:sz w:val="22"/>
                <w:szCs w:val="22"/>
                <w:lang w:val="mn-MN"/>
              </w:rPr>
              <w:t>, түүнчлэн зах зээлийн тэмдэг гэм мэт.</w:t>
            </w:r>
          </w:p>
          <w:p w14:paraId="59302C03" w14:textId="31857F3B" w:rsidR="00CB3BC5" w:rsidRDefault="00CB3BC5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CB3BC5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Энэхүү стандартын </w:t>
            </w:r>
            <w:r w:rsidRPr="00CB3BC5">
              <w:rPr>
                <w:b w:val="0"/>
                <w:bCs/>
                <w:sz w:val="22"/>
                <w:szCs w:val="22"/>
                <w:lang w:val="mn-MN"/>
              </w:rPr>
              <w:t>5.1.3, 5.1.4-т заасны дагуу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компансаторын </w:t>
            </w:r>
            <w:r w:rsidR="00AF15FF">
              <w:rPr>
                <w:b w:val="0"/>
                <w:bCs/>
                <w:sz w:val="22"/>
                <w:szCs w:val="22"/>
                <w:lang w:val="mn-MN"/>
              </w:rPr>
              <w:t xml:space="preserve">төхөөрөмжийн </w:t>
            </w:r>
            <w:r w:rsidRPr="00CB3BC5">
              <w:rPr>
                <w:b w:val="0"/>
                <w:bCs/>
                <w:sz w:val="22"/>
                <w:szCs w:val="22"/>
                <w:lang w:val="mn-MN"/>
              </w:rPr>
              <w:t xml:space="preserve"> тэмдэг;</w:t>
            </w:r>
          </w:p>
          <w:p w14:paraId="696ED129" w14:textId="52F06201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К</w:t>
            </w:r>
            <w:r w:rsidRPr="00AF15FF">
              <w:rPr>
                <w:b w:val="0"/>
                <w:bCs/>
                <w:sz w:val="22"/>
                <w:szCs w:val="22"/>
                <w:lang w:val="mn-MN"/>
              </w:rPr>
              <w:t>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</w:t>
            </w:r>
            <w:r w:rsidRPr="00AF15FF">
              <w:rPr>
                <w:b w:val="0"/>
                <w:bCs/>
                <w:sz w:val="22"/>
                <w:szCs w:val="22"/>
                <w:lang w:val="mn-MN"/>
              </w:rPr>
              <w:t xml:space="preserve"> төхөөрөмжийг үйлдвэрлэх техникийн нөхц</w:t>
            </w:r>
            <w:r>
              <w:rPr>
                <w:b w:val="0"/>
                <w:bCs/>
                <w:sz w:val="22"/>
                <w:szCs w:val="22"/>
                <w:lang w:val="mn-MN"/>
              </w:rPr>
              <w:t>ө</w:t>
            </w:r>
            <w:r w:rsidRPr="00AF15FF">
              <w:rPr>
                <w:b w:val="0"/>
                <w:bCs/>
                <w:sz w:val="22"/>
                <w:szCs w:val="22"/>
                <w:lang w:val="mn-MN"/>
              </w:rPr>
              <w:t>л;</w:t>
            </w:r>
          </w:p>
          <w:p w14:paraId="6AEC99FA" w14:textId="13935F3A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Орчны хамгийн их температур:</w:t>
            </w:r>
          </w:p>
          <w:p w14:paraId="17B8E78D" w14:textId="77777777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31C9E5F" w14:textId="2976E383" w:rsidR="00AF15FF" w:rsidRPr="00AF15FF" w:rsidRDefault="00AF15FF" w:rsidP="00AF15F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-</w:t>
            </w:r>
            <w:r w:rsidRPr="00AF15FF">
              <w:rPr>
                <w:b w:val="0"/>
                <w:bCs/>
                <w:sz w:val="22"/>
                <w:szCs w:val="22"/>
                <w:lang w:val="mn-MN"/>
              </w:rPr>
              <w:t xml:space="preserve">Нэрлэсэн диаметр </w:t>
            </w:r>
            <w:r w:rsidRPr="00AF15FF">
              <w:rPr>
                <w:b w:val="0"/>
                <w:bCs/>
                <w:sz w:val="22"/>
                <w:szCs w:val="22"/>
              </w:rPr>
              <w:t>DN:</w:t>
            </w:r>
          </w:p>
          <w:p w14:paraId="0BF48845" w14:textId="73E0D68A" w:rsidR="00AF15FF" w:rsidRPr="00AF15FF" w:rsidRDefault="00AF15FF" w:rsidP="00AF15F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F15FF">
              <w:rPr>
                <w:b w:val="0"/>
                <w:bCs/>
                <w:sz w:val="22"/>
                <w:szCs w:val="22"/>
              </w:rPr>
              <w:t>-</w:t>
            </w:r>
            <w:r w:rsidRPr="00AF15FF">
              <w:rPr>
                <w:b w:val="0"/>
                <w:bCs/>
                <w:sz w:val="22"/>
                <w:szCs w:val="22"/>
                <w:lang w:val="mn-MN"/>
              </w:rPr>
              <w:t xml:space="preserve">Нэрлэсэн даралт </w:t>
            </w:r>
            <w:r w:rsidRPr="00AF15FF">
              <w:rPr>
                <w:b w:val="0"/>
                <w:bCs/>
                <w:sz w:val="22"/>
                <w:szCs w:val="22"/>
              </w:rPr>
              <w:t>PN:</w:t>
            </w:r>
          </w:p>
          <w:p w14:paraId="0854B3E1" w14:textId="09FDD8D6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F15FF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Ашиглалтын үеийн ажлын бүх горимд компенсацлах ажиллагааны утга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6EA576F5" w14:textId="0B45DD86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Сааталгүй ажиллах магадлал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5E0E94B7" w14:textId="77777777" w:rsidR="00AF15FF" w:rsidRDefault="00AF15FF" w:rsidP="00CB3BC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Орчны хлорын ионы агууламжийн хязгаарлалт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20FB31A4" w14:textId="77777777" w:rsidR="00DF063C" w:rsidRDefault="00AF15FF" w:rsidP="00DF063C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 w:rsidR="00DF063C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DF063C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r w:rsidR="00DF063C"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 xml:space="preserve"> л </w:t>
            </w:r>
            <w:r w:rsidR="00DF06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 </w:t>
            </w:r>
            <w:r w:rsidR="00DF063C" w:rsidRPr="003031C6">
              <w:rPr>
                <w:rFonts w:eastAsia="Times New Roman"/>
                <w:b w:val="0"/>
                <w:sz w:val="22"/>
                <w:szCs w:val="22"/>
              </w:rPr>
              <w:t>S</w:t>
            </w:r>
            <w:r w:rsidR="00DF063C" w:rsidRPr="003031C6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="00DF063C" w:rsidRPr="003031C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–</w:t>
            </w:r>
            <w:r w:rsidR="00DF063C">
              <w:rPr>
                <w:rFonts w:eastAsia="Times New Roman"/>
                <w:b w:val="0"/>
                <w:sz w:val="22"/>
                <w:szCs w:val="22"/>
                <w:lang w:val="mn-MN"/>
              </w:rPr>
              <w:t>ийн тооцооны утга</w:t>
            </w:r>
          </w:p>
          <w:p w14:paraId="693CD892" w14:textId="77777777" w:rsidR="00DF063C" w:rsidRDefault="00DF063C" w:rsidP="00DF063C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-К</w:t>
            </w:r>
            <w:r w:rsidRPr="00DF063C">
              <w:rPr>
                <w:rFonts w:eastAsia="Times New Roman"/>
                <w:b w:val="0"/>
                <w:sz w:val="22"/>
                <w:szCs w:val="22"/>
                <w:lang w:val="mn-MN"/>
              </w:rPr>
              <w:t>омпенсатор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, компенсаторын байгуулажийн үйлдвэрлэсэн </w:t>
            </w:r>
            <w:r w:rsidRPr="00DF063C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бодит 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уртын утга</w:t>
            </w:r>
            <w:r w:rsidRPr="00DF063C">
              <w:rPr>
                <w:rFonts w:eastAsia="Times New Roman"/>
                <w:b w:val="0"/>
                <w:sz w:val="22"/>
                <w:szCs w:val="22"/>
                <w:lang w:val="mn-MN"/>
              </w:rPr>
              <w:t>;</w:t>
            </w:r>
          </w:p>
          <w:p w14:paraId="12501787" w14:textId="4A02DEB3" w:rsidR="00AF15FF" w:rsidRDefault="00DF063C" w:rsidP="00DF063C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Холболтын шугам хоолойн материалын марк</w:t>
            </w:r>
            <w:r w:rsidR="00AF15FF"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02C45AAB" w14:textId="2800F218" w:rsidR="00414F79" w:rsidRPr="00DF063C" w:rsidRDefault="00DF063C" w:rsidP="00DF063C">
            <w:pPr>
              <w:pStyle w:val="ListParagraph"/>
              <w:numPr>
                <w:ilvl w:val="0"/>
                <w:numId w:val="12"/>
              </w:numPr>
              <w:ind w:left="-30" w:firstLine="30"/>
              <w:jc w:val="both"/>
              <w:rPr>
                <w:bCs/>
                <w:sz w:val="22"/>
                <w:szCs w:val="22"/>
                <w:lang w:val="mn-MN"/>
              </w:rPr>
            </w:pPr>
            <w:r>
              <w:rPr>
                <w:bCs/>
                <w:sz w:val="22"/>
                <w:szCs w:val="22"/>
                <w:lang w:val="mn-MN"/>
              </w:rPr>
              <w:t>К</w:t>
            </w:r>
            <w:r w:rsidRPr="00DF063C">
              <w:rPr>
                <w:b w:val="0"/>
                <w:sz w:val="22"/>
                <w:szCs w:val="22"/>
                <w:lang w:val="mn-MN"/>
              </w:rPr>
              <w:t>омпенсатор</w:t>
            </w:r>
            <w:r>
              <w:rPr>
                <w:b w:val="0"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DF063C">
              <w:rPr>
                <w:b w:val="0"/>
                <w:sz w:val="22"/>
                <w:szCs w:val="22"/>
                <w:lang w:val="mn-MN"/>
              </w:rPr>
              <w:t>үйлдвэрлэсэн огноо, серийн дугаар;</w:t>
            </w:r>
          </w:p>
        </w:tc>
        <w:tc>
          <w:tcPr>
            <w:tcW w:w="5130" w:type="dxa"/>
          </w:tcPr>
          <w:p w14:paraId="0BA4F095" w14:textId="77777777" w:rsidR="00D47D8A" w:rsidRPr="003031C6" w:rsidRDefault="00D47D8A" w:rsidP="003031C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lastRenderedPageBreak/>
              <w:t>1 Область применения</w:t>
            </w:r>
          </w:p>
          <w:p w14:paraId="682C3DE3" w14:textId="77777777" w:rsidR="00011620" w:rsidRPr="003031C6" w:rsidRDefault="00D47D8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Настоящий стандарт распространяется на компенсаторы сильфонные металлические (далее - компенсаторы) и устройства </w:t>
            </w:r>
            <w:bookmarkStart w:id="11" w:name="_Hlk163804633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сильфонные компенсационные </w:t>
            </w:r>
            <w:bookmarkEnd w:id="11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(далее - устройства) на номинальное давление </w:t>
            </w:r>
            <w:bookmarkStart w:id="12" w:name="_Hlk163804782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до </w:t>
            </w:r>
            <w:r w:rsidRPr="003031C6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25 (2,5 МПа) </w:t>
            </w:r>
            <w:bookmarkEnd w:id="12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и на рабочую температуру 200</w:t>
            </w:r>
            <w:r w:rsidRPr="003031C6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°С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, включительно, номинальным диаметром от </w:t>
            </w:r>
            <w:r w:rsidRPr="003031C6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DN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50 до </w:t>
            </w:r>
            <w:r w:rsidRPr="003031C6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DN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1400, предназначенные для герметичного соединения относительно перемещающихся элементов и компенсации </w:t>
            </w:r>
            <w:bookmarkStart w:id="13" w:name="_Hlk163804956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температурных </w:t>
            </w:r>
            <w:bookmarkEnd w:id="13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деформаций трубопроводов водяных тепловых сетей и паропроводов.</w:t>
            </w:r>
          </w:p>
          <w:p w14:paraId="5606417C" w14:textId="57F83593" w:rsidR="00D47D8A" w:rsidRPr="003031C6" w:rsidRDefault="00D47D8A" w:rsidP="003031C6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2 Нормативные ссылки</w:t>
            </w:r>
          </w:p>
          <w:p w14:paraId="25681704" w14:textId="77777777" w:rsidR="00DC60B8" w:rsidRPr="003031C6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В настоящем стандарте использованы нормативные ссылки на следующие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межгосударственные стандарты: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3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9.014-78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Единая система защиты от коррозии и старения. Временная противокоррозионная защита изделий. Общие требования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4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12.1.004-91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Пожарная безопасность. Общие требования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5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12.3.003-86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Работы электросварочные. Требования безопасности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6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12.3.009-76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Работы погрузочно-разгрузочные. Общие требования безопасности</w:t>
            </w:r>
          </w:p>
          <w:p w14:paraId="1E8136F8" w14:textId="77777777" w:rsidR="003411A2" w:rsidRPr="003031C6" w:rsidRDefault="0087774C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67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12.3.019-80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Испытания и измерения электрические. Общие требования безопасности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8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12.3.020-80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Процессы перемещения грузов на предприятиях. Общие требования безопасности</w:t>
            </w:r>
          </w:p>
          <w:p w14:paraId="06FA6F39" w14:textId="77777777" w:rsidR="003411A2" w:rsidRPr="003031C6" w:rsidRDefault="00D47D8A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69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12.3.025-80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стандартов безопасности и труда. Обработка металлов резанием. Требования безопасности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49BF5F06" w14:textId="5E268648" w:rsidR="00D47D8A" w:rsidRPr="003031C6" w:rsidRDefault="0087774C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70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15.001-88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разработки и постановка продукции на производство. Продукция производственно-технического назначения*</w:t>
            </w:r>
          </w:p>
          <w:p w14:paraId="16867D41" w14:textId="77777777" w:rsidR="00DC60B8" w:rsidRPr="003031C6" w:rsidRDefault="00D47D8A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* На территории Российской Федерации действует </w:t>
            </w:r>
          </w:p>
          <w:p w14:paraId="67047501" w14:textId="77777777" w:rsidR="003411A2" w:rsidRPr="003031C6" w:rsidRDefault="0087774C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71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Р 15.201-2000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[1].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2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Система разработки и постановки продукции на производство. Испытания и приемка выпускаемой продукции. Основные положения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6DA7817F" w14:textId="77777777" w:rsidR="000328E3" w:rsidRPr="003031C6" w:rsidRDefault="0087774C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73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26.020-80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Шрифты для средств измерений и автоматизации. Начертание и основные размеры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4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27.002-89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Надежность в технике. Основные понятия. Термины и определения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08C061B6" w14:textId="6C9D67E4" w:rsidR="00D47D8A" w:rsidRPr="003031C6" w:rsidRDefault="0087774C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75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Арматура и детали трубопроводов. Давления номинальные пробные и рабочие. Ряды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6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380-2005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Сталь углеродистая обыкновенного качества. Марки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7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550-75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Трубы стальные бесшовные для нефтеперерабатывающей и нефтехимической промышленности. Технические условия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8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1050-88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сортовой, калиброванный, со специальной отделкой поверхности из углеродистой качественной конструктивной стали. Общие технические условия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79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1577-93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толстолистовой и широкополосный из конструкционной и качественной стали. Технические условия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0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2874-82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Вода питьевая. Гигиенические требования и контроль за качеством*</w:t>
            </w:r>
          </w:p>
          <w:p w14:paraId="6C85C13F" w14:textId="77777777" w:rsidR="0022022A" w:rsidRPr="003031C6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* На территории Российской Федерации действуют </w:t>
            </w:r>
            <w:hyperlink r:id="rId81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МУ 2.1.5.1183-03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[2] и </w:t>
            </w:r>
            <w:hyperlink r:id="rId82" w:anchor="6520IM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СанПиН 2.1.4.1074-01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[3].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3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5520-79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листовой из углеродистой, низколегированной и легированной стали для котлов и сосудов, работающих под давлением.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4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5632-72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Стали высоколегированные и сплавы коррозионно-стойкие, жаростойкие и жаропрочные. Марки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5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6032-2003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Стали и сплавы коррозионно-стойкие. Методы испытаний на стойкость к межкристаллитной коррозии</w:t>
            </w:r>
          </w:p>
          <w:p w14:paraId="79EEEFDA" w14:textId="0E82ED6E" w:rsidR="00AE6C40" w:rsidRPr="003031C6" w:rsidRDefault="00D47D8A" w:rsidP="003031C6">
            <w:pPr>
              <w:ind w:firstLine="480"/>
              <w:jc w:val="both"/>
              <w:textAlignment w:val="baseline"/>
              <w:rPr>
                <w:b w:val="0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6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7350-77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Сталь толстолистовая коррозионно-стойкая, жаростойкая и жаропрочная.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7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8731-74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Трубы стальные бесшовные горячедеформированные. Технические требования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8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8732-78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Трубы стальные бесшовные горячедеформированные. Сортамент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89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9045-93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тонколистовой холоднокатаный из низкоуглеродистой качественной стали для холодной штамповки.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0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9293-74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Азот газообразный и жидкий.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1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14637-89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толстолистовой из углеродистой стали обычного качества.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2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Машины и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3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17433-80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Промышленная чистота. Сжатый воздух. Классы загрязненности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4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19281-89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Прокат стали повышенной прочности.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5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20072-74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Сталь теплоустойчивая.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6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20295-85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Трубы стальные сварные для магистральных газонефтепроводов. Технические условия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7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22743-85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Сильфоны. Термины, определения и буквенные обозначения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98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23170-78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Упаковка для изделий машиностроения. Общие требования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67CC418C" w14:textId="77777777" w:rsidR="00CE7D14" w:rsidRPr="003031C6" w:rsidRDefault="0087774C" w:rsidP="003031C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99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Изделия машиностроения и приборостроения. Методы испытаний на герметичность. Общие требования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0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25756-83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Компенсаторы и уплотнения сильфонные. Термины и определения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1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27036-86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Компенсаторы и уплотнения сильфонные металлические. Общие технические условия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2CE95B29" w14:textId="21E4F65E" w:rsidR="00D47D8A" w:rsidRPr="003031C6" w:rsidRDefault="0087774C" w:rsidP="003031C6">
            <w:pPr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hyperlink r:id="rId102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28338-89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(ИСО 6708-80) Соединения трубопроводов и арматура. Номинальные диаметры. Ряды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3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28697-90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Программа и методика испытаний сильфонных компенсаторов и уплотнений. Общие требования</w:t>
            </w:r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4" w:anchor="7D20K3" w:history="1">
              <w:r w:rsidR="00D47D8A"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29329-92</w:t>
              </w:r>
            </w:hyperlink>
            <w:r w:rsidR="00D47D8A"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Весы для статического взвешивания. Общие технические требования*</w:t>
            </w:r>
          </w:p>
          <w:p w14:paraId="0F5AFBD4" w14:textId="77777777" w:rsidR="00D47D8A" w:rsidRPr="003031C6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* На территории Российской Федерации действует </w:t>
            </w:r>
            <w:hyperlink r:id="rId105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Р 53228-2008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[4].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hyperlink r:id="rId106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Трубы и фасонные изделия стальные с тепловой изоляцией из пенополиуретана с защитной оболочкой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Примечание -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стандартом,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     3 Термины, определения, обозначения и сокращения</w:t>
            </w:r>
          </w:p>
          <w:p w14:paraId="307BB5E1" w14:textId="77777777" w:rsidR="00D47D8A" w:rsidRPr="003031C6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3.1 Термины и определения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</w:r>
          </w:p>
          <w:p w14:paraId="4E831BB0" w14:textId="77777777" w:rsidR="00B74E33" w:rsidRPr="003031C6" w:rsidRDefault="00D47D8A" w:rsidP="003031C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color w:val="444444"/>
                <w:sz w:val="22"/>
                <w:szCs w:val="22"/>
              </w:rPr>
            </w:pP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В настоящем стандарте применены термины по </w:t>
            </w:r>
            <w:hyperlink r:id="rId107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08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16504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09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22743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, </w:t>
            </w:r>
            <w:hyperlink r:id="rId110" w:anchor="7D20K3" w:history="1">
              <w:r w:rsidRPr="003031C6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25756</w:t>
              </w:r>
            </w:hyperlink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, а также следующие термины с соответствующими определениями: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3.1.1 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герметичность: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Способность сильфонного компенсатора (сильфонного компенсационного устройства) и отдельных их элементов и соединений препятствовать газовому или жидкостному обмену между разделенными средами.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3.1.2 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группа однородной продукции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: Группа продукции, состоящая из подобных изделий, которыми считаются изделия одного типа, в которых сильфоны и узлы соединения сильфонов с присоединительной арматурой имеют одинаковое конструктивное исполнение, изготовлены из одних и тех же материалов по одной технологии.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3.1.3 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жесткость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: Сопротивление силе в сильфонном компенсаторе (сильфонном компенсационном устройстве) необходимой для достижения сдвига, осевого или углового хода.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3.1.4 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испытательная среда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: Среда, используемая для проведения контрольных испытаний сильфонных компенсаторов (сильфонных компенсационных устройств).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3.1.5 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максимальное состояние сильфонного компенсатора (сильфонного компенсационного устройства)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: Наибольшая длина сильфонного компенсатора (сильфонного компенсационного устройства).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3.1.6 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минимальное состояние сильфонного компенсатора (сильфонного компенсационного устройства)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: Наименьшая длина сильфонного компенсатора (сильфонного компенсационного устройства).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3.1.7 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назначенный срок службы: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 Календарная продолжительность эксплуатации, при достижении которой эксплуатация </w:t>
            </w:r>
            <w:bookmarkStart w:id="14" w:name="_Hlk164690506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сильфонного компенсатора (сильфонного компенсационного устройства) должна быть прекращена </w:t>
            </w:r>
            <w:bookmarkEnd w:id="14"/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независимо от его технического состояния.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3.1.8 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наработка сильфонного компенсатора (сильфонного компенсационного устройства)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: Продолжительность работы сильфонного компенсатора (сильфонного компенсационного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lastRenderedPageBreak/>
              <w:t>устройства) в циклах.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br/>
              <w:t>3.1.9 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номинальное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  <w:lang w:val="mn-MN"/>
              </w:rPr>
              <w:t xml:space="preserve"> 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давление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Pr="003031C6">
              <w:rPr>
                <w:rFonts w:eastAsia="Times New Roman"/>
                <w:b w:val="0"/>
                <w:i/>
                <w:iCs/>
                <w:color w:val="444444"/>
                <w:sz w:val="22"/>
                <w:szCs w:val="22"/>
                <w:bdr w:val="none" w:sz="0" w:space="0" w:color="auto" w:frame="1"/>
              </w:rPr>
              <w:t>PN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  <w:bdr w:val="none" w:sz="0" w:space="0" w:color="auto" w:frame="1"/>
              </w:rPr>
              <w:t>:</w:t>
            </w:r>
            <w:r w:rsidRPr="003031C6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</w:p>
          <w:p w14:paraId="6CCB683D" w14:textId="77777777" w:rsidR="00680465" w:rsidRPr="003031C6" w:rsidRDefault="00680465" w:rsidP="003031C6">
            <w:pPr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Наибольшее избыточное давление, выраженное в кгс/см , при температуре проводимой среды 20°С, при котором обеспечивается заданный срок службы (ресурс) сильфонного компенсатора (сильфонного компенсационного устройства), имеющего определенные размеры, обоснованные расчетом на прочность при выбранных материалах и характеристиках их прочности при температуре 20°С.</w:t>
            </w:r>
          </w:p>
          <w:p w14:paraId="5913A88C" w14:textId="77777777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3.1.10 номинальный диаметр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DN: </w:t>
            </w:r>
            <w:r w:rsidRPr="003031C6">
              <w:rPr>
                <w:b w:val="0"/>
                <w:sz w:val="22"/>
                <w:szCs w:val="22"/>
              </w:rPr>
              <w:t>Параметр, применяемый для трубопроводных систем в</w:t>
            </w:r>
          </w:p>
          <w:p w14:paraId="470774B5" w14:textId="2A0D3F28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качестве характеристики присоединяемых частей сильфонных компенсаторов (сильфонных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компенсационных устройств).</w:t>
            </w:r>
          </w:p>
          <w:p w14:paraId="3AF1ACD0" w14:textId="3F873066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П р и м е ч а н и е - Номинальный диаметр приблизительно равен внутреннему диаметру присоединяемого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трубопровода, выраженному в миллиметрах и соответствующему ближайшему значению из ряда чисел</w:t>
            </w:r>
          </w:p>
          <w:p w14:paraId="647F6D65" w14:textId="77777777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принятых в установленном порядке.</w:t>
            </w:r>
          </w:p>
          <w:p w14:paraId="22CB7D4A" w14:textId="65FFFBA1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3.1.11 окружающая среда: Среда, внешняя по отношению к сильфонным компенсаторам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(сильфонным компенсационным устройствам), определяющая ряд эксплуатационных требований к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сильфонным компенсаторам (например, герметичность), параметры которой (температура, давление,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химический состав, влажность и др.) учитываются при установлении технических характеристик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сильфонных компенсаторов (сильфонных компенсационных устройств).</w:t>
            </w:r>
          </w:p>
          <w:p w14:paraId="4E4289D4" w14:textId="393B0A6B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3.1.12 полный рабочий ход: Перемещение присоединительных поверхностей сильфонного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компенсатора (сильфонного компенсационного устройства) от минимального состояния к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максимальному или наоборот.</w:t>
            </w:r>
          </w:p>
          <w:p w14:paraId="7664E9CE" w14:textId="3229E5F5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3.1.13 предельное состояние: Состояние сильфонного компенсатора (сильфонного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компенсационного устройства), при котором его дальнейшая эксплуатация недопустима или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нецелесообразна.</w:t>
            </w:r>
          </w:p>
          <w:p w14:paraId="3367C077" w14:textId="0E04F56A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3.1.14 пробное давление Рпр: Избыточное давление, при котором следует проводить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гидравлическое испытание сильфонного компенсатора (сильфонного компенсационного устройства)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на прочность водой.</w:t>
            </w:r>
          </w:p>
          <w:p w14:paraId="70781C57" w14:textId="13247417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 xml:space="preserve">3.1.15 рабочее давление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Р„: </w:t>
            </w:r>
            <w:r w:rsidRPr="003031C6">
              <w:rPr>
                <w:b w:val="0"/>
                <w:sz w:val="22"/>
                <w:szCs w:val="22"/>
              </w:rPr>
              <w:t>Наибольшее избыточное давление, при котором возможна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длительная работа сильфонного компенсатора (сильфонного компенсационного устройства) при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выбранных материалах и заданной температуре.</w:t>
            </w:r>
          </w:p>
          <w:p w14:paraId="2F41BFE9" w14:textId="56D6137E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3.1.16 ресурс: Суммарная наработка сильфонного компенсатора (сильфонного</w:t>
            </w:r>
            <w:r w:rsidR="00F31CC3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компенсационного устройства) от начала эксплуатации до наступления предельного состояния.</w:t>
            </w:r>
          </w:p>
          <w:p w14:paraId="11EFD498" w14:textId="389BFD9C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3.1.17 сильфон: Осесимметричная упругая обопочка, разделяющая среды и способная под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действием давления, температуры, силы или момента силы совершать линейные, сдвиговые,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угловые перемещения или преобразовывать давление в усилие.</w:t>
            </w:r>
          </w:p>
          <w:p w14:paraId="1686C1FA" w14:textId="77777777" w:rsidR="00085F91" w:rsidRPr="003031C6" w:rsidRDefault="00085F91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(ГОСТ 22743-85, статья 1)</w:t>
            </w:r>
          </w:p>
          <w:p w14:paraId="35B32993" w14:textId="2712C4F2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3.1.18 сильфонный компенсатор: Устройство, состоящее из сильфона (сильфонов) 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арматуры, способное поглощать или уравновешивать относительные движения определенной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величины и частоты, возникающие в герметично соединяемых конструкциях и проводить в этих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условиях пар, жидкости и газы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(ГОСТ 25756-83. статья 1)</w:t>
            </w:r>
          </w:p>
          <w:p w14:paraId="696618E4" w14:textId="4E477E18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3.1.19 сильфонное компенсационное 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66503" w:rsidRPr="003031C6">
              <w:rPr>
                <w:b w:val="0"/>
                <w:sz w:val="22"/>
                <w:szCs w:val="22"/>
                <w:lang w:val="mn-MN"/>
              </w:rPr>
              <w:t>у</w:t>
            </w:r>
            <w:r w:rsidRPr="003031C6">
              <w:rPr>
                <w:b w:val="0"/>
                <w:sz w:val="22"/>
                <w:szCs w:val="22"/>
              </w:rPr>
              <w:t>стройство: Устройство, состоящее из одного или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нескольких сильфонных компенсаторов, заключенных в корпус или ряд корпусов, обеспечивающих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выполнение компенсаторами своих функций и защищающих компенсаторы от внешних воздействий.</w:t>
            </w:r>
          </w:p>
          <w:p w14:paraId="0CD5D386" w14:textId="589EE455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3.1.20 срок службы: Календарная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продолжительность эксплуатации сильфонного</w:t>
            </w:r>
          </w:p>
          <w:p w14:paraId="326916CA" w14:textId="7BBDA09F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компенсатора (сильфонного компенсационного устройства) от ее начала до наступления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предельного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состояния.</w:t>
            </w:r>
          </w:p>
          <w:p w14:paraId="224B6214" w14:textId="2BE43D83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3.1.21 тепловая сеть: Совокупность устройств (включая центральные тепловые пункты,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насосные станции), предназначенных для передачи тепловой энергии, теплоносителя от источников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тепловой энергии до теплопотребляющих установок.</w:t>
            </w:r>
          </w:p>
          <w:p w14:paraId="7A36965D" w14:textId="563BD301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3.1.22 тип сильфонных компенсаторов: Классификационная единица,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характеризующаяся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направлением воздействия соединяемых конструкций и определяющая основные конструктивные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особенности сильфонных компенсаторов.</w:t>
            </w:r>
          </w:p>
          <w:p w14:paraId="535769CC" w14:textId="6540D4B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>3.1.23 транспортируемая среда (теплоноситель): Вещество (в тепловых сетях – специально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подготовленная вода в различных агрегатных состояниях), используемое для передачи теплоты или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непосредственного использования потребителем.</w:t>
            </w:r>
          </w:p>
          <w:p w14:paraId="5B82A8ED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3.1.24 цикл деформации сильфонного компенсатора (сильфонного компенсационного</w:t>
            </w:r>
          </w:p>
          <w:p w14:paraId="1CA5293C" w14:textId="12920911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устройства): Единичный процесс перемещения одной присоединительной поверхности сильфонного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компенсатора (сильфонного компенсационного устройства) относительно другой и возвращение их в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исходное положение.</w:t>
            </w:r>
          </w:p>
          <w:p w14:paraId="2FAC3C08" w14:textId="52EFA2F4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3.2 Сокращения и обозначения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В настоящем стандарте применены следующие сокращения:</w:t>
            </w:r>
          </w:p>
          <w:p w14:paraId="2131BED5" w14:textId="77777777" w:rsidR="00B878EF" w:rsidRPr="003031C6" w:rsidRDefault="00B878EF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D87D166" w14:textId="5B67338E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КД - конструкторская документация;</w:t>
            </w:r>
          </w:p>
          <w:p w14:paraId="5E7935BB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НД - нормативная документация;</w:t>
            </w:r>
          </w:p>
          <w:p w14:paraId="6B0F348D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ТУ - технические условия;</w:t>
            </w:r>
          </w:p>
          <w:p w14:paraId="415FFB76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ОТУ - общие технические условия</w:t>
            </w:r>
          </w:p>
          <w:p w14:paraId="1A3EA99F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ПС - паспорт.</w:t>
            </w:r>
          </w:p>
          <w:p w14:paraId="70FE04BD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ЭД - эксплуатационные документы;</w:t>
            </w:r>
          </w:p>
          <w:p w14:paraId="5C08A78B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DN- </w:t>
            </w:r>
            <w:r w:rsidRPr="003031C6">
              <w:rPr>
                <w:b w:val="0"/>
                <w:sz w:val="22"/>
                <w:szCs w:val="22"/>
              </w:rPr>
              <w:t>номинальный диаметр;</w:t>
            </w:r>
          </w:p>
          <w:p w14:paraId="53105417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PN- </w:t>
            </w:r>
            <w:r w:rsidRPr="003031C6">
              <w:rPr>
                <w:b w:val="0"/>
                <w:sz w:val="22"/>
                <w:szCs w:val="22"/>
              </w:rPr>
              <w:t>номинальное давление;</w:t>
            </w:r>
          </w:p>
          <w:p w14:paraId="3476D2F8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Сл-осевая жесткость;</w:t>
            </w:r>
          </w:p>
          <w:p w14:paraId="4D883B0D" w14:textId="77777777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{ - коэффициент сопротивления;</w:t>
            </w:r>
          </w:p>
          <w:p w14:paraId="0ED62CBD" w14:textId="082E38A2" w:rsidR="00480DB0" w:rsidRPr="003031C6" w:rsidRDefault="00480DB0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S</w:t>
            </w:r>
            <w:r w:rsidRPr="003031C6">
              <w:rPr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Pr="003031C6">
              <w:rPr>
                <w:b w:val="0"/>
                <w:sz w:val="22"/>
                <w:szCs w:val="22"/>
              </w:rPr>
              <w:t>- эффективная площадь</w:t>
            </w:r>
          </w:p>
          <w:p w14:paraId="287E53C5" w14:textId="19AA23F8" w:rsidR="00480DB0" w:rsidRPr="003031C6" w:rsidRDefault="00480DB0" w:rsidP="003031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>К</w:t>
            </w:r>
            <w:r w:rsidRPr="003031C6">
              <w:rPr>
                <w:b w:val="0"/>
                <w:sz w:val="22"/>
                <w:szCs w:val="22"/>
              </w:rPr>
              <w:t>лассификация</w:t>
            </w:r>
          </w:p>
          <w:p w14:paraId="09EC958F" w14:textId="19E0BBB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4.1 Компенсаторы и устройства относятся к четвертой группе второго класса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промышленной продукции - перемонтируемым изделиям.</w:t>
            </w:r>
          </w:p>
          <w:p w14:paraId="276A5E6D" w14:textId="5BBFEE71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4.2 Компенсаторы для тепловых сетей в 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 за</w:t>
            </w:r>
            <w:r w:rsidRPr="003031C6">
              <w:rPr>
                <w:b w:val="0"/>
                <w:sz w:val="22"/>
                <w:szCs w:val="22"/>
              </w:rPr>
              <w:t>висимости от конструктивного исполнения,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определяющего вид перемещения и функциональное назначение, подразделяют наследующие</w:t>
            </w:r>
          </w:p>
          <w:p w14:paraId="36B5470D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типы:</w:t>
            </w:r>
          </w:p>
          <w:p w14:paraId="63739430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осевой сильфонный компенсатор:</w:t>
            </w:r>
          </w:p>
          <w:p w14:paraId="6408E6CD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поворотный сильфонный компенсатор;</w:t>
            </w:r>
          </w:p>
          <w:p w14:paraId="448B3FDB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стартовый сильфонный компенсатор.</w:t>
            </w:r>
          </w:p>
          <w:p w14:paraId="63681FA7" w14:textId="5DA495BD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4.3 Компенсаторы и устройства в зависимости от конструктивного исполнения,определяемого количеством сильфонов в изделии, подразделяют на следующие типы:</w:t>
            </w:r>
          </w:p>
          <w:p w14:paraId="2C934287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односильфонный компенсатор;</w:t>
            </w:r>
          </w:p>
          <w:p w14:paraId="286C0E5C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двухсильфонный компенсатор;</w:t>
            </w:r>
          </w:p>
          <w:p w14:paraId="546FA6AE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односильфонное компенсационное устройство;</w:t>
            </w:r>
          </w:p>
          <w:p w14:paraId="5A5A3115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>- двухсильфонное компенсационное устройство.</w:t>
            </w:r>
          </w:p>
          <w:p w14:paraId="7B945F9B" w14:textId="1B353702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4.4 Устройства в зависимости от конструктивного исполнения, определяемого типом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изоляции трубопровода, подразделяют на следующие типы:</w:t>
            </w:r>
          </w:p>
          <w:p w14:paraId="61EF3A18" w14:textId="43230DD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  <w:lang w:val="mn-MN"/>
              </w:rPr>
              <w:t xml:space="preserve">- </w:t>
            </w:r>
            <w:r w:rsidRPr="003031C6">
              <w:rPr>
                <w:b w:val="0"/>
                <w:sz w:val="22"/>
                <w:szCs w:val="22"/>
              </w:rPr>
              <w:t>без теплогидроизоляции;</w:t>
            </w:r>
          </w:p>
          <w:p w14:paraId="6565C223" w14:textId="77777777" w:rsidR="00EB33A5" w:rsidRPr="003031C6" w:rsidRDefault="00EB33A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предварительно теплогидроизолированные</w:t>
            </w:r>
          </w:p>
          <w:p w14:paraId="68903768" w14:textId="77777777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 Технические требования</w:t>
            </w:r>
          </w:p>
          <w:p w14:paraId="7FAA9194" w14:textId="77777777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 Общие требования</w:t>
            </w:r>
          </w:p>
          <w:p w14:paraId="0A01BE03" w14:textId="5C55EBF1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5.1.1 Компенсаторы и устройства изготавливаются в соответствии с настоящим стандартом. ТУ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КД.</w:t>
            </w:r>
          </w:p>
          <w:p w14:paraId="421E80B3" w14:textId="600C93AE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5.1.2 Материалы сильфонов должны обеспечивать работоспособность компенсаторов 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устройств в пределах назначенного срока службы и наработки при эксплуатации на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транспортируемой среде (теплоносителе) с предельным содержанием хлор-ионов до 250 мг/л при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температуре до 150°С</w:t>
            </w:r>
          </w:p>
          <w:p w14:paraId="5F819227" w14:textId="152422C9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5.1.3 При оформлении заказа на изготовление и поставку компенсаторов и в технической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документации условное обозначение компенсаторов включает число сильфонов (если это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предусмотрено ТУ разработчика), сокращенное обозначение типа и исполнения компенсатора,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 xml:space="preserve">значение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PN </w:t>
            </w:r>
            <w:r w:rsidRPr="003031C6">
              <w:rPr>
                <w:b w:val="0"/>
                <w:sz w:val="22"/>
                <w:szCs w:val="22"/>
              </w:rPr>
              <w:t xml:space="preserve">(в кгс/см2), значение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DN. </w:t>
            </w:r>
            <w:r w:rsidRPr="003031C6">
              <w:rPr>
                <w:b w:val="0"/>
                <w:sz w:val="22"/>
                <w:szCs w:val="22"/>
              </w:rPr>
              <w:t>значение величины полного рабочего хода в миллиметрах,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материальное исполнение присоединительной арматуры, обозначение настоящего стандарта и (или)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ТУ на конкретный тип изделия.</w:t>
            </w:r>
          </w:p>
          <w:p w14:paraId="2BBAA268" w14:textId="1E23E24E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5.1.4 При оформлении заказа на изготовление и поставку устройств и в технической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документации условное обозначение устройств включает число сильфонов (если это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предусмотрено ТУ разработчика), сокращенное обозначение типа и исполнения устройства,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 xml:space="preserve">сокращенное обозначение типа теплогидроизоляции, значение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PN </w:t>
            </w:r>
            <w:r w:rsidRPr="003031C6">
              <w:rPr>
                <w:b w:val="0"/>
                <w:sz w:val="22"/>
                <w:szCs w:val="22"/>
              </w:rPr>
              <w:t xml:space="preserve">(в кгс/см2), значение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>DN,</w:t>
            </w:r>
            <w:r w:rsidRPr="003031C6">
              <w:rPr>
                <w:b w:val="0"/>
                <w:i/>
                <w:iCs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значение величины полного рабочего хода в миллиметрах, значение диаметра полиэтиленовой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оболочки или гильзы устройства, материальное исполнение присоединительной арматуры,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обозначение настоящего стандарта и (или) ТУ на конкретный тип изделия.</w:t>
            </w:r>
          </w:p>
          <w:p w14:paraId="31F542BA" w14:textId="77777777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5.1.5 Схемы условных обозначений для компенсаторов и устройств приведены в приложении А.</w:t>
            </w:r>
          </w:p>
          <w:p w14:paraId="3F40A299" w14:textId="77777777" w:rsidR="00364D32" w:rsidRPr="003031C6" w:rsidRDefault="00364D3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>5.1.6 Допускается в условном обозначении компенсаторов и устройств расстановка параметров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рабочей среды и геометрических параметров изделий в различной последовательности, в</w:t>
            </w:r>
            <w:r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соответствии с системой, принятой предприятием-изготовителем.</w:t>
            </w:r>
          </w:p>
          <w:p w14:paraId="79ABAE84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 Конструктивные требования</w:t>
            </w:r>
          </w:p>
          <w:p w14:paraId="4A52F71D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 Общие конструктивные требования</w:t>
            </w:r>
          </w:p>
          <w:p w14:paraId="33946937" w14:textId="52DF9FD0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5.2.1.1 </w:t>
            </w:r>
            <w:bookmarkStart w:id="15" w:name="_Hlk168913449"/>
            <w:r w:rsidRPr="003031C6">
              <w:rPr>
                <w:b w:val="0"/>
                <w:sz w:val="22"/>
                <w:szCs w:val="22"/>
              </w:rPr>
              <w:t>Значения осевой жесткости С</w:t>
            </w:r>
            <w:r w:rsidRPr="003031C6">
              <w:rPr>
                <w:b w:val="0"/>
                <w:sz w:val="22"/>
                <w:szCs w:val="22"/>
                <w:vertAlign w:val="subscript"/>
              </w:rPr>
              <w:t>А</w:t>
            </w:r>
            <w:r w:rsidRPr="003031C6">
              <w:rPr>
                <w:b w:val="0"/>
                <w:sz w:val="22"/>
                <w:szCs w:val="22"/>
              </w:rPr>
              <w:t xml:space="preserve">. коэффициента сопротивления </w:t>
            </w:r>
            <w:r w:rsidR="006D1A6A">
              <w:rPr>
                <w:b w:val="0"/>
                <w:i/>
                <w:iCs/>
                <w:sz w:val="22"/>
                <w:szCs w:val="22"/>
                <w:lang w:val="mn-MN"/>
              </w:rPr>
              <w:t>£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эффективной площади</w:t>
            </w:r>
            <w:r w:rsidR="003031C6" w:rsidRP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S</w:t>
            </w:r>
            <w:r w:rsidR="003031C6" w:rsidRPr="003031C6">
              <w:rPr>
                <w:b w:val="0"/>
                <w:sz w:val="22"/>
                <w:szCs w:val="22"/>
                <w:vertAlign w:val="subscript"/>
                <w:lang w:val="mn-MN"/>
              </w:rPr>
              <w:t xml:space="preserve">эф </w:t>
            </w:r>
            <w:r w:rsidRPr="003031C6">
              <w:rPr>
                <w:b w:val="0"/>
                <w:sz w:val="22"/>
                <w:szCs w:val="22"/>
              </w:rPr>
              <w:t>и массы компенсаторов и устройств должны иметь минимально возможные для каждого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типоразмера величины и установливаются в ТУ для каждого компенсатора или устройства</w:t>
            </w:r>
            <w:bookmarkEnd w:id="15"/>
            <w:r w:rsidRPr="003031C6">
              <w:rPr>
                <w:b w:val="0"/>
                <w:sz w:val="22"/>
                <w:szCs w:val="22"/>
              </w:rPr>
              <w:t>.</w:t>
            </w:r>
          </w:p>
          <w:p w14:paraId="5F9520DF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5.2.1.2 Жесткость компенсаторов и устройств - по НД на поставку продукции.</w:t>
            </w:r>
          </w:p>
          <w:p w14:paraId="754CB35A" w14:textId="77777777" w:rsidR="00535555" w:rsidRDefault="0053555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71AE632" w14:textId="511D8A3A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5.2.1.3 Устройства обеспечивают:</w:t>
            </w:r>
          </w:p>
          <w:p w14:paraId="5DFE0E8A" w14:textId="05C173DA" w:rsidR="000E4128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полную компенсацию осевых перемещений теплопровода;</w:t>
            </w:r>
          </w:p>
          <w:p w14:paraId="69862538" w14:textId="77777777" w:rsidR="00535555" w:rsidRPr="003031C6" w:rsidRDefault="0053555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680A011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соосность сильфонов:</w:t>
            </w:r>
          </w:p>
          <w:p w14:paraId="3F89A782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защиту сильфонов от поперечных усилий и изгибающих моментов, возникающих при</w:t>
            </w:r>
          </w:p>
          <w:p w14:paraId="5EB45EE1" w14:textId="2843199A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возможных прогибах теплопровода из-за просадки грунта или направляющих опор, а также при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погрузочно-разгрузочных работах и монтаже:</w:t>
            </w:r>
          </w:p>
          <w:p w14:paraId="48A8D819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ограничение перемещений, превышающих величину полного рабочего хода.</w:t>
            </w:r>
          </w:p>
          <w:p w14:paraId="10770250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5.2.1.4 Номинальные и рабочие давления - по ГОСТ 356.</w:t>
            </w:r>
          </w:p>
          <w:p w14:paraId="40A078A0" w14:textId="77777777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5.2.1.5 Номинальные диаметры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D N - </w:t>
            </w:r>
            <w:r w:rsidRPr="003031C6">
              <w:rPr>
                <w:b w:val="0"/>
                <w:sz w:val="22"/>
                <w:szCs w:val="22"/>
              </w:rPr>
              <w:t>по ГОСТ 28338.</w:t>
            </w:r>
          </w:p>
          <w:p w14:paraId="2D1BD8AC" w14:textId="0FE6C942" w:rsidR="000E4128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 xml:space="preserve">5.2.1.6 Компенсаторы и устройства должны быть прочными при действии пробного давления 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>Рю,</w:t>
            </w:r>
            <w:r w:rsidR="003031C6">
              <w:rPr>
                <w:b w:val="0"/>
                <w:i/>
                <w:iCs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указанного в ТУ, но не менее 0.2 МПа (2 кгс/см2).</w:t>
            </w:r>
          </w:p>
          <w:p w14:paraId="23C3A9A4" w14:textId="77777777" w:rsidR="007E6B12" w:rsidRPr="003031C6" w:rsidRDefault="007E6B12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5286F8BB" w14:textId="24AE9E7D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5.2.1.7 Компенсаторы и устройства, а также межслойное пространство сильфона компенсаторов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 устройств, должны быть герметичными и термостойкими.</w:t>
            </w:r>
          </w:p>
          <w:p w14:paraId="06FCACC4" w14:textId="0AA92F4B" w:rsidR="000E4128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5.2.1.8 Климатическое исполнение, условия эксплуатации должны соответствовать ГОСТ 15150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 указываться в ТУ, ПС и других ЭД на конкретный вид и тип компенсаторов и устройств.</w:t>
            </w:r>
          </w:p>
          <w:p w14:paraId="17880EE4" w14:textId="77777777" w:rsidR="00FF5685" w:rsidRPr="003031C6" w:rsidRDefault="00FF568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1104F735" w14:textId="7A234D0B" w:rsidR="000E4128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lastRenderedPageBreak/>
              <w:t>5.2.1.9 Теплогидроизоляция устройств для предварительно изолированных трубопроводов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выполняется в заводских условиях в соответствии с требованиями ТУ.</w:t>
            </w:r>
          </w:p>
          <w:p w14:paraId="002CEF12" w14:textId="72A4D0EA" w:rsidR="00FD27F5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5.2.1.10 Компенсаторы и устройства, применяемые для теплопроводов с пенополиуретановой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теплоизоляцией в полиэтиленовой оболочке по ГОСТ 30732. оборудуются сигнальными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проводниками системы оперативного дистанционного контроля. Проводники системы оперативного</w:t>
            </w:r>
            <w:r w:rsidR="00FF5685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дистанционного контроля внутри подвижной части сильфонного компенсационного устройства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должны иметь перфорированный электроизоляционный слой (кембрик) для обеспечения контроля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герметичности сильфона в период его эксплуатации.</w:t>
            </w:r>
          </w:p>
          <w:p w14:paraId="5A64560A" w14:textId="77777777" w:rsidR="00FD27F5" w:rsidRDefault="00FD27F5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241DDC98" w14:textId="564596DF" w:rsidR="003031C6" w:rsidRPr="003031C6" w:rsidRDefault="000E4128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Электрическое сопротивление между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031C6" w:rsidRPr="003031C6">
              <w:rPr>
                <w:b w:val="0"/>
                <w:sz w:val="22"/>
                <w:szCs w:val="22"/>
              </w:rPr>
              <w:t>стальными патрубками сильфонного компенсационного устройства и соединенными сигнальными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031C6" w:rsidRPr="003031C6">
              <w:rPr>
                <w:b w:val="0"/>
                <w:sz w:val="22"/>
                <w:szCs w:val="22"/>
              </w:rPr>
              <w:t>проводниками системы оперативного дистанционного контроля должно иметь величину не менее 100</w:t>
            </w:r>
            <w:r w:rsidR="003031C6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031C6" w:rsidRPr="003031C6">
              <w:rPr>
                <w:b w:val="0"/>
                <w:sz w:val="22"/>
                <w:szCs w:val="22"/>
              </w:rPr>
              <w:t>МОм при испытательном напряжении не менее 500 В.</w:t>
            </w:r>
          </w:p>
          <w:p w14:paraId="37287F54" w14:textId="565BB7F2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5.2.1.11 При применении устройств в теплопроводах бесканальной прокладки с трубами в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пенополиуретановой изоляции с гидрозащитной полиэтиленовой оболочкой по ГОСТ 30732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исключается возможность попадания грунтовых вод под гидроизоляцию, на сигнальные проводники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системы оперативного дистанционного контроля, а также на сильфон.</w:t>
            </w:r>
          </w:p>
          <w:p w14:paraId="27A97B61" w14:textId="77777777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5.2.2 Показатели надежностии показатели безопасности</w:t>
            </w:r>
          </w:p>
          <w:p w14:paraId="2BEF051E" w14:textId="6F7DA0CB" w:rsid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5.2.2.1 Назначенный срок службы компенсаторов и устройств- 30 лет.</w:t>
            </w:r>
          </w:p>
          <w:p w14:paraId="418E9132" w14:textId="77777777" w:rsidR="00473B7D" w:rsidRPr="003031C6" w:rsidRDefault="00473B7D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3038F37E" w14:textId="57B42483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5.2.2.2 Вероятность безотказной работы для наработки в пределах назначенного срока службы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0,95.</w:t>
            </w:r>
          </w:p>
          <w:p w14:paraId="13E202EA" w14:textId="77777777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5.2.2.3 Наработка компенсаторов и устройств в пределах назначенного срока службы:</w:t>
            </w:r>
          </w:p>
          <w:p w14:paraId="0B732AB6" w14:textId="0F79ED61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при растяжении - сжатии от минимального до максимального состояния под действием</w:t>
            </w:r>
            <w:r w:rsidR="00A96F6F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осевого усилия и внутреннего давления - не менее 10 циклов;</w:t>
            </w:r>
          </w:p>
          <w:p w14:paraId="04D2B7FB" w14:textId="1CB2AF09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при растяжении - сжатии в пределах 70% величины полного рабочего хода от состояния при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 xml:space="preserve">минимальной температуре проводимой </w:t>
            </w:r>
            <w:r w:rsidRPr="003031C6">
              <w:rPr>
                <w:b w:val="0"/>
                <w:sz w:val="22"/>
                <w:szCs w:val="22"/>
              </w:rPr>
              <w:lastRenderedPageBreak/>
              <w:t>среды до максимального состояния компенсатора и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устройства - не менее 150 циклов;</w:t>
            </w:r>
          </w:p>
          <w:p w14:paraId="15B4F284" w14:textId="77777777" w:rsidR="00414F79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031C6">
              <w:rPr>
                <w:b w:val="0"/>
                <w:sz w:val="22"/>
                <w:szCs w:val="22"/>
              </w:rPr>
              <w:t>- при растяжении - сжатии в пределах 20% величины полного рабочего хода от любого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первоначального состояния компенсатора и устройства - не менее 10000 циклов.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2BF5053D" w14:textId="1A7BAD52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Наработка стартовых сильфонных компенсаторов в пределах назначенного срока службы</w:t>
            </w:r>
            <w:r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должна быть:</w:t>
            </w:r>
          </w:p>
          <w:p w14:paraId="71D6C867" w14:textId="77777777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при нагружении перемещениями при вводе тепловой сети в эксплуатацию - не менее 1 цикла,</w:t>
            </w:r>
          </w:p>
          <w:p w14:paraId="57D3100D" w14:textId="77777777" w:rsidR="003031C6" w:rsidRP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- при нагружении 15%-ходом от полного осевого хода в период выполнения работ по монтажу</w:t>
            </w:r>
          </w:p>
          <w:p w14:paraId="571BADA5" w14:textId="5FA60501" w:rsidR="003031C6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sz w:val="22"/>
                <w:szCs w:val="22"/>
              </w:rPr>
              <w:t>трубопровода - не менее 100 циклов.</w:t>
            </w:r>
          </w:p>
          <w:p w14:paraId="7F1AD29F" w14:textId="77777777" w:rsidR="00A96F6F" w:rsidRPr="003031C6" w:rsidRDefault="00A96F6F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7463BC37" w14:textId="227B1D25" w:rsidR="000E4128" w:rsidRDefault="003031C6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031C6">
              <w:rPr>
                <w:b w:val="0"/>
                <w:i/>
                <w:iCs/>
                <w:sz w:val="22"/>
                <w:szCs w:val="22"/>
              </w:rPr>
              <w:t>5.2.2</w:t>
            </w:r>
            <w:r w:rsidRPr="003031C6">
              <w:rPr>
                <w:b w:val="0"/>
                <w:i/>
                <w:iCs/>
                <w:sz w:val="22"/>
                <w:szCs w:val="22"/>
                <w:lang w:val="mn-MN"/>
              </w:rPr>
              <w:t>4</w:t>
            </w:r>
            <w:r w:rsidRPr="003031C6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3031C6">
              <w:rPr>
                <w:b w:val="0"/>
                <w:sz w:val="22"/>
                <w:szCs w:val="22"/>
              </w:rPr>
              <w:t>Срок сохраняемости компенсаторов до ввода в эксплуатацию - 5 лет.</w:t>
            </w:r>
          </w:p>
          <w:p w14:paraId="6819EC68" w14:textId="77777777" w:rsidR="00BE3524" w:rsidRDefault="00BE3524" w:rsidP="003031C6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08DB276C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5.3 Требования к материалам</w:t>
            </w:r>
          </w:p>
          <w:p w14:paraId="5A841BB9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5.3.1 Детали компенсаторов и устройств изготавливаются из материалов, указанных в таблице 1.</w:t>
            </w:r>
          </w:p>
          <w:p w14:paraId="33DF6152" w14:textId="549153D4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5.3.2 Все материалы, применяемые для изготовления компенсаторов и устройств должны иметь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сертификаты, удостоверяющие их соответствие положениям соответствующих нормативным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документов.</w:t>
            </w:r>
          </w:p>
          <w:p w14:paraId="1BA548CE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5.3.3 Сварочные материалы, применяемые при изготовлении компенсаторов и устройств,</w:t>
            </w:r>
          </w:p>
          <w:p w14:paraId="2EE6BB4A" w14:textId="6A49D3E2" w:rsidR="00F53389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должны удовлетворять требованиям соответствующих НД и иметь сертификат.</w:t>
            </w:r>
          </w:p>
          <w:p w14:paraId="2D528827" w14:textId="77777777" w:rsidR="00241CCA" w:rsidRDefault="00241CCA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4ABBF0D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 Комплектность</w:t>
            </w:r>
          </w:p>
          <w:p w14:paraId="2BCD4644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5.4.1 В комплект поставки должны входить:</w:t>
            </w:r>
          </w:p>
          <w:p w14:paraId="7D0D71CC" w14:textId="523E0E18" w:rsidR="00F53389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компенсатор (устройство);</w:t>
            </w:r>
          </w:p>
          <w:p w14:paraId="31AF84F6" w14:textId="77777777" w:rsidR="00241CCA" w:rsidRPr="00371115" w:rsidRDefault="00241CCA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7D389D0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-ПС.</w:t>
            </w:r>
          </w:p>
          <w:p w14:paraId="0359FC12" w14:textId="372F949F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Допускается дополнять комплект поставки необходимыми документами по требованию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заказчика.</w:t>
            </w:r>
          </w:p>
          <w:p w14:paraId="2E27EDF8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5.4.2 ПС оформляется на каждый компенсатор или устройство.</w:t>
            </w:r>
          </w:p>
          <w:p w14:paraId="4CE11C1C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5.4.3 ПС на компенсатор или устройство должен иметь уникальный номер и содержать</w:t>
            </w:r>
          </w:p>
          <w:p w14:paraId="73002FEA" w14:textId="24C44208" w:rsidR="00F53389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следующие сведения:</w:t>
            </w:r>
          </w:p>
          <w:p w14:paraId="1825E1A9" w14:textId="77777777" w:rsidR="00CB3BC5" w:rsidRPr="00371115" w:rsidRDefault="00CB3BC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93B2ABA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наименование предприятия-изготовителя и его товарный знак:</w:t>
            </w:r>
          </w:p>
          <w:p w14:paraId="749D3613" w14:textId="799C2C0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lastRenderedPageBreak/>
              <w:t>- сведения о разрешительных документах (например, номер сертификата, срок его действия и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орган его выдавший, или регистрационный номер декларации соответствия и срок ее действия), а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также знак обращения на рынке в соответствии с действующим законодательством государств;</w:t>
            </w:r>
          </w:p>
          <w:p w14:paraId="326A8E99" w14:textId="215FD68D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условное обозначение компенсатора или устройства, выполненного в соответствии с 5.1.3 и</w:t>
            </w:r>
            <w:r w:rsidR="0037111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5.1.4;</w:t>
            </w:r>
          </w:p>
          <w:p w14:paraId="3CED44C5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обозначение технических условий, по которому выпускается компенсатор или устройство;</w:t>
            </w:r>
          </w:p>
          <w:p w14:paraId="75741474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максимальную температуру проводимой среды:</w:t>
            </w:r>
          </w:p>
          <w:p w14:paraId="01418CA6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-DN:</w:t>
            </w:r>
          </w:p>
          <w:p w14:paraId="4ABD5C00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-PN:</w:t>
            </w:r>
          </w:p>
          <w:p w14:paraId="5D7F3F78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 xml:space="preserve">- </w:t>
            </w:r>
            <w:r w:rsidRPr="00371115">
              <w:rPr>
                <w:b w:val="0"/>
                <w:bCs/>
                <w:sz w:val="22"/>
                <w:szCs w:val="22"/>
              </w:rPr>
              <w:t>значения компенсирующей способности и наработки на всех режимах эксплуатации;</w:t>
            </w:r>
          </w:p>
          <w:p w14:paraId="75B2D13B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вероятность безотказной работы;</w:t>
            </w:r>
          </w:p>
          <w:p w14:paraId="6811C130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предельное содержание хлор-ионов в проводимой среде;</w:t>
            </w:r>
          </w:p>
          <w:p w14:paraId="0C2D38EA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расчетные значения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 xml:space="preserve">Су </w:t>
            </w:r>
            <w:r w:rsidRPr="00371115">
              <w:rPr>
                <w:b w:val="0"/>
                <w:bCs/>
                <w:sz w:val="22"/>
                <w:szCs w:val="22"/>
              </w:rPr>
              <w:t>и S**;</w:t>
            </w:r>
          </w:p>
          <w:p w14:paraId="3DED20C1" w14:textId="4E40CA15" w:rsidR="00F53389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фактическое значение строительной длины компенсатора или устройства;</w:t>
            </w:r>
          </w:p>
          <w:p w14:paraId="269555A2" w14:textId="77777777" w:rsidR="00DF063C" w:rsidRPr="00371115" w:rsidRDefault="00DF063C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D0E6B59" w14:textId="77777777" w:rsidR="00F53389" w:rsidRPr="00371115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марку материала присоединительных патрубков;</w:t>
            </w:r>
          </w:p>
          <w:p w14:paraId="41D6F124" w14:textId="3D390A00" w:rsidR="00F53389" w:rsidRPr="003031C6" w:rsidRDefault="00F53389" w:rsidP="0037111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дату изготовления и заводской номер компенсатора или устройства;</w:t>
            </w:r>
          </w:p>
        </w:tc>
      </w:tr>
    </w:tbl>
    <w:p w14:paraId="4445B040" w14:textId="00921EE1" w:rsidR="00475748" w:rsidRDefault="00475748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132C62BC" w14:textId="1EA1BA17" w:rsidR="0088059E" w:rsidRPr="00371115" w:rsidRDefault="0088059E" w:rsidP="0088059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16"/>
          <w:szCs w:val="16"/>
          <w:lang w:val="mn-MN"/>
        </w:rPr>
        <w:t xml:space="preserve">Хүснэгт </w:t>
      </w:r>
      <w:r w:rsidRPr="00371115">
        <w:rPr>
          <w:sz w:val="22"/>
          <w:szCs w:val="22"/>
        </w:rPr>
        <w:t xml:space="preserve">1 </w:t>
      </w:r>
      <w:r>
        <w:rPr>
          <w:sz w:val="22"/>
          <w:szCs w:val="22"/>
        </w:rPr>
        <w:t>–</w:t>
      </w:r>
      <w:r w:rsidRPr="00371115">
        <w:rPr>
          <w:sz w:val="22"/>
          <w:szCs w:val="22"/>
        </w:rPr>
        <w:t xml:space="preserve"> </w:t>
      </w:r>
      <w:r>
        <w:rPr>
          <w:sz w:val="22"/>
          <w:szCs w:val="22"/>
          <w:lang w:val="mn-MN"/>
        </w:rPr>
        <w:t>К</w:t>
      </w:r>
      <w:r w:rsidRPr="00371115">
        <w:rPr>
          <w:sz w:val="22"/>
          <w:szCs w:val="22"/>
        </w:rPr>
        <w:t>омпенсаторов</w:t>
      </w:r>
      <w:r>
        <w:rPr>
          <w:sz w:val="22"/>
          <w:szCs w:val="22"/>
          <w:lang w:val="mn-MN"/>
        </w:rPr>
        <w:t xml:space="preserve">, компенсаторын байгууламжийг үйлдвэрлэх материал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3960"/>
        <w:gridCol w:w="2520"/>
      </w:tblGrid>
      <w:tr w:rsidR="00862168" w:rsidRPr="00371115" w14:paraId="216BA40F" w14:textId="77777777" w:rsidTr="00742E6D">
        <w:tc>
          <w:tcPr>
            <w:tcW w:w="3325" w:type="dxa"/>
          </w:tcPr>
          <w:p w14:paraId="7C403549" w14:textId="3C49E8A9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Эд ангийн нэр</w:t>
            </w:r>
          </w:p>
        </w:tc>
        <w:tc>
          <w:tcPr>
            <w:tcW w:w="3960" w:type="dxa"/>
          </w:tcPr>
          <w:p w14:paraId="4649392D" w14:textId="77777777" w:rsidR="0088059E" w:rsidRPr="00371115" w:rsidRDefault="0088059E" w:rsidP="00EF5A00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71115">
              <w:rPr>
                <w:b w:val="0"/>
                <w:sz w:val="22"/>
                <w:szCs w:val="22"/>
              </w:rPr>
              <w:t>Материал</w:t>
            </w:r>
          </w:p>
        </w:tc>
        <w:tc>
          <w:tcPr>
            <w:tcW w:w="2520" w:type="dxa"/>
          </w:tcPr>
          <w:p w14:paraId="02235B21" w14:textId="36ECAB5E" w:rsidR="0088059E" w:rsidRPr="00371115" w:rsidRDefault="0088059E" w:rsidP="00EF5A00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mn-MN"/>
              </w:rPr>
              <w:t>М</w:t>
            </w:r>
            <w:r w:rsidRPr="00371115">
              <w:rPr>
                <w:b w:val="0"/>
                <w:sz w:val="22"/>
                <w:szCs w:val="22"/>
              </w:rPr>
              <w:t>атериал</w:t>
            </w:r>
            <w:r>
              <w:rPr>
                <w:b w:val="0"/>
                <w:sz w:val="22"/>
                <w:szCs w:val="22"/>
                <w:lang w:val="mn-MN"/>
              </w:rPr>
              <w:t>ийн маркийн тэмдэглэгээ</w:t>
            </w:r>
          </w:p>
        </w:tc>
      </w:tr>
      <w:tr w:rsidR="00862168" w:rsidRPr="00371115" w14:paraId="3B300249" w14:textId="77777777" w:rsidTr="00742E6D">
        <w:tc>
          <w:tcPr>
            <w:tcW w:w="3325" w:type="dxa"/>
            <w:vMerge w:val="restart"/>
          </w:tcPr>
          <w:p w14:paraId="3981873A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>Сильфон</w:t>
            </w:r>
          </w:p>
          <w:p w14:paraId="392D9A42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258395D1" w14:textId="333B5EB2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05X18Н1</w:t>
            </w:r>
            <w:r w:rsidR="0088059E">
              <w:rPr>
                <w:b w:val="0"/>
                <w:sz w:val="20"/>
                <w:lang w:val="mn-MN"/>
              </w:rPr>
              <w:t>0</w:t>
            </w:r>
            <w:r w:rsidR="0088059E" w:rsidRPr="0088059E">
              <w:rPr>
                <w:b w:val="0"/>
                <w:sz w:val="20"/>
              </w:rPr>
              <w:t>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12Х18Н10Т ГОСТ 5632</w:t>
            </w:r>
            <w:r w:rsidR="0088059E">
              <w:rPr>
                <w:b w:val="0"/>
                <w:sz w:val="20"/>
                <w:lang w:val="mn-MN"/>
              </w:rPr>
              <w:t>-ийн  дагуу</w:t>
            </w:r>
            <w:r w:rsidR="0088059E" w:rsidRPr="0088059E">
              <w:rPr>
                <w:b w:val="0"/>
                <w:sz w:val="20"/>
              </w:rPr>
              <w:t xml:space="preserve"> (</w:t>
            </w:r>
            <w:r w:rsidR="0088059E" w:rsidRPr="0088059E">
              <w:rPr>
                <w:b w:val="0"/>
                <w:sz w:val="20"/>
                <w:lang w:val="mn-MN"/>
              </w:rPr>
              <w:t>гадаад ба дотор давхрага</w:t>
            </w:r>
            <w:r w:rsidR="0088059E" w:rsidRPr="0088059E">
              <w:rPr>
                <w:b w:val="0"/>
                <w:sz w:val="20"/>
              </w:rPr>
              <w:t>),</w:t>
            </w:r>
          </w:p>
          <w:p w14:paraId="4B845CE9" w14:textId="366BD3A6" w:rsidR="0088059E" w:rsidRPr="0088059E" w:rsidRDefault="00742E6D" w:rsidP="0088059E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08кп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08пс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08Ю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 9045 (</w:t>
            </w:r>
            <w:r w:rsidR="0088059E" w:rsidRPr="0088059E">
              <w:rPr>
                <w:b w:val="0"/>
                <w:sz w:val="20"/>
                <w:lang w:val="mn-MN"/>
              </w:rPr>
              <w:t>дундын давхрага</w:t>
            </w:r>
            <w:r w:rsidR="0088059E" w:rsidRPr="0088059E">
              <w:rPr>
                <w:b w:val="0"/>
                <w:sz w:val="20"/>
              </w:rPr>
              <w:t>)</w:t>
            </w:r>
          </w:p>
        </w:tc>
        <w:tc>
          <w:tcPr>
            <w:tcW w:w="2520" w:type="dxa"/>
          </w:tcPr>
          <w:p w14:paraId="2FED3C53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1</w:t>
            </w:r>
          </w:p>
        </w:tc>
      </w:tr>
      <w:tr w:rsidR="00862168" w:rsidRPr="00371115" w14:paraId="089C1CC3" w14:textId="77777777" w:rsidTr="00742E6D">
        <w:tc>
          <w:tcPr>
            <w:tcW w:w="3325" w:type="dxa"/>
            <w:vMerge/>
          </w:tcPr>
          <w:p w14:paraId="3BD484F5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62FD8E0F" w14:textId="4264CD3A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05Х18Н10Т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08Х18Н10Т</w:t>
            </w:r>
            <w:r w:rsidR="0088059E">
              <w:rPr>
                <w:b w:val="0"/>
                <w:sz w:val="20"/>
                <w:lang w:val="mn-MN"/>
              </w:rPr>
              <w:t>,</w:t>
            </w:r>
          </w:p>
          <w:p w14:paraId="343FB43C" w14:textId="0BC9F239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>12Х18Н10Т ГОСТ 5632</w:t>
            </w:r>
            <w:r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0AF23306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2</w:t>
            </w:r>
          </w:p>
        </w:tc>
      </w:tr>
      <w:tr w:rsidR="00862168" w:rsidRPr="00371115" w14:paraId="39A39330" w14:textId="77777777" w:rsidTr="00742E6D">
        <w:tc>
          <w:tcPr>
            <w:tcW w:w="3325" w:type="dxa"/>
            <w:vMerge w:val="restart"/>
          </w:tcPr>
          <w:p w14:paraId="1B90B678" w14:textId="1183F086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Холболтын шугам хоолой</w:t>
            </w:r>
          </w:p>
          <w:p w14:paraId="19B4D457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4942D0AB" w14:textId="1BAE3372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СтЗсп ГОСТ 380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  <w:p w14:paraId="234BF967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520" w:type="dxa"/>
          </w:tcPr>
          <w:p w14:paraId="34ABB09F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1</w:t>
            </w:r>
          </w:p>
        </w:tc>
      </w:tr>
      <w:tr w:rsidR="00862168" w:rsidRPr="00371115" w14:paraId="4AB7A094" w14:textId="77777777" w:rsidTr="00742E6D">
        <w:tc>
          <w:tcPr>
            <w:tcW w:w="3325" w:type="dxa"/>
            <w:vMerge/>
          </w:tcPr>
          <w:p w14:paraId="53526098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1A507DFD" w14:textId="69699A31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20 ГОСТ 1050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  <w:p w14:paraId="1CFE136D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520" w:type="dxa"/>
          </w:tcPr>
          <w:p w14:paraId="5A3BFF22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2</w:t>
            </w:r>
          </w:p>
        </w:tc>
      </w:tr>
      <w:tr w:rsidR="00862168" w:rsidRPr="00371115" w14:paraId="435BBE41" w14:textId="77777777" w:rsidTr="00742E6D">
        <w:tc>
          <w:tcPr>
            <w:tcW w:w="3325" w:type="dxa"/>
            <w:vMerge/>
          </w:tcPr>
          <w:p w14:paraId="019836D2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477BBCBA" w14:textId="3A74AF4C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>17ГС</w:t>
            </w:r>
            <w:r>
              <w:rPr>
                <w:b w:val="0"/>
                <w:sz w:val="20"/>
                <w:lang w:val="mn-MN"/>
              </w:rPr>
              <w:t>,</w:t>
            </w:r>
            <w:r w:rsidRPr="0088059E">
              <w:rPr>
                <w:b w:val="0"/>
                <w:sz w:val="20"/>
              </w:rPr>
              <w:t xml:space="preserve"> 17Г1С</w:t>
            </w:r>
            <w:r>
              <w:rPr>
                <w:b w:val="0"/>
                <w:sz w:val="20"/>
                <w:lang w:val="mn-MN"/>
              </w:rPr>
              <w:t xml:space="preserve"> </w:t>
            </w:r>
            <w:r w:rsidRPr="0088059E">
              <w:rPr>
                <w:b w:val="0"/>
                <w:sz w:val="20"/>
              </w:rPr>
              <w:t>ГОСТ 19281</w:t>
            </w:r>
            <w:r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71040C60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3</w:t>
            </w:r>
          </w:p>
        </w:tc>
      </w:tr>
      <w:tr w:rsidR="00862168" w:rsidRPr="00371115" w14:paraId="0BB318F8" w14:textId="77777777" w:rsidTr="00742E6D">
        <w:tc>
          <w:tcPr>
            <w:tcW w:w="3325" w:type="dxa"/>
            <w:vMerge/>
          </w:tcPr>
          <w:p w14:paraId="319E955C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3960" w:type="dxa"/>
          </w:tcPr>
          <w:p w14:paraId="2BD4CAC8" w14:textId="02455E11" w:rsidR="0088059E" w:rsidRPr="0088059E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 xml:space="preserve">Ган </w:t>
            </w:r>
            <w:r w:rsidR="0088059E" w:rsidRPr="0088059E">
              <w:rPr>
                <w:b w:val="0"/>
                <w:sz w:val="20"/>
              </w:rPr>
              <w:t>09Г2, 09Г2С ГОСТ 19281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1D7424C3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4</w:t>
            </w:r>
          </w:p>
        </w:tc>
      </w:tr>
      <w:tr w:rsidR="00862168" w:rsidRPr="00371115" w14:paraId="56558BFE" w14:textId="77777777" w:rsidTr="00742E6D">
        <w:tc>
          <w:tcPr>
            <w:tcW w:w="3325" w:type="dxa"/>
            <w:vMerge/>
          </w:tcPr>
          <w:p w14:paraId="70D1AA8C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3960" w:type="dxa"/>
          </w:tcPr>
          <w:p w14:paraId="34C1980B" w14:textId="1DD7E84F" w:rsidR="0088059E" w:rsidRPr="0088059E" w:rsidRDefault="00742E6D" w:rsidP="0088059E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08Х18Н10Т, 12Х18Н10Т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</w:t>
            </w:r>
            <w:r w:rsidR="0088059E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5632</w:t>
            </w:r>
            <w:r w:rsidR="0088059E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01F2AFF9" w14:textId="77777777" w:rsidR="0088059E" w:rsidRPr="0088059E" w:rsidRDefault="0088059E" w:rsidP="00862168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5</w:t>
            </w:r>
          </w:p>
        </w:tc>
      </w:tr>
      <w:tr w:rsidR="00862168" w:rsidRPr="00371115" w14:paraId="459DDCE5" w14:textId="77777777" w:rsidTr="00742E6D">
        <w:tc>
          <w:tcPr>
            <w:tcW w:w="3325" w:type="dxa"/>
          </w:tcPr>
          <w:p w14:paraId="2AE87362" w14:textId="68C5C23D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lastRenderedPageBreak/>
              <w:t>Фланц, кольцо,</w:t>
            </w:r>
          </w:p>
          <w:p w14:paraId="15143A2E" w14:textId="0C8A0785" w:rsidR="0088059E" w:rsidRPr="0088059E" w:rsidRDefault="00862168" w:rsidP="00862168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Чиглүүлэгч</w:t>
            </w:r>
            <w:r w:rsidR="0088059E" w:rsidRPr="0088059E">
              <w:rPr>
                <w:b w:val="0"/>
                <w:sz w:val="20"/>
              </w:rPr>
              <w:t>, гильз,</w:t>
            </w:r>
            <w:r>
              <w:rPr>
                <w:b w:val="0"/>
                <w:sz w:val="20"/>
                <w:lang w:val="mn-MN"/>
              </w:rPr>
              <w:t xml:space="preserve"> бүрхүүл</w:t>
            </w:r>
            <w:r w:rsidR="0088059E" w:rsidRPr="0088059E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mn-MN"/>
              </w:rPr>
              <w:t>хязгаарлагч</w:t>
            </w:r>
            <w:r w:rsidR="0088059E" w:rsidRPr="0088059E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mn-MN"/>
              </w:rPr>
              <w:t xml:space="preserve"> бусад </w:t>
            </w:r>
            <w:r w:rsidR="0088059E" w:rsidRPr="0088059E">
              <w:rPr>
                <w:b w:val="0"/>
                <w:sz w:val="20"/>
              </w:rPr>
              <w:t>компенсатор</w:t>
            </w:r>
            <w:r>
              <w:rPr>
                <w:b w:val="0"/>
                <w:sz w:val="20"/>
                <w:lang w:val="mn-MN"/>
              </w:rPr>
              <w:t>, компенсаторын байгууламжийн эд анги</w:t>
            </w:r>
          </w:p>
        </w:tc>
        <w:tc>
          <w:tcPr>
            <w:tcW w:w="3960" w:type="dxa"/>
          </w:tcPr>
          <w:p w14:paraId="5709E0E6" w14:textId="7BDCEDED" w:rsidR="0088059E" w:rsidRPr="00862168" w:rsidRDefault="00742E6D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Ган</w:t>
            </w:r>
            <w:r w:rsidR="0088059E" w:rsidRPr="0088059E">
              <w:rPr>
                <w:b w:val="0"/>
                <w:sz w:val="20"/>
              </w:rPr>
              <w:t xml:space="preserve"> 10</w:t>
            </w:r>
            <w:r w:rsidR="0088059E">
              <w:rPr>
                <w:b w:val="0"/>
                <w:sz w:val="20"/>
                <w:lang w:val="mn-MN"/>
              </w:rPr>
              <w:t>,</w:t>
            </w:r>
            <w:r w:rsidR="0088059E" w:rsidRPr="0088059E">
              <w:rPr>
                <w:b w:val="0"/>
                <w:sz w:val="20"/>
              </w:rPr>
              <w:t xml:space="preserve"> 20 ГОСТ </w:t>
            </w:r>
            <w:r w:rsidR="0088059E">
              <w:rPr>
                <w:b w:val="0"/>
                <w:sz w:val="20"/>
                <w:lang w:val="mn-MN"/>
              </w:rPr>
              <w:t>10</w:t>
            </w:r>
            <w:r w:rsidR="0088059E" w:rsidRPr="0088059E">
              <w:rPr>
                <w:b w:val="0"/>
                <w:sz w:val="20"/>
              </w:rPr>
              <w:t>50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r w:rsidR="0088059E" w:rsidRPr="0088059E">
              <w:rPr>
                <w:b w:val="0"/>
                <w:sz w:val="20"/>
              </w:rPr>
              <w:t>Сталь 09Г2С ГОСТ 19281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r w:rsidR="0088059E" w:rsidRPr="0088059E">
              <w:rPr>
                <w:b w:val="0"/>
                <w:sz w:val="20"/>
              </w:rPr>
              <w:t>Сталь СтЗ ГОСТ 380</w:t>
            </w:r>
            <w:r w:rsidR="00862168">
              <w:rPr>
                <w:b w:val="0"/>
                <w:sz w:val="20"/>
                <w:lang w:val="mn-MN"/>
              </w:rPr>
              <w:t xml:space="preserve">-ийн дагуу, </w:t>
            </w:r>
            <w:r w:rsidR="0088059E" w:rsidRPr="0088059E">
              <w:rPr>
                <w:b w:val="0"/>
                <w:sz w:val="20"/>
              </w:rPr>
              <w:t>Сталь 08X18Н1</w:t>
            </w:r>
            <w:r w:rsidR="00862168">
              <w:rPr>
                <w:b w:val="0"/>
                <w:sz w:val="20"/>
                <w:lang w:val="mn-MN"/>
              </w:rPr>
              <w:t>0</w:t>
            </w:r>
            <w:r w:rsidR="0088059E" w:rsidRPr="0088059E">
              <w:rPr>
                <w:b w:val="0"/>
                <w:sz w:val="20"/>
              </w:rPr>
              <w:t>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="0088059E" w:rsidRPr="0088059E">
              <w:rPr>
                <w:b w:val="0"/>
                <w:sz w:val="20"/>
              </w:rPr>
              <w:t>12Х18Н10Т</w:t>
            </w:r>
            <w:r w:rsidR="00862168">
              <w:rPr>
                <w:b w:val="0"/>
                <w:sz w:val="20"/>
                <w:lang w:val="mn-MN"/>
              </w:rPr>
              <w:t xml:space="preserve"> </w:t>
            </w:r>
            <w:r w:rsidR="0088059E" w:rsidRPr="0088059E">
              <w:rPr>
                <w:b w:val="0"/>
                <w:sz w:val="20"/>
              </w:rPr>
              <w:t>ГОСТ 5632</w:t>
            </w:r>
            <w:r w:rsidR="00862168">
              <w:rPr>
                <w:b w:val="0"/>
                <w:sz w:val="20"/>
                <w:lang w:val="mn-MN"/>
              </w:rPr>
              <w:t>-ийн дагуу</w:t>
            </w:r>
          </w:p>
        </w:tc>
        <w:tc>
          <w:tcPr>
            <w:tcW w:w="2520" w:type="dxa"/>
          </w:tcPr>
          <w:p w14:paraId="3105C686" w14:textId="77777777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  <w:lang w:val="mn-MN"/>
              </w:rPr>
              <w:t>-</w:t>
            </w:r>
          </w:p>
        </w:tc>
      </w:tr>
      <w:tr w:rsidR="0088059E" w:rsidRPr="00371115" w14:paraId="49F821F0" w14:textId="77777777" w:rsidTr="00742E6D">
        <w:tc>
          <w:tcPr>
            <w:tcW w:w="9805" w:type="dxa"/>
            <w:gridSpan w:val="3"/>
          </w:tcPr>
          <w:p w14:paraId="54300B57" w14:textId="0120FA77" w:rsidR="0088059E" w:rsidRPr="0088059E" w:rsidRDefault="00862168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mn-MN"/>
              </w:rPr>
              <w:t>Тэмдэглэл</w:t>
            </w:r>
            <w:r w:rsidR="0088059E" w:rsidRPr="0088059E">
              <w:rPr>
                <w:b w:val="0"/>
                <w:sz w:val="20"/>
              </w:rPr>
              <w:t>:</w:t>
            </w:r>
          </w:p>
          <w:p w14:paraId="14A70337" w14:textId="3415E104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1 </w:t>
            </w:r>
            <w:r w:rsidR="00742E6D">
              <w:rPr>
                <w:b w:val="0"/>
                <w:sz w:val="20"/>
                <w:lang w:val="mn-MN"/>
              </w:rPr>
              <w:t xml:space="preserve">Гангийн </w:t>
            </w:r>
            <w:r w:rsidRPr="0088059E">
              <w:rPr>
                <w:b w:val="0"/>
                <w:sz w:val="20"/>
              </w:rPr>
              <w:t xml:space="preserve">марк 05Х18Н10Т. 08Х18Н10Т. 12Х18Н10Т ГОСТ 6032 </w:t>
            </w:r>
            <w:r w:rsidR="00742E6D">
              <w:rPr>
                <w:b w:val="0"/>
                <w:sz w:val="20"/>
                <w:lang w:val="mn-MN"/>
              </w:rPr>
              <w:t>стандартын дагуу халаалтыг дэмжигч хэсгүүд кристалл хоорондын зэврэлтэнд өртдөггүй бай</w:t>
            </w:r>
            <w:r w:rsidR="00F86CEF">
              <w:rPr>
                <w:b w:val="0"/>
                <w:sz w:val="20"/>
                <w:lang w:val="mn-MN"/>
              </w:rPr>
              <w:t>на</w:t>
            </w:r>
            <w:r w:rsidRPr="0088059E">
              <w:rPr>
                <w:b w:val="0"/>
                <w:sz w:val="20"/>
              </w:rPr>
              <w:t>.</w:t>
            </w:r>
          </w:p>
          <w:p w14:paraId="4FD816AA" w14:textId="64363FCE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2 </w:t>
            </w:r>
            <w:r w:rsidR="00742E6D">
              <w:rPr>
                <w:b w:val="0"/>
                <w:sz w:val="20"/>
                <w:lang w:val="mn-MN"/>
              </w:rPr>
              <w:t xml:space="preserve">Сильфоныг </w:t>
            </w:r>
            <w:r w:rsidR="00061C18">
              <w:rPr>
                <w:b w:val="0"/>
                <w:sz w:val="20"/>
                <w:lang w:val="mn-MN"/>
              </w:rPr>
              <w:t xml:space="preserve">үйлдвэрлэдэг </w:t>
            </w:r>
            <w:r w:rsidRPr="0088059E">
              <w:rPr>
                <w:b w:val="0"/>
                <w:sz w:val="20"/>
              </w:rPr>
              <w:t>05Х18Н10Т. 08Х18Н10Т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8059E">
              <w:rPr>
                <w:b w:val="0"/>
                <w:sz w:val="20"/>
              </w:rPr>
              <w:t>12Х18Н10Т</w:t>
            </w:r>
            <w:r w:rsidR="00742E6D">
              <w:rPr>
                <w:b w:val="0"/>
                <w:sz w:val="20"/>
                <w:lang w:val="mn-MN"/>
              </w:rPr>
              <w:t xml:space="preserve"> маркийн гангийн найрлаг дахь феррит фазын агууламж нь </w:t>
            </w:r>
            <w:r w:rsidRPr="0088059E">
              <w:rPr>
                <w:b w:val="0"/>
                <w:sz w:val="20"/>
              </w:rPr>
              <w:t>1.0</w:t>
            </w:r>
            <w:r w:rsidR="00061C18">
              <w:rPr>
                <w:b w:val="0"/>
                <w:sz w:val="20"/>
                <w:lang w:val="mn-MN"/>
              </w:rPr>
              <w:t>-</w:t>
            </w:r>
            <w:r w:rsidRPr="0088059E">
              <w:rPr>
                <w:b w:val="0"/>
                <w:sz w:val="20"/>
              </w:rPr>
              <w:t xml:space="preserve"> 5 % </w:t>
            </w:r>
            <w:r w:rsidR="00061C18">
              <w:rPr>
                <w:b w:val="0"/>
                <w:sz w:val="20"/>
                <w:lang w:val="mn-MN"/>
              </w:rPr>
              <w:t>хүртэл бай</w:t>
            </w:r>
            <w:r w:rsidR="00F86CEF">
              <w:rPr>
                <w:b w:val="0"/>
                <w:sz w:val="20"/>
                <w:lang w:val="mn-MN"/>
              </w:rPr>
              <w:t>на.</w:t>
            </w:r>
            <w:r w:rsidR="00061C18">
              <w:rPr>
                <w:b w:val="0"/>
                <w:sz w:val="20"/>
                <w:lang w:val="mn-MN"/>
              </w:rPr>
              <w:t xml:space="preserve"> </w:t>
            </w:r>
            <w:r w:rsidRPr="0088059E">
              <w:rPr>
                <w:b w:val="0"/>
                <w:sz w:val="20"/>
              </w:rPr>
              <w:t>(0.5</w:t>
            </w:r>
            <w:r w:rsidR="00061C18">
              <w:rPr>
                <w:b w:val="0"/>
                <w:sz w:val="20"/>
                <w:lang w:val="mn-MN"/>
              </w:rPr>
              <w:t>-</w:t>
            </w:r>
            <w:r w:rsidRPr="0088059E">
              <w:rPr>
                <w:b w:val="0"/>
                <w:sz w:val="20"/>
              </w:rPr>
              <w:t>2.0 балл).</w:t>
            </w:r>
          </w:p>
          <w:p w14:paraId="2770290F" w14:textId="0DC4084C" w:rsidR="0088059E" w:rsidRPr="0088059E" w:rsidRDefault="0088059E" w:rsidP="00E30BF1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3 </w:t>
            </w:r>
            <w:r w:rsidR="00061C18" w:rsidRPr="0088059E">
              <w:rPr>
                <w:b w:val="0"/>
                <w:sz w:val="20"/>
              </w:rPr>
              <w:t>ГОСТ 5632</w:t>
            </w:r>
            <w:r w:rsidR="00061C18">
              <w:rPr>
                <w:b w:val="0"/>
                <w:sz w:val="20"/>
                <w:lang w:val="mn-MN"/>
              </w:rPr>
              <w:t xml:space="preserve">-ийн дагуу </w:t>
            </w:r>
            <w:r w:rsidR="00061C18" w:rsidRPr="0088059E">
              <w:rPr>
                <w:b w:val="0"/>
                <w:sz w:val="20"/>
              </w:rPr>
              <w:t xml:space="preserve"> 05Х18Н10Т</w:t>
            </w:r>
            <w:r w:rsidR="00061C18">
              <w:rPr>
                <w:b w:val="0"/>
                <w:sz w:val="20"/>
                <w:lang w:val="mn-MN"/>
              </w:rPr>
              <w:t>,</w:t>
            </w:r>
            <w:r w:rsidR="00061C18" w:rsidRPr="0088059E">
              <w:rPr>
                <w:b w:val="0"/>
                <w:sz w:val="20"/>
              </w:rPr>
              <w:t xml:space="preserve"> 08Х18Н10Т </w:t>
            </w:r>
            <w:r w:rsidR="00061C18">
              <w:rPr>
                <w:b w:val="0"/>
                <w:sz w:val="20"/>
                <w:lang w:val="mn-MN"/>
              </w:rPr>
              <w:t xml:space="preserve">маркийн гангийн оронд </w:t>
            </w:r>
            <w:r w:rsidR="00061C18" w:rsidRPr="0088059E">
              <w:rPr>
                <w:b w:val="0"/>
                <w:sz w:val="20"/>
              </w:rPr>
              <w:t>05Х18Н10Т</w:t>
            </w:r>
            <w:r w:rsidR="00061C18">
              <w:rPr>
                <w:b w:val="0"/>
                <w:sz w:val="20"/>
                <w:lang w:val="mn-MN"/>
              </w:rPr>
              <w:t xml:space="preserve">, </w:t>
            </w:r>
            <w:r w:rsidR="00061C18" w:rsidRPr="0088059E">
              <w:rPr>
                <w:b w:val="0"/>
                <w:sz w:val="20"/>
              </w:rPr>
              <w:t>03X18H10T</w:t>
            </w:r>
            <w:r w:rsidR="00061C18">
              <w:rPr>
                <w:b w:val="0"/>
                <w:sz w:val="20"/>
                <w:lang w:val="mn-MN"/>
              </w:rPr>
              <w:t xml:space="preserve">, </w:t>
            </w:r>
            <w:r w:rsidR="00061C18" w:rsidRPr="0088059E">
              <w:rPr>
                <w:b w:val="0"/>
                <w:sz w:val="20"/>
              </w:rPr>
              <w:t xml:space="preserve">03Х18Н10ТВИ </w:t>
            </w:r>
            <w:r w:rsidR="00061C18">
              <w:rPr>
                <w:b w:val="0"/>
                <w:sz w:val="20"/>
                <w:lang w:val="mn-MN"/>
              </w:rPr>
              <w:t>ба</w:t>
            </w:r>
            <w:r w:rsidR="00061C18" w:rsidRPr="0088059E">
              <w:rPr>
                <w:b w:val="0"/>
                <w:sz w:val="20"/>
              </w:rPr>
              <w:t xml:space="preserve"> 08Х18Н10ТВ </w:t>
            </w:r>
            <w:r w:rsidR="00061C18">
              <w:rPr>
                <w:b w:val="0"/>
                <w:sz w:val="20"/>
                <w:lang w:val="mn-MN"/>
              </w:rPr>
              <w:t xml:space="preserve">маркийн ганг ашиглахыг салбарын нормативын баримт бичгийн заасны дагуу зөвшөөрдөг. </w:t>
            </w:r>
            <w:r w:rsidR="00061C18" w:rsidRPr="0088059E">
              <w:rPr>
                <w:b w:val="0"/>
                <w:sz w:val="20"/>
              </w:rPr>
              <w:t>.</w:t>
            </w:r>
            <w:r w:rsidR="00061C18">
              <w:rPr>
                <w:b w:val="0"/>
                <w:sz w:val="20"/>
                <w:lang w:val="mn-MN"/>
              </w:rPr>
              <w:t xml:space="preserve">Энэхүү </w:t>
            </w:r>
            <w:r w:rsidR="00061C18" w:rsidRPr="0088059E">
              <w:rPr>
                <w:b w:val="0"/>
                <w:sz w:val="20"/>
              </w:rPr>
              <w:t xml:space="preserve">1 </w:t>
            </w:r>
            <w:r w:rsidR="00061C18">
              <w:rPr>
                <w:b w:val="0"/>
                <w:sz w:val="20"/>
                <w:lang w:val="mn-MN"/>
              </w:rPr>
              <w:t>ба</w:t>
            </w:r>
            <w:r w:rsidR="00061C18" w:rsidRPr="0088059E">
              <w:rPr>
                <w:b w:val="0"/>
                <w:sz w:val="20"/>
              </w:rPr>
              <w:t xml:space="preserve"> 2</w:t>
            </w:r>
            <w:r w:rsidR="00061C18">
              <w:rPr>
                <w:b w:val="0"/>
                <w:sz w:val="20"/>
                <w:lang w:val="mn-MN"/>
              </w:rPr>
              <w:t xml:space="preserve"> тэмдэглэлд заасны дагуу түүнчлэн </w:t>
            </w:r>
            <w:r w:rsidR="00061C18" w:rsidRPr="0088059E">
              <w:rPr>
                <w:b w:val="0"/>
                <w:sz w:val="20"/>
              </w:rPr>
              <w:t>AISI 321</w:t>
            </w:r>
            <w:r w:rsidR="00E30BF1">
              <w:rPr>
                <w:b w:val="0"/>
                <w:sz w:val="20"/>
                <w:lang w:val="mn-MN"/>
              </w:rPr>
              <w:t>,</w:t>
            </w:r>
            <w:r w:rsidR="00061C18" w:rsidRPr="0088059E">
              <w:rPr>
                <w:b w:val="0"/>
                <w:sz w:val="20"/>
              </w:rPr>
              <w:t xml:space="preserve"> AISI 316П</w:t>
            </w:r>
            <w:r w:rsidR="00E30BF1">
              <w:rPr>
                <w:b w:val="0"/>
                <w:sz w:val="20"/>
                <w:lang w:val="mn-MN"/>
              </w:rPr>
              <w:t xml:space="preserve"> маркийн ганг дулааны шугам сүлжээнд ашиглахыг зөвшөөрдөг. </w:t>
            </w:r>
          </w:p>
          <w:p w14:paraId="08ADB96C" w14:textId="23B8236F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4 </w:t>
            </w:r>
            <w:r w:rsidR="00E30BF1" w:rsidRPr="0088059E">
              <w:rPr>
                <w:b w:val="0"/>
                <w:sz w:val="20"/>
              </w:rPr>
              <w:t xml:space="preserve">08кп. 08пс </w:t>
            </w:r>
            <w:r w:rsidR="00E30BF1">
              <w:rPr>
                <w:b w:val="0"/>
                <w:sz w:val="20"/>
                <w:lang w:val="mn-MN"/>
              </w:rPr>
              <w:t xml:space="preserve">маркийн ганг </w:t>
            </w:r>
            <w:r w:rsidR="00E30BF1" w:rsidRPr="0088059E">
              <w:rPr>
                <w:b w:val="0"/>
                <w:sz w:val="20"/>
              </w:rPr>
              <w:t>ГОСТ 9045</w:t>
            </w:r>
            <w:r w:rsidR="00E30BF1">
              <w:rPr>
                <w:b w:val="0"/>
                <w:sz w:val="20"/>
                <w:lang w:val="mn-MN"/>
              </w:rPr>
              <w:t>-ийн дагуу -40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С-170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 хүртэл температурт ажиллах компенсаторын сильфоны дундын давхрага</w:t>
            </w:r>
            <w:r w:rsidRPr="0088059E">
              <w:rPr>
                <w:b w:val="0"/>
                <w:sz w:val="20"/>
              </w:rPr>
              <w:t xml:space="preserve"> </w:t>
            </w:r>
            <w:r w:rsidR="00E27C2A">
              <w:rPr>
                <w:b w:val="0"/>
                <w:sz w:val="20"/>
                <w:lang w:val="mn-MN"/>
              </w:rPr>
              <w:t>ү</w:t>
            </w:r>
            <w:r w:rsidR="00E30BF1">
              <w:rPr>
                <w:b w:val="0"/>
                <w:sz w:val="20"/>
                <w:lang w:val="mn-MN"/>
              </w:rPr>
              <w:t xml:space="preserve">йлдвэрлэхэд ашигладаг. </w:t>
            </w:r>
          </w:p>
          <w:p w14:paraId="573EB203" w14:textId="2FD8822B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5 08Ю </w:t>
            </w:r>
            <w:r w:rsidR="00E30BF1">
              <w:rPr>
                <w:b w:val="0"/>
                <w:sz w:val="20"/>
                <w:lang w:val="mn-MN"/>
              </w:rPr>
              <w:t xml:space="preserve">ганг </w:t>
            </w:r>
            <w:r w:rsidRPr="0088059E">
              <w:rPr>
                <w:b w:val="0"/>
                <w:sz w:val="20"/>
              </w:rPr>
              <w:t>ГОСТ 9045</w:t>
            </w:r>
            <w:r w:rsidR="00E30BF1">
              <w:rPr>
                <w:b w:val="0"/>
                <w:sz w:val="20"/>
                <w:lang w:val="mn-MN"/>
              </w:rPr>
              <w:t>-ийн дагуу -30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С-150</w:t>
            </w:r>
            <w:r w:rsidRPr="0088059E">
              <w:rPr>
                <w:b w:val="0"/>
                <w:sz w:val="20"/>
              </w:rPr>
              <w:t xml:space="preserve"> </w:t>
            </w:r>
            <w:r w:rsidR="00E30BF1" w:rsidRPr="00E30BF1">
              <w:rPr>
                <w:b w:val="0"/>
                <w:sz w:val="20"/>
                <w:vertAlign w:val="superscript"/>
                <w:lang w:val="mn-MN"/>
              </w:rPr>
              <w:t>0</w:t>
            </w:r>
            <w:r w:rsidR="00E30BF1">
              <w:rPr>
                <w:b w:val="0"/>
                <w:sz w:val="20"/>
                <w:lang w:val="mn-MN"/>
              </w:rPr>
              <w:t>С</w:t>
            </w:r>
            <w:r w:rsidR="00E30BF1" w:rsidRPr="0088059E">
              <w:rPr>
                <w:b w:val="0"/>
                <w:sz w:val="20"/>
              </w:rPr>
              <w:t xml:space="preserve"> </w:t>
            </w:r>
            <w:r w:rsidR="00E30BF1">
              <w:rPr>
                <w:b w:val="0"/>
                <w:sz w:val="20"/>
                <w:lang w:val="mn-MN"/>
              </w:rPr>
              <w:t>хүртэл температурт ажиллах компенсатор /компенсаторын байгууламж/</w:t>
            </w:r>
            <w:r w:rsidR="00E27C2A">
              <w:rPr>
                <w:b w:val="0"/>
                <w:sz w:val="20"/>
                <w:lang w:val="mn-MN"/>
              </w:rPr>
              <w:t>-ын сильфоны дундын давхрага</w:t>
            </w:r>
            <w:r w:rsidR="00E27C2A" w:rsidRPr="0088059E">
              <w:rPr>
                <w:b w:val="0"/>
                <w:sz w:val="20"/>
              </w:rPr>
              <w:t xml:space="preserve"> </w:t>
            </w:r>
            <w:r w:rsidR="00E27C2A">
              <w:rPr>
                <w:b w:val="0"/>
                <w:sz w:val="20"/>
                <w:lang w:val="mn-MN"/>
              </w:rPr>
              <w:t>үйлдвэрлэхэд ашигладаг.</w:t>
            </w:r>
          </w:p>
          <w:p w14:paraId="1B40041E" w14:textId="00A6A64B" w:rsidR="0088059E" w:rsidRPr="0088059E" w:rsidRDefault="0088059E" w:rsidP="00EF5A00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8059E">
              <w:rPr>
                <w:b w:val="0"/>
                <w:sz w:val="20"/>
              </w:rPr>
              <w:t xml:space="preserve">6 </w:t>
            </w:r>
            <w:r w:rsidR="00E27C2A">
              <w:rPr>
                <w:b w:val="0"/>
                <w:sz w:val="20"/>
                <w:lang w:val="mn-MN"/>
              </w:rPr>
              <w:t>Холболтын шугам хоолойн бэлдэц бэлтгэхэд хавсралт Б тусгагдсан материалыг ашигладаг.</w:t>
            </w:r>
          </w:p>
          <w:p w14:paraId="2655F080" w14:textId="7515AA1E" w:rsidR="0088059E" w:rsidRPr="0088059E" w:rsidRDefault="0088059E" w:rsidP="00862168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8059E">
              <w:rPr>
                <w:b w:val="0"/>
                <w:sz w:val="20"/>
              </w:rPr>
              <w:t xml:space="preserve">7 </w:t>
            </w:r>
            <w:r w:rsidR="00E27C2A" w:rsidRPr="00E27C2A">
              <w:rPr>
                <w:b w:val="0"/>
                <w:sz w:val="20"/>
              </w:rPr>
              <w:t>Энэ стандартад заасан ашиглалтын нөхцлийг хангасан, дулааны шугам сүлжээнд ашиглахыг зөвшөөрсөн бусад материалыг ашиглахыг зөвшөөрнө.</w:t>
            </w:r>
          </w:p>
        </w:tc>
      </w:tr>
    </w:tbl>
    <w:p w14:paraId="00B74DB2" w14:textId="5B2C3C27" w:rsidR="0088059E" w:rsidRDefault="0088059E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4B0C9CBA" w14:textId="3DE56F60" w:rsidR="00E27C2A" w:rsidRDefault="00E27C2A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25EE8D9E" w14:textId="77777777" w:rsidR="00E27C2A" w:rsidRDefault="00E27C2A" w:rsidP="003031C6">
      <w:pPr>
        <w:spacing w:line="276" w:lineRule="auto"/>
        <w:jc w:val="both"/>
        <w:rPr>
          <w:sz w:val="22"/>
          <w:szCs w:val="22"/>
          <w:lang w:val="mn-MN"/>
        </w:rPr>
      </w:pPr>
    </w:p>
    <w:p w14:paraId="092415D7" w14:textId="27DCA05F" w:rsidR="00F53389" w:rsidRPr="00862168" w:rsidRDefault="00F53389" w:rsidP="00F533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16"/>
          <w:szCs w:val="16"/>
        </w:rPr>
        <w:t xml:space="preserve">Т а б </w:t>
      </w:r>
      <w:r w:rsidRPr="00862168">
        <w:rPr>
          <w:sz w:val="20"/>
        </w:rPr>
        <w:t>л и ц а 1 - Материалы для изготовления деталей компенсаторов и устройств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4140"/>
        <w:gridCol w:w="2880"/>
      </w:tblGrid>
      <w:tr w:rsidR="00F53389" w:rsidRPr="00862168" w14:paraId="64FFA294" w14:textId="77777777" w:rsidTr="00862168">
        <w:tc>
          <w:tcPr>
            <w:tcW w:w="2515" w:type="dxa"/>
          </w:tcPr>
          <w:p w14:paraId="30151EA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Наименование</w:t>
            </w:r>
          </w:p>
          <w:p w14:paraId="12D4323C" w14:textId="354677C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детали</w:t>
            </w:r>
          </w:p>
        </w:tc>
        <w:tc>
          <w:tcPr>
            <w:tcW w:w="4140" w:type="dxa"/>
          </w:tcPr>
          <w:p w14:paraId="7197DB7F" w14:textId="02D5ADC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Материал</w:t>
            </w:r>
          </w:p>
        </w:tc>
        <w:tc>
          <w:tcPr>
            <w:tcW w:w="2880" w:type="dxa"/>
          </w:tcPr>
          <w:p w14:paraId="69CC7DB6" w14:textId="46FF7745" w:rsidR="00F53389" w:rsidRPr="00862168" w:rsidRDefault="00F53389" w:rsidP="00F53389">
            <w:pPr>
              <w:autoSpaceDE w:val="0"/>
              <w:autoSpaceDN w:val="0"/>
              <w:adjustRightInd w:val="0"/>
              <w:jc w:val="both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Обозначение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материального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исполнения в условном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обозначении</w:t>
            </w:r>
          </w:p>
        </w:tc>
      </w:tr>
      <w:tr w:rsidR="00F53389" w:rsidRPr="00862168" w14:paraId="510D69EA" w14:textId="77777777" w:rsidTr="00862168">
        <w:tc>
          <w:tcPr>
            <w:tcW w:w="2515" w:type="dxa"/>
            <w:vMerge w:val="restart"/>
          </w:tcPr>
          <w:p w14:paraId="4C28003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Сильфон</w:t>
            </w:r>
          </w:p>
          <w:p w14:paraId="3E0D0472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14706CD9" w14:textId="20CE2209" w:rsidR="00F53389" w:rsidRPr="00862168" w:rsidRDefault="00F53389" w:rsidP="00862168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Сталь 05X18Н1 ОТ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12Х18Н10Т по ГОСТ 5632 (наружный и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внутренний слои),</w:t>
            </w:r>
            <w:r w:rsid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Сталь 08кп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08пс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>08Ю по</w:t>
            </w:r>
            <w:r w:rsid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ГОСТ 9045 (промежуточные слои)</w:t>
            </w:r>
          </w:p>
        </w:tc>
        <w:tc>
          <w:tcPr>
            <w:tcW w:w="2880" w:type="dxa"/>
          </w:tcPr>
          <w:p w14:paraId="380C75BB" w14:textId="4E717EC9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1</w:t>
            </w:r>
          </w:p>
        </w:tc>
      </w:tr>
      <w:tr w:rsidR="00F53389" w:rsidRPr="00862168" w14:paraId="62969D83" w14:textId="77777777" w:rsidTr="00862168">
        <w:tc>
          <w:tcPr>
            <w:tcW w:w="2515" w:type="dxa"/>
            <w:vMerge/>
          </w:tcPr>
          <w:p w14:paraId="0AA50DD4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57A33363" w14:textId="58934A4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</w:rPr>
              <w:t>Сталь 05Х18Н10Т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08Х18Н10Т</w:t>
            </w:r>
            <w:r w:rsidR="00862168">
              <w:rPr>
                <w:b w:val="0"/>
                <w:sz w:val="20"/>
                <w:lang w:val="mn-MN"/>
              </w:rPr>
              <w:t>,</w:t>
            </w:r>
          </w:p>
          <w:p w14:paraId="79102CFE" w14:textId="68D8F03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 xml:space="preserve">12Х18Н10Т по ГОСТ 5632 </w:t>
            </w:r>
          </w:p>
        </w:tc>
        <w:tc>
          <w:tcPr>
            <w:tcW w:w="2880" w:type="dxa"/>
          </w:tcPr>
          <w:p w14:paraId="7C9B0834" w14:textId="7319B26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2</w:t>
            </w:r>
          </w:p>
        </w:tc>
      </w:tr>
      <w:tr w:rsidR="00F53389" w:rsidRPr="00862168" w14:paraId="7CC53338" w14:textId="77777777" w:rsidTr="00862168">
        <w:tc>
          <w:tcPr>
            <w:tcW w:w="2515" w:type="dxa"/>
            <w:vMerge w:val="restart"/>
          </w:tcPr>
          <w:p w14:paraId="4D15667D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Присоединительный</w:t>
            </w:r>
          </w:p>
          <w:p w14:paraId="490997DC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патрубок</w:t>
            </w:r>
          </w:p>
          <w:p w14:paraId="472596B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61B49C4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 xml:space="preserve">Сталь СтЗсп по ГОСТ 380 </w:t>
            </w:r>
          </w:p>
          <w:p w14:paraId="0813A215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880" w:type="dxa"/>
          </w:tcPr>
          <w:p w14:paraId="743DAA8F" w14:textId="3BDEA5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1</w:t>
            </w:r>
          </w:p>
        </w:tc>
      </w:tr>
      <w:tr w:rsidR="00F53389" w:rsidRPr="00862168" w14:paraId="1219378F" w14:textId="77777777" w:rsidTr="00862168">
        <w:tc>
          <w:tcPr>
            <w:tcW w:w="2515" w:type="dxa"/>
            <w:vMerge/>
          </w:tcPr>
          <w:p w14:paraId="344AF48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4BA51527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 xml:space="preserve">Сталь 20 по ГОСТ 1050 </w:t>
            </w:r>
          </w:p>
          <w:p w14:paraId="3A941C1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2880" w:type="dxa"/>
          </w:tcPr>
          <w:p w14:paraId="5F065C8B" w14:textId="676F29C2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2</w:t>
            </w:r>
          </w:p>
        </w:tc>
      </w:tr>
      <w:tr w:rsidR="00F53389" w:rsidRPr="00862168" w14:paraId="02179A5D" w14:textId="77777777" w:rsidTr="00862168">
        <w:tc>
          <w:tcPr>
            <w:tcW w:w="2515" w:type="dxa"/>
            <w:vMerge/>
          </w:tcPr>
          <w:p w14:paraId="1F446A2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1EA8EA0E" w14:textId="066D48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</w:rPr>
              <w:t>17ГС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17Г1С по ГОСТ 19281</w:t>
            </w:r>
          </w:p>
        </w:tc>
        <w:tc>
          <w:tcPr>
            <w:tcW w:w="2880" w:type="dxa"/>
          </w:tcPr>
          <w:p w14:paraId="5127E20B" w14:textId="40DF58E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3</w:t>
            </w:r>
          </w:p>
        </w:tc>
      </w:tr>
      <w:tr w:rsidR="00F53389" w:rsidRPr="00862168" w14:paraId="268CBCB5" w14:textId="77777777" w:rsidTr="00862168">
        <w:tc>
          <w:tcPr>
            <w:tcW w:w="2515" w:type="dxa"/>
            <w:vMerge/>
          </w:tcPr>
          <w:p w14:paraId="6E9288FD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069E33EC" w14:textId="1EBC20B6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Сталь 09Г2, 09Г2С по</w:t>
            </w:r>
            <w:r w:rsidRPr="00862168">
              <w:rPr>
                <w:b w:val="0"/>
                <w:sz w:val="20"/>
                <w:lang w:val="mn-MN"/>
              </w:rPr>
              <w:t xml:space="preserve"> </w:t>
            </w:r>
            <w:r w:rsidRPr="00862168">
              <w:rPr>
                <w:b w:val="0"/>
                <w:sz w:val="20"/>
              </w:rPr>
              <w:t>ГОСТ 19281</w:t>
            </w:r>
          </w:p>
        </w:tc>
        <w:tc>
          <w:tcPr>
            <w:tcW w:w="2880" w:type="dxa"/>
          </w:tcPr>
          <w:p w14:paraId="7E3A8852" w14:textId="00303C9B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4</w:t>
            </w:r>
          </w:p>
        </w:tc>
      </w:tr>
      <w:tr w:rsidR="00F53389" w:rsidRPr="00862168" w14:paraId="1EEEACD8" w14:textId="77777777" w:rsidTr="00862168">
        <w:tc>
          <w:tcPr>
            <w:tcW w:w="2515" w:type="dxa"/>
            <w:vMerge/>
          </w:tcPr>
          <w:p w14:paraId="59803AAE" w14:textId="37DE3FE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4140" w:type="dxa"/>
          </w:tcPr>
          <w:p w14:paraId="6EB396B7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Сталь 08Х18Н10Т, 12Х18Н10Тпо ГОСТ</w:t>
            </w:r>
          </w:p>
          <w:p w14:paraId="27581109" w14:textId="64077F89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5632</w:t>
            </w:r>
          </w:p>
        </w:tc>
        <w:tc>
          <w:tcPr>
            <w:tcW w:w="2880" w:type="dxa"/>
          </w:tcPr>
          <w:p w14:paraId="7892485A" w14:textId="6445587A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5</w:t>
            </w:r>
          </w:p>
        </w:tc>
      </w:tr>
      <w:tr w:rsidR="00F53389" w:rsidRPr="00862168" w14:paraId="0CA8FB55" w14:textId="77777777" w:rsidTr="00862168">
        <w:tc>
          <w:tcPr>
            <w:tcW w:w="2515" w:type="dxa"/>
          </w:tcPr>
          <w:p w14:paraId="567A4CC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Фланец, кольцо,</w:t>
            </w:r>
          </w:p>
          <w:p w14:paraId="2CE0C1E4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направляющая, гильза,</w:t>
            </w:r>
          </w:p>
          <w:p w14:paraId="457B1FDE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кожух, ограничитель,</w:t>
            </w:r>
          </w:p>
          <w:p w14:paraId="1F8271E6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другие детали</w:t>
            </w:r>
          </w:p>
          <w:p w14:paraId="75D48C26" w14:textId="58ABF713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компенсаторов и устройств</w:t>
            </w:r>
          </w:p>
        </w:tc>
        <w:tc>
          <w:tcPr>
            <w:tcW w:w="4140" w:type="dxa"/>
          </w:tcPr>
          <w:p w14:paraId="1E017D77" w14:textId="0EEDC810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Сталь 10</w:t>
            </w:r>
            <w:r w:rsidR="00862168">
              <w:rPr>
                <w:b w:val="0"/>
                <w:sz w:val="20"/>
                <w:lang w:val="mn-MN"/>
              </w:rPr>
              <w:t>,</w:t>
            </w:r>
            <w:r w:rsidRPr="00862168">
              <w:rPr>
                <w:b w:val="0"/>
                <w:sz w:val="20"/>
              </w:rPr>
              <w:t xml:space="preserve"> 20 по ГОСТ Ю50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>Сталь 09Г2С</w:t>
            </w:r>
          </w:p>
          <w:p w14:paraId="3A36F8D3" w14:textId="10E02CA1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</w:rPr>
              <w:t>по ГОСТ 19281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 xml:space="preserve"> Сталь СтЗ по ГОСТ 380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</w:p>
          <w:p w14:paraId="69F49223" w14:textId="7F5AD514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Сталь 08X18Н1</w:t>
            </w:r>
            <w:r w:rsidR="00862168">
              <w:rPr>
                <w:b w:val="0"/>
                <w:sz w:val="20"/>
                <w:lang w:val="mn-MN"/>
              </w:rPr>
              <w:t>0</w:t>
            </w:r>
            <w:r w:rsidRPr="00862168">
              <w:rPr>
                <w:b w:val="0"/>
                <w:sz w:val="20"/>
              </w:rPr>
              <w:t>Т</w:t>
            </w:r>
            <w:r w:rsidR="00862168">
              <w:rPr>
                <w:b w:val="0"/>
                <w:sz w:val="20"/>
                <w:lang w:val="mn-MN"/>
              </w:rPr>
              <w:t xml:space="preserve">, </w:t>
            </w:r>
            <w:r w:rsidRPr="00862168">
              <w:rPr>
                <w:b w:val="0"/>
                <w:sz w:val="20"/>
              </w:rPr>
              <w:t xml:space="preserve"> 12Х18Н10Тпо</w:t>
            </w:r>
          </w:p>
          <w:p w14:paraId="66974099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862168">
              <w:rPr>
                <w:b w:val="0"/>
                <w:sz w:val="20"/>
              </w:rPr>
              <w:t>ГОСТ 5632.</w:t>
            </w:r>
          </w:p>
          <w:p w14:paraId="7611901A" w14:textId="77777777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</w:p>
        </w:tc>
        <w:tc>
          <w:tcPr>
            <w:tcW w:w="2880" w:type="dxa"/>
          </w:tcPr>
          <w:p w14:paraId="1AD230DB" w14:textId="49BEA114" w:rsidR="00F53389" w:rsidRPr="00862168" w:rsidRDefault="00F53389" w:rsidP="00F53389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862168">
              <w:rPr>
                <w:b w:val="0"/>
                <w:sz w:val="20"/>
                <w:lang w:val="mn-MN"/>
              </w:rPr>
              <w:t>-</w:t>
            </w:r>
          </w:p>
        </w:tc>
      </w:tr>
      <w:tr w:rsidR="00F53389" w:rsidRPr="00862168" w14:paraId="00909318" w14:textId="77777777" w:rsidTr="00862168">
        <w:tc>
          <w:tcPr>
            <w:tcW w:w="9535" w:type="dxa"/>
            <w:gridSpan w:val="3"/>
          </w:tcPr>
          <w:p w14:paraId="12C3CC9A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П р и м е ч а н и я :</w:t>
            </w:r>
          </w:p>
          <w:p w14:paraId="7C8CFC25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1 Стали марок 05Х18Н10Т. 08Х18Н10Т. 12Х18Н10Т не должны быть склонны к межкристаллитной коррозии по</w:t>
            </w:r>
          </w:p>
          <w:p w14:paraId="47B20D3B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ГОСТ 6032 при провоцирующем нагреве.</w:t>
            </w:r>
          </w:p>
          <w:p w14:paraId="14B25898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lastRenderedPageBreak/>
              <w:t>2 Содержание ферритной фазы, определенной в ковшовой пробе, для сталей марок 05Х18Н10Т. 08Х18Н10Т.</w:t>
            </w:r>
          </w:p>
          <w:p w14:paraId="18FD6FA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12Х18Н10Т. используемых при изготовлении сильфонов, должно быть от 1.0 %до 5 % (от 0.5 до 2.0 баллов).</w:t>
            </w:r>
          </w:p>
          <w:p w14:paraId="4DB00DA3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3 Взамен сталей марок 05Х18Н10Т. 08Х18Н10Т по ГОСТ 5632 допускается применять стали марок 05Х18Н10Т.</w:t>
            </w:r>
          </w:p>
          <w:p w14:paraId="76080F1D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03X18H10T. 03Х18Н10ТВИ и 08Х18Н10ТВ. поставляемые по отраслевым НД. при соблюдении положений 1 и 2</w:t>
            </w:r>
          </w:p>
          <w:p w14:paraId="2E38B0C4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данных примечаний, а также стали марок AISI 321. AISI 316П. допущенных к применению в тепловых сетях.</w:t>
            </w:r>
          </w:p>
          <w:p w14:paraId="4FE211F7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4 Сталь 08кп. 08пс по ГОСТ 9045 применяется при изготовлении промежуточных слоев сильфонов для</w:t>
            </w:r>
          </w:p>
          <w:p w14:paraId="2ED8048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эксплуатации компенсатора (устройства) в интервале температур от минус 40 аС до 170°С.</w:t>
            </w:r>
          </w:p>
          <w:p w14:paraId="30317F30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5 Сталь 08Ю по ГОСТ 9045 применяется при изготовлении промежуточных слоев сильфонов для</w:t>
            </w:r>
          </w:p>
          <w:p w14:paraId="75E9225C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эксплуатации компенсатора (устройства) в интервале температур от минус 30 “С до 150 СС.</w:t>
            </w:r>
          </w:p>
          <w:p w14:paraId="0BD82008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6 Для заготовок присоединительных патрубков применяются материалы, указанные в приложении Б.</w:t>
            </w:r>
          </w:p>
          <w:p w14:paraId="7D518913" w14:textId="77777777" w:rsidR="00371115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E4447F">
              <w:rPr>
                <w:b w:val="0"/>
                <w:sz w:val="20"/>
              </w:rPr>
              <w:t>7 Допускается применение других материалов, обеспечивающих условия эксплуатации, предъявляемые</w:t>
            </w:r>
          </w:p>
          <w:p w14:paraId="63EFC620" w14:textId="5D09C007" w:rsidR="00F53389" w:rsidRPr="00E4447F" w:rsidRDefault="00371115" w:rsidP="00371115">
            <w:pPr>
              <w:autoSpaceDE w:val="0"/>
              <w:autoSpaceDN w:val="0"/>
              <w:adjustRightInd w:val="0"/>
              <w:rPr>
                <w:b w:val="0"/>
                <w:sz w:val="20"/>
                <w:lang w:val="mn-MN"/>
              </w:rPr>
            </w:pPr>
            <w:r w:rsidRPr="00E4447F">
              <w:rPr>
                <w:b w:val="0"/>
                <w:sz w:val="20"/>
              </w:rPr>
              <w:t>настоящим стандартом и допущенные к применению в тепловых сетях.</w:t>
            </w:r>
          </w:p>
        </w:tc>
      </w:tr>
    </w:tbl>
    <w:p w14:paraId="632A593B" w14:textId="3568407F" w:rsidR="00F53389" w:rsidRDefault="00F53389" w:rsidP="0037111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71115" w14:paraId="0E0BAB31" w14:textId="77777777" w:rsidTr="00E27C2A">
        <w:tc>
          <w:tcPr>
            <w:tcW w:w="4675" w:type="dxa"/>
          </w:tcPr>
          <w:p w14:paraId="7DE46A3D" w14:textId="77777777" w:rsidR="00371115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7C2A">
              <w:rPr>
                <w:b w:val="0"/>
                <w:bCs/>
                <w:sz w:val="22"/>
                <w:szCs w:val="22"/>
                <w:lang w:val="mn-MN"/>
              </w:rPr>
              <w:t>Хадгалах, ашиглалтын үйлдвэрлэгчийн баталгааны хугацаа:</w:t>
            </w:r>
          </w:p>
          <w:p w14:paraId="242E023B" w14:textId="5AD25063" w:rsidR="00E27C2A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-Хүлээн авсан тухай баталгаа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1D11B65B" w14:textId="457B6F0F" w:rsidR="00591981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591981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байгууламжийн туршилтыг хүлээн авсан тухай акт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1DD1C7A5" w14:textId="77777777" w:rsidR="00E27C2A" w:rsidRDefault="00E27C2A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 w:rsidR="00591981">
              <w:rPr>
                <w:b w:val="0"/>
                <w:bCs/>
                <w:sz w:val="22"/>
                <w:szCs w:val="22"/>
                <w:lang w:val="mn-MN"/>
              </w:rPr>
              <w:t>- консервацийн тухай акт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037880A7" w14:textId="162538CA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-Хяналт, шалгалтын баримт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2A335CC8" w14:textId="7777777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Компенсатор, компенсаторын байгууламжийн угсралтын заавар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4162B068" w14:textId="1EFBAB7D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Эд ангийн нэмэлт үзүүлэлтийн мэдээлэл /захиалагчийн шаардлагын дагуу/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37EEA291" w14:textId="77777777" w:rsidR="0096130D" w:rsidRDefault="0096130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FBB244C" w14:textId="252776A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bookmarkStart w:id="16" w:name="_Hlk169512542"/>
            <w:r>
              <w:rPr>
                <w:b w:val="0"/>
                <w:bCs/>
                <w:sz w:val="22"/>
                <w:szCs w:val="22"/>
                <w:lang w:val="mn-MN"/>
              </w:rPr>
              <w:t>5.5 Марк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bookmarkEnd w:id="16"/>
          <w:p w14:paraId="1FC2B2F5" w14:textId="38946296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 xml:space="preserve">5.5.1 Компенсатор,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</w:t>
            </w:r>
            <w:r w:rsidRPr="00591981">
              <w:rPr>
                <w:b w:val="0"/>
                <w:bCs/>
                <w:sz w:val="22"/>
                <w:szCs w:val="22"/>
              </w:rPr>
              <w:t>нь үйлдвэрлэгчийн чанарын хяналтын албаны тамга, ажлын зурагт заасан газарт тодорхой харагдах тэмдэглэгээтэй бай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5919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</w:t>
            </w:r>
            <w:r w:rsidRPr="00591981">
              <w:rPr>
                <w:b w:val="0"/>
                <w:bCs/>
                <w:sz w:val="22"/>
                <w:szCs w:val="22"/>
              </w:rPr>
              <w:t>үнд:</w:t>
            </w:r>
          </w:p>
          <w:p w14:paraId="59CCA5AB" w14:textId="77777777" w:rsidR="00591981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>- үйлдвэрлэгчийн барааны тэмдэг ба/эсвэл нэр;</w:t>
            </w:r>
          </w:p>
          <w:p w14:paraId="477ECDFE" w14:textId="77777777" w:rsidR="00B7404E" w:rsidRDefault="00591981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591981">
              <w:rPr>
                <w:b w:val="0"/>
                <w:bCs/>
                <w:sz w:val="22"/>
                <w:szCs w:val="22"/>
              </w:rPr>
              <w:t>-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591981">
              <w:rPr>
                <w:b w:val="0"/>
                <w:bCs/>
                <w:sz w:val="22"/>
                <w:szCs w:val="22"/>
              </w:rPr>
              <w:t xml:space="preserve">хувьд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техникийн нөхцөл </w:t>
            </w:r>
            <w:r w:rsidRPr="00591981">
              <w:rPr>
                <w:b w:val="0"/>
                <w:bCs/>
                <w:sz w:val="22"/>
                <w:szCs w:val="22"/>
              </w:rPr>
              <w:t>эсвэл ГОСТ;</w:t>
            </w:r>
          </w:p>
          <w:p w14:paraId="04895ED1" w14:textId="77777777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B7404E">
              <w:rPr>
                <w:b w:val="0"/>
                <w:bCs/>
                <w:sz w:val="22"/>
                <w:szCs w:val="22"/>
              </w:rPr>
              <w:t>-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байгууламжийг</w:t>
            </w:r>
            <w:r w:rsidRPr="00B7404E">
              <w:rPr>
                <w:b w:val="0"/>
                <w:bCs/>
                <w:sz w:val="22"/>
                <w:szCs w:val="22"/>
              </w:rPr>
              <w:t xml:space="preserve"> үйлдвэрлэсэн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хийцийн баримт бичиг</w:t>
            </w:r>
            <w:r w:rsidRPr="00B7404E">
              <w:rPr>
                <w:b w:val="0"/>
                <w:bCs/>
                <w:sz w:val="22"/>
                <w:szCs w:val="22"/>
              </w:rPr>
              <w:t xml:space="preserve"> эсвэл тэмдэглэгээ;</w:t>
            </w:r>
          </w:p>
          <w:p w14:paraId="396C4038" w14:textId="421AECD6" w:rsidR="00591981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Бүтээгдэнүүний серийн дугаар</w:t>
            </w:r>
            <w:r w:rsidR="00591981"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6945A83A" w14:textId="77777777" w:rsidR="00B7404E" w:rsidRPr="00371115" w:rsidRDefault="00B7404E" w:rsidP="00B7404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Үйлдвэрлэсэн огноо</w:t>
            </w:r>
            <w:r w:rsidRPr="00371115">
              <w:rPr>
                <w:b w:val="0"/>
                <w:bCs/>
                <w:sz w:val="22"/>
                <w:szCs w:val="22"/>
              </w:rPr>
              <w:t>;</w:t>
            </w:r>
          </w:p>
          <w:p w14:paraId="10859F6C" w14:textId="55E040E8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Орчны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 xml:space="preserve">хамгийн их температур дахь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нэрлэсэн даралт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 xml:space="preserve">PN эсвэл ажлын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lastRenderedPageBreak/>
              <w:t>даралтын утга (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Захиалагчийн 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>сүүл</w:t>
            </w:r>
            <w:r>
              <w:rPr>
                <w:b w:val="0"/>
                <w:bCs/>
                <w:sz w:val="22"/>
                <w:szCs w:val="22"/>
                <w:lang w:val="mn-MN"/>
              </w:rPr>
              <w:t>ч</w:t>
            </w:r>
            <w:r w:rsidRPr="00B7404E">
              <w:rPr>
                <w:b w:val="0"/>
                <w:bCs/>
                <w:sz w:val="22"/>
                <w:szCs w:val="22"/>
                <w:lang w:val="mn-MN"/>
              </w:rPr>
              <w:t>ийн хүсэлтээр);</w:t>
            </w:r>
          </w:p>
          <w:p w14:paraId="1726FA99" w14:textId="0F28CACC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37111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нэрлэсэн диаметрийн утга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2AF8ACD5" w14:textId="58963C7E" w:rsidR="00B7404E" w:rsidRDefault="00B7404E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Ажлын биетийн урсгалын чигийг заасан  сум- нэг ч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глэлд 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зориулсан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>б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үтээгдэхүүний хувьд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</w:p>
          <w:p w14:paraId="169B9481" w14:textId="699CCD76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F831556" w14:textId="477F3851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  <w:r>
              <w:t xml:space="preserve"> </w:t>
            </w:r>
            <w:r w:rsidRPr="00AC0342">
              <w:rPr>
                <w:b w:val="0"/>
                <w:bCs/>
                <w:lang w:val="mn-MN"/>
              </w:rPr>
              <w:t>О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рчны хамгийн их температурын утга 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>–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даралт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температуры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н утгын 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хязгаар</w:t>
            </w:r>
            <w:r w:rsidR="00AF311E"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бүхий  зарим эд ангуудад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3255F7C5" w14:textId="51407C90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 Үйлдвэрлэгч улс</w:t>
            </w:r>
          </w:p>
          <w:p w14:paraId="31F790DB" w14:textId="017CF4A9" w:rsidR="00AC0342" w:rsidRDefault="00AC0342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1C2955E" w14:textId="77777777" w:rsidR="00AC0342" w:rsidRDefault="00AC0342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5A1934F" w14:textId="4BD22265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203ED">
              <w:rPr>
                <w:b w:val="0"/>
                <w:bCs/>
                <w:sz w:val="22"/>
                <w:szCs w:val="22"/>
                <w:lang w:val="mn-MN"/>
              </w:rPr>
              <w:t>5.5.2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маркийн </w:t>
            </w:r>
            <w:r w:rsidRPr="000203ED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тэмдэглэгээг холболтын хоолойн цилиндр хэсэгт ГОСТ 26.020 стандартын дагуу фонтоор,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эсвэл их биед </w:t>
            </w:r>
            <w:r w:rsidRPr="000203ED">
              <w:rPr>
                <w:b w:val="0"/>
                <w:bCs/>
                <w:sz w:val="22"/>
                <w:szCs w:val="22"/>
                <w:lang w:val="mn-MN"/>
              </w:rPr>
              <w:t>гагнуураар бэхэлсэн хавтан дээр цохилтын аргаар эсвэл өөр аргыг ашиглан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хийнэ.</w:t>
            </w:r>
          </w:p>
          <w:p w14:paraId="577E59FA" w14:textId="254EAB22" w:rsidR="000203ED" w:rsidRDefault="000203ED" w:rsidP="0059198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3B645CC" w14:textId="77777777" w:rsidR="00591981" w:rsidRDefault="000203E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203ED">
              <w:rPr>
                <w:b w:val="0"/>
                <w:bCs/>
                <w:sz w:val="22"/>
                <w:szCs w:val="22"/>
                <w:lang w:val="mn-MN"/>
              </w:rPr>
              <w:t>Тэмдэглэгээний байршлыг зураг төслийн баримт бичигт тусгасан б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айна.</w:t>
            </w:r>
          </w:p>
          <w:p w14:paraId="373F8C69" w14:textId="77777777" w:rsidR="000203ED" w:rsidRDefault="000203E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7" w:name="_Hlk169512523"/>
            <w:r>
              <w:rPr>
                <w:b w:val="0"/>
                <w:bCs/>
                <w:sz w:val="22"/>
                <w:szCs w:val="22"/>
                <w:lang w:val="mn-MN"/>
              </w:rPr>
              <w:t>5.6 Баглаа</w:t>
            </w:r>
            <w:r w:rsidR="00FD2887">
              <w:rPr>
                <w:b w:val="0"/>
                <w:bCs/>
                <w:sz w:val="22"/>
                <w:szCs w:val="22"/>
                <w:lang w:val="mn-MN"/>
              </w:rPr>
              <w:t xml:space="preserve"> боодол</w:t>
            </w:r>
          </w:p>
          <w:bookmarkEnd w:id="17"/>
          <w:p w14:paraId="760F4BAD" w14:textId="3B2A1C6E" w:rsidR="00FD2887" w:rsidRP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t>.6.1 Холбогдох цаг уурын нөхцөлд задгай агаарт хадгалах компенсатор, компенсаторын байгууламжийн баглаа боодлын сонголт ба хамгаалалтын хувилбарыг компенсатор (байгууламж)-ын тодорхой төрөл, төрлийн техникийн нөхцөлд тусгасан болно.</w:t>
            </w:r>
          </w:p>
          <w:p w14:paraId="7DD51DBC" w14:textId="710ED0FF" w:rsid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D2887">
              <w:rPr>
                <w:b w:val="0"/>
                <w:bCs/>
                <w:sz w:val="22"/>
                <w:szCs w:val="22"/>
                <w:lang w:val="mn-MN"/>
              </w:rPr>
              <w:t>5.6.2 Компенсатор, компенсаторын байгууламжийг холбох шугам хоолойд гагнах холболтын гадаргуу нь ГОСТ 9.014-ийн дагуу зэврэлтээс хамгаалах түр зуурын арга хэмжээг авсан байх.</w:t>
            </w:r>
          </w:p>
          <w:p w14:paraId="6074ABDD" w14:textId="77777777" w:rsidR="0096130D" w:rsidRPr="00FD2887" w:rsidRDefault="0096130D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3B67043" w14:textId="10E9D284" w:rsidR="00FD2887" w:rsidRPr="00FD2887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D2887">
              <w:rPr>
                <w:b w:val="0"/>
                <w:bCs/>
                <w:sz w:val="22"/>
                <w:szCs w:val="22"/>
                <w:lang w:val="mn-MN"/>
              </w:rPr>
              <w:t>5.6.3. Гадна битүүмжилсэн бүрхүүлгүй компенсатор, компенсаторын байгууламж, их бие, холбох шугам хоолой нь 150 °C хүртэл температурт тэсвэртэй зэврэлтээс хамгаалах бүрээстэй байна.</w:t>
            </w:r>
          </w:p>
          <w:p w14:paraId="3630A931" w14:textId="77777777" w:rsidR="00FD2887" w:rsidRPr="006A2A66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ABA7D6B" w14:textId="77777777" w:rsidR="00FD2887" w:rsidRPr="004C3645" w:rsidRDefault="00FD2887" w:rsidP="00E27C2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A2A66">
              <w:rPr>
                <w:b w:val="0"/>
                <w:bCs/>
                <w:sz w:val="22"/>
                <w:szCs w:val="22"/>
                <w:lang w:val="mn-MN"/>
              </w:rPr>
              <w:t>ГОСТ 30732 стандартын дагуу битүүмжилсэн гаднах бүрхүүлтэй пенополиуретан дулаан тусгаарлагчтай компенсатор</w:t>
            </w:r>
            <w:r w:rsidR="006A2A66" w:rsidRPr="006A2A66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хийцийн </w:t>
            </w:r>
            <w:r w:rsidRPr="006A2A66">
              <w:rPr>
                <w:b w:val="0"/>
                <w:bCs/>
                <w:sz w:val="22"/>
                <w:szCs w:val="22"/>
                <w:lang w:val="mn-MN"/>
              </w:rPr>
              <w:t xml:space="preserve">хувьд холбох 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хоолой, 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их бие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дээр зэврэлт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хамгаала</w:t>
            </w:r>
            <w:r w:rsidR="006A2A66" w:rsidRPr="004C3645">
              <w:rPr>
                <w:b w:val="0"/>
                <w:bCs/>
                <w:sz w:val="22"/>
                <w:szCs w:val="22"/>
                <w:lang w:val="mn-MN"/>
              </w:rPr>
              <w:t>лт шаардлагагүй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DD1A1F6" w14:textId="5A992204" w:rsidR="00323A65" w:rsidRPr="00323A65" w:rsidRDefault="00323A65" w:rsidP="00323A6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8" w:name="_Hlk169512482"/>
            <w:r>
              <w:rPr>
                <w:b w:val="0"/>
                <w:bCs/>
                <w:sz w:val="22"/>
                <w:szCs w:val="22"/>
                <w:lang w:val="mn-MN"/>
              </w:rPr>
              <w:t>6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Аюулгүй ажиллагааны шаардлага</w:t>
            </w:r>
          </w:p>
          <w:bookmarkEnd w:id="18"/>
          <w:p w14:paraId="1C7195EE" w14:textId="7A1DAC54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lastRenderedPageBreak/>
              <w:t>6.1</w:t>
            </w:r>
            <w:r>
              <w:rPr>
                <w:bCs/>
                <w:sz w:val="22"/>
                <w:szCs w:val="22"/>
                <w:lang w:val="mn-MN"/>
              </w:rPr>
              <w:t xml:space="preserve"> </w:t>
            </w:r>
            <w:r w:rsidRPr="00FD2887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байгууламжийг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үйлдвэрлэхдээ </w:t>
            </w:r>
            <w:r w:rsidRPr="006A2A66">
              <w:rPr>
                <w:b w:val="0"/>
                <w:bCs/>
                <w:sz w:val="22"/>
                <w:szCs w:val="22"/>
              </w:rPr>
              <w:t>ГОСТ12.1.004, ГОСТ 12.3.003, ГОСТ12.3.019. ГОСТ 12.3.020, ГОСТ 12.3.025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стандартуудыг баримтла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C9BFE9D" w14:textId="5063B025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6.2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нь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аюулгүй бөгөөд бүтээгдэхүүнийг турших, тээвэрлэх, ажиллуулах (ашиглах), устгах явцад байгаль орчин, хүний ​​эрүүл мэнд, удамшлын бүтцэд хор хөнөөл учруулахгүй.</w:t>
            </w:r>
          </w:p>
          <w:p w14:paraId="638E1E5D" w14:textId="13B2F455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6.3 Ашиглалтын явцад компенсаторууд нь тэсрэлт, галд тэсвэртэй бөгөөд тэдгээрийн хийц нь ашиглалтын явцад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>галын аюулгүй бүтээгдэхүүн юм</w:t>
            </w:r>
          </w:p>
          <w:p w14:paraId="638E46A5" w14:textId="2311058F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6.4 Ашиглалтын байгууллага нь ГОСТ 27036 стандартын дагуу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>техникийн болон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найдвартай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үзүүлэлтүүдийн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гүйцэтгэлд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хяналт тавихын тулд </w:t>
            </w:r>
            <w:r w:rsidR="001A1EDD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журнал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хөтлө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567DFC2" w14:textId="76F22668" w:rsidR="004C3645" w:rsidRDefault="001A1EDD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шиглалтын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тогтоосон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хугацаа эсвэл хязгаарла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лтын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төлөв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 хүрсэн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үед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байгууламжийн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ажиллагааг зогсоо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но</w:t>
            </w:r>
            <w:r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2B85DEA" w14:textId="77777777" w:rsidR="0096130D" w:rsidRDefault="0096130D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8AB2CB4" w14:textId="68EAE352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6.5 Аюулгүй ажиллагааг хангах үүднээс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>дараах ажиллаааг зөвшөөрөхгүй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B231DB6" w14:textId="1C594A93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баримт бичиг ба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йхгүй үед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компансаторын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ажиллуулах;</w:t>
            </w:r>
          </w:p>
          <w:p w14:paraId="237A2E09" w14:textId="2450BD0F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Энэ стандартын 1 дүгээр бүлэгт болон ашиглалтын баримт бичигт тусгагдсан үзүүлэлтүүд хэтэрсэн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компенсатор,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ашиглах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7E4AE719" w14:textId="2A74ECED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-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тоног төхөөрөмж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 болон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хоолойн тулгуур болгон ашиглах.</w:t>
            </w:r>
          </w:p>
          <w:p w14:paraId="73E0E21A" w14:textId="3D48D0A4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6.6 Компенсатор, </w:t>
            </w:r>
            <w:r w:rsidR="007B0DDD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байгууламжийн хийцийн, зураг төслийн,  ашиглалтын баримт бичиг боловсруулагч нь з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охих мэргэшил, техникийн хяналтын гэрчилгээтэй бай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A0F330F" w14:textId="7E0D47F1" w:rsidR="004C3645" w:rsidRDefault="00F86CEF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Холбогдох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журм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ын дагуу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гэрчилгээ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тэй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гагнуурчид дулааны шугам хоолой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компенсатор,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г суурилуулахыг зөвшөөрнө.</w:t>
            </w:r>
          </w:p>
          <w:p w14:paraId="659DBF05" w14:textId="061D5E00" w:rsidR="004C3645" w:rsidRDefault="00F86CEF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бичгийг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судалж,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холбогдох дүрэм,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журмаар ажил гүйцэтгэхийг зөвшөөрсөн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хүнийг энэхүү төхөөрөмжийг 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4C3645" w:rsidRPr="004C3645">
              <w:rPr>
                <w:b w:val="0"/>
                <w:bCs/>
                <w:sz w:val="22"/>
                <w:szCs w:val="22"/>
                <w:lang w:val="mn-MN"/>
              </w:rPr>
              <w:t>шиглалтад оруулахыг зөвшөөрнө.</w:t>
            </w:r>
          </w:p>
          <w:p w14:paraId="103F1C3C" w14:textId="1743C3DB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6.7 Компенсатор, 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 xml:space="preserve">комденсаторын байгууламжийг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суурилуулах, ажиллуулахдаа эдгээр бүтээгдэхүүнийг ашиглаж байгаа газарт мөрдөгдөж буй аюулгүй байдлын стандарт, шаардлагыг дагаж мөрдө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</w:t>
            </w:r>
          </w:p>
          <w:p w14:paraId="17903702" w14:textId="55834B3F" w:rsidR="004C3645" w:rsidRDefault="004C3645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C3645">
              <w:rPr>
                <w:b w:val="0"/>
                <w:bCs/>
                <w:sz w:val="22"/>
                <w:szCs w:val="22"/>
                <w:lang w:val="mn-MN"/>
              </w:rPr>
              <w:t>6.8 П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еноп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 xml:space="preserve">олиуретан тусгаарлагчийг 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</w:t>
            </w:r>
            <w:r w:rsidR="00945D27">
              <w:rPr>
                <w:b w:val="0"/>
                <w:bCs/>
                <w:sz w:val="22"/>
                <w:szCs w:val="22"/>
                <w:lang w:val="mn-MN"/>
              </w:rPr>
              <w:t>м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 xml:space="preserve">жид ашиглахдаа </w:t>
            </w:r>
            <w:r w:rsidRPr="004C3645">
              <w:rPr>
                <w:b w:val="0"/>
                <w:bCs/>
                <w:sz w:val="22"/>
                <w:szCs w:val="22"/>
                <w:lang w:val="mn-MN"/>
              </w:rPr>
              <w:t>ГОСТ 30732-ын заалтыг дагаж мөрдө</w:t>
            </w:r>
            <w:r w:rsidR="00F86CEF">
              <w:rPr>
                <w:b w:val="0"/>
                <w:bCs/>
                <w:sz w:val="22"/>
                <w:szCs w:val="22"/>
                <w:lang w:val="mn-MN"/>
              </w:rPr>
              <w:t>нө.</w:t>
            </w:r>
          </w:p>
          <w:p w14:paraId="28EAA527" w14:textId="3FAA6C33" w:rsidR="00945D27" w:rsidRDefault="00945D27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19" w:name="_Hlk169512375"/>
            <w:r>
              <w:rPr>
                <w:b w:val="0"/>
                <w:bCs/>
                <w:sz w:val="22"/>
                <w:szCs w:val="22"/>
                <w:lang w:val="mn-MN"/>
              </w:rPr>
              <w:t>7. Хүлээх авалт</w:t>
            </w:r>
          </w:p>
          <w:bookmarkEnd w:id="19"/>
          <w:p w14:paraId="0805AD68" w14:textId="29AE2C2D" w:rsidR="00945D27" w:rsidRDefault="00945D27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7.1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>Компенсатор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 xml:space="preserve">, компансаторын байгууламж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 xml:space="preserve">нь энэхүү стандартын заалтад нийцэж байгаа эсэхийг 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 xml:space="preserve">тогтоохын тулд 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дараахь төрлийн туршилтуудыг </w:t>
            </w:r>
            <w:r w:rsidR="00AC0342">
              <w:rPr>
                <w:b w:val="0"/>
                <w:bCs/>
                <w:sz w:val="22"/>
                <w:szCs w:val="22"/>
                <w:lang w:val="mn-MN"/>
              </w:rPr>
              <w:t>гүйцэтгэнэ. -Хүлээх авах</w:t>
            </w:r>
            <w:r w:rsidR="00AC0342"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19E18C9F" w14:textId="3EC0E2B1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-мэргэшил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8C5789C" w14:textId="08ECFC6A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-үе шатны</w:t>
            </w:r>
          </w:p>
          <w:p w14:paraId="069C3060" w14:textId="6D311D17" w:rsidR="00AC0342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-ердийн</w:t>
            </w:r>
          </w:p>
          <w:p w14:paraId="39C93A2D" w14:textId="4D7E7A25" w:rsidR="004C3645" w:rsidRPr="00241CCA" w:rsidRDefault="00AC0342" w:rsidP="004C364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C0342">
              <w:rPr>
                <w:b w:val="0"/>
                <w:bCs/>
                <w:sz w:val="22"/>
                <w:szCs w:val="22"/>
                <w:lang w:val="mn-MN"/>
              </w:rPr>
              <w:t>Хүлээн авах, үечилсэн туршилтын хамрах хүрээ, шалгалтын дараалал, туршилтад хамрагда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Pr="00AC0342">
              <w:rPr>
                <w:b w:val="0"/>
                <w:bCs/>
                <w:sz w:val="22"/>
                <w:szCs w:val="22"/>
                <w:lang w:val="mn-MN"/>
              </w:rPr>
              <w:t xml:space="preserve"> дээжийн тоог 2-р хүснэгтэд үзүүлэв.</w:t>
            </w:r>
          </w:p>
        </w:tc>
        <w:tc>
          <w:tcPr>
            <w:tcW w:w="4860" w:type="dxa"/>
          </w:tcPr>
          <w:p w14:paraId="3B761EFF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371115">
              <w:rPr>
                <w:b w:val="0"/>
                <w:bCs/>
                <w:sz w:val="22"/>
                <w:szCs w:val="22"/>
              </w:rPr>
              <w:t>сроки хранения, службы и гарантии изготовителя:</w:t>
            </w:r>
          </w:p>
          <w:p w14:paraId="3D900144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свидетельство о приемке;</w:t>
            </w:r>
          </w:p>
          <w:p w14:paraId="4376B4EB" w14:textId="4331F5AE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сведения о приемо-сдаточных испытаниях и признании компенсатора или устройства годным к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эксплуатации;</w:t>
            </w:r>
          </w:p>
          <w:p w14:paraId="3C07792F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сведения о консервации;</w:t>
            </w:r>
          </w:p>
          <w:p w14:paraId="05C0C370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штамп ОТК;</w:t>
            </w:r>
          </w:p>
          <w:p w14:paraId="4F165E7A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указания по монтажу компенсатора или устройства.</w:t>
            </w:r>
          </w:p>
          <w:p w14:paraId="5EF741C2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дополнительные характеристики и сведения об изделии (по требованию заказчика).</w:t>
            </w:r>
          </w:p>
          <w:p w14:paraId="79AAF595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5.5 Маркировка</w:t>
            </w:r>
          </w:p>
          <w:p w14:paraId="3E5A3170" w14:textId="2DAF2394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5.5.1 Компенсаторы и устройства должны иметь клеймо ОТК предприятия-изготовителя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хорошо различимую маркировку в месте, указанном в рабочих чертежах, которая должна содержать:</w:t>
            </w:r>
          </w:p>
          <w:p w14:paraId="25276304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товарный знак изготовителя и/или его наименование;</w:t>
            </w:r>
          </w:p>
          <w:p w14:paraId="730E554F" w14:textId="77717505" w:rsid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ТУ и (или) ГОСТ на компенсатор или устройство;</w:t>
            </w:r>
          </w:p>
          <w:p w14:paraId="56A34BBB" w14:textId="77777777" w:rsidR="00B7404E" w:rsidRPr="00371115" w:rsidRDefault="00B7404E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8908F86" w14:textId="700DAB53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условное обозначение или обозначение основного КД, по которому изготовлен компенсатор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или устройство;</w:t>
            </w:r>
          </w:p>
          <w:p w14:paraId="5CDEEE08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заводской номер изделия;</w:t>
            </w:r>
          </w:p>
          <w:p w14:paraId="6F5E878A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дату изготовления;</w:t>
            </w:r>
          </w:p>
          <w:p w14:paraId="49F5B585" w14:textId="6131A4F5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значение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r w:rsidRPr="00371115">
              <w:rPr>
                <w:b w:val="0"/>
                <w:bCs/>
                <w:sz w:val="22"/>
                <w:szCs w:val="22"/>
              </w:rPr>
              <w:t>или рабочего давления при максимальной температуре проводимой среды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(последнее по требованию заказчика);</w:t>
            </w:r>
          </w:p>
          <w:p w14:paraId="144BD743" w14:textId="14D894AA" w:rsidR="00B7404E" w:rsidRDefault="00B7404E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3CBF2BB" w14:textId="77777777" w:rsidR="00241CCA" w:rsidRDefault="00241CCA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156ECDD" w14:textId="39FC04AB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 xml:space="preserve">- значение </w:t>
            </w:r>
            <w:r w:rsidRPr="00371115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2627D9D0" w14:textId="0863DCDF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стрелку, указывающую направление потока проводимой среды - для изделий,</w:t>
            </w:r>
            <w:r w:rsidR="00AF311E">
              <w:rPr>
                <w:b w:val="0"/>
                <w:bCs/>
                <w:sz w:val="22"/>
                <w:szCs w:val="22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предназначенных для одностороннего направления проводимой среды,</w:t>
            </w:r>
          </w:p>
          <w:p w14:paraId="5DE99892" w14:textId="7FDB9FFD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значение максимальной температуры проводимой среды - для изделий, у которых имеется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маркировка рабочего давления или для ограничения температуры по материалам отдельных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деталей;</w:t>
            </w:r>
          </w:p>
          <w:p w14:paraId="658F0083" w14:textId="77777777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- страну изготовителя.</w:t>
            </w:r>
          </w:p>
          <w:p w14:paraId="28BA3C8C" w14:textId="7F4066A5" w:rsidR="00371115" w:rsidRP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5.5.2 Маркировка компенсаторов и устройств должна быть нанесена на цилиндрическую часть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присоединительных патрубков шрифтом по ГОСТ 26.020 ударным способом или другим способом на</w:t>
            </w:r>
            <w:r w:rsidR="000203E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табличке, которая крепится контактной сваркой к компенсатору или устройству. Клеймо ОТК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371115">
              <w:rPr>
                <w:b w:val="0"/>
                <w:bCs/>
                <w:sz w:val="22"/>
                <w:szCs w:val="22"/>
              </w:rPr>
              <w:t>наносится ударным способом.</w:t>
            </w:r>
          </w:p>
          <w:p w14:paraId="54CEE310" w14:textId="373A1847" w:rsidR="00371115" w:rsidRDefault="00371115" w:rsidP="0037111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371115">
              <w:rPr>
                <w:b w:val="0"/>
                <w:bCs/>
                <w:sz w:val="22"/>
                <w:szCs w:val="22"/>
              </w:rPr>
              <w:t>Места расположения маркировки устанавливаются в КД</w:t>
            </w:r>
          </w:p>
          <w:p w14:paraId="1151ACB5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5.6 Упаковка</w:t>
            </w:r>
          </w:p>
          <w:p w14:paraId="6F5B31CD" w14:textId="58DF6B71" w:rsid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5.6.1 Вариант упаковки и вариант защиты компенсаторов и устройств, обеспечивающие его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хранение на открытом воздухе в соответствующих климатических условиях, указываются в ТУ 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конкретный вид и тип компенсатора (устройства).</w:t>
            </w:r>
          </w:p>
          <w:p w14:paraId="0E29B4EE" w14:textId="77777777" w:rsidR="0096130D" w:rsidRPr="000203ED" w:rsidRDefault="0096130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6AF2026" w14:textId="61B7AA39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5.6.2 Присоединительные поверхности под приварку к трубопроводу присоединительных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патрубков компенсаторов и устройств имеют временное противокоррозионное покрытие в</w:t>
            </w:r>
          </w:p>
          <w:p w14:paraId="47712892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соответствии с ГОСТ 9.014.</w:t>
            </w:r>
          </w:p>
          <w:p w14:paraId="5B2E4FEA" w14:textId="77777777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5.6.3.Наружная поверхность компенсаторов, устройств, присоединительных патрубков и</w:t>
            </w:r>
          </w:p>
          <w:p w14:paraId="53422582" w14:textId="4AAE69E8" w:rsidR="000203ED" w:rsidRP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кожухов, не имеющих наружной герметичной оболочки, имеют антикоррозионное покрытие, стойкое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при температуре до 150°С.</w:t>
            </w:r>
          </w:p>
          <w:p w14:paraId="4AC221F7" w14:textId="5C8F07BB" w:rsidR="000203ED" w:rsidRDefault="000203ED" w:rsidP="000203E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203ED">
              <w:rPr>
                <w:b w:val="0"/>
                <w:bCs/>
                <w:sz w:val="22"/>
                <w:szCs w:val="22"/>
              </w:rPr>
              <w:t>Для конструкций компенсаторов и устройств в пенополиуретановой теплоизоляции с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герметичной наружной оболочкой по ГОСТ 30732 нанесение антикоррозионного покрытия 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203ED">
              <w:rPr>
                <w:b w:val="0"/>
                <w:bCs/>
                <w:sz w:val="22"/>
                <w:szCs w:val="22"/>
              </w:rPr>
              <w:t>наружные поверхности присоединительных патрубков и кожухов не требуется.</w:t>
            </w:r>
          </w:p>
          <w:p w14:paraId="761AF3B5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 Требования безопасности</w:t>
            </w:r>
          </w:p>
          <w:p w14:paraId="58DACEC0" w14:textId="5BE5B5B6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lastRenderedPageBreak/>
              <w:t>6.1 При изготовлении компенсаторов и устройств должны учитываться положения ГОСТ12.1.004, ГОСТ 12.3.003, ГОСТ12.3.019. ГОСТ 12.3.020, ГОСТ 12.3.025.</w:t>
            </w:r>
          </w:p>
          <w:p w14:paraId="6D486527" w14:textId="0DD071DA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6.2 Компенсаторы и устройства безопасны и не наносят вреда окружающей природной среде,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здоровью и генетическому фонду человека при испытании, транспортировании, эксплуатации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(применении), утилизации продукции.</w:t>
            </w:r>
          </w:p>
          <w:p w14:paraId="5782FDCF" w14:textId="43F8BCA5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6.3 При эксплуатации компенсаторы являются взрывобезопасными, несгораемыми изделиями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и их конструкция не вызывает исхрообразования при работе.</w:t>
            </w:r>
          </w:p>
          <w:p w14:paraId="2B0795D1" w14:textId="5089EF8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6.4 Эксплуатирующей организацией должен вестись учет наработки, обеспечивающий контроль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достижения назначенных показателей и показателей надежности в соответствии с ГОСТ 27036.</w:t>
            </w:r>
          </w:p>
          <w:p w14:paraId="2B295BD4" w14:textId="6ADC8FC0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Эксплуатация компенсаторов и устройств должна быть прекращена при достижении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назначенного срока службы или назначенной наработки, а также при наступлении предельного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состояния.</w:t>
            </w:r>
          </w:p>
          <w:p w14:paraId="6CB48CBC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6.5 Для обеспечения безопасной работы запрещается;</w:t>
            </w:r>
          </w:p>
          <w:p w14:paraId="6587F564" w14:textId="288EB5AE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- эксплуатировать компенсаторы и устройства при отсутствии ЭД;</w:t>
            </w:r>
          </w:p>
          <w:p w14:paraId="05DCAA9B" w14:textId="77777777" w:rsidR="007B0DDD" w:rsidRPr="006A2A66" w:rsidRDefault="007B0DDD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B463F40" w14:textId="16A6A511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- использовать компенсаторы и устройства для работы в условиях и (или) при параметрах,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превышающих указанные в разделе 1 и ЭД;</w:t>
            </w:r>
          </w:p>
          <w:p w14:paraId="50F58265" w14:textId="77777777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- использовать компенсаторы и устройства в качестве опор для оборудования и трубопроводов.</w:t>
            </w:r>
          </w:p>
          <w:p w14:paraId="6BB00E3B" w14:textId="22417F58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6.6 Разработчики КД, проектной документации и ЭД к компенсаторам и устройствам должны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иметь соответствующую квалификацию и аттестацию технического надзора.</w:t>
            </w:r>
          </w:p>
          <w:p w14:paraId="276770CB" w14:textId="51C7F723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К монтажу компенсаторов и устройств на трубопроводах тепловых сетей допускаются сварщики,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аттестованные в установленном порядке.</w:t>
            </w:r>
          </w:p>
          <w:p w14:paraId="42D27ABE" w14:textId="43B17CF4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К входному контролю, приемке в эксплуатацию и эксплуатации допускается квалифицированный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персонал, изучивший ЭД и допущенный к выполнению работ в установленном порядке.</w:t>
            </w:r>
          </w:p>
          <w:p w14:paraId="7E3A523C" w14:textId="35F7B6D8" w:rsid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lastRenderedPageBreak/>
              <w:t>6.7 При монтаже и эксплуатации компенсаторов и устройств должны соблюдаться нормы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требования безопасности, действующие на объектах применения указанных изделий.</w:t>
            </w:r>
          </w:p>
          <w:p w14:paraId="7B2E5854" w14:textId="77777777" w:rsidR="0096130D" w:rsidRPr="006A2A66" w:rsidRDefault="0096130D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6288332" w14:textId="7639C120" w:rsidR="006A2A66" w:rsidRPr="006A2A66" w:rsidRDefault="006A2A66" w:rsidP="006A2A6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A2A66">
              <w:rPr>
                <w:b w:val="0"/>
                <w:bCs/>
                <w:sz w:val="22"/>
                <w:szCs w:val="22"/>
              </w:rPr>
              <w:t>6.8 При нанесении на компенсаторы и устройства пенополиуретановой изоляции должны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A2A66">
              <w:rPr>
                <w:b w:val="0"/>
                <w:bCs/>
                <w:sz w:val="22"/>
                <w:szCs w:val="22"/>
              </w:rPr>
              <w:t>соблюдаться положения ГОСТ 30732.</w:t>
            </w:r>
          </w:p>
          <w:p w14:paraId="11410B62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7 Правила приемки</w:t>
            </w:r>
          </w:p>
          <w:p w14:paraId="4D9FEB83" w14:textId="3B5581D1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7.1 Для проверки соответствия компенсаторов и устройств положениям настоящего стандарта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945D27">
              <w:rPr>
                <w:b w:val="0"/>
                <w:bCs/>
                <w:sz w:val="22"/>
                <w:szCs w:val="22"/>
              </w:rPr>
              <w:t>устанавливают следующие виды испытаний:</w:t>
            </w:r>
          </w:p>
          <w:p w14:paraId="0B1AD603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- приемо-сдаточные;</w:t>
            </w:r>
          </w:p>
          <w:p w14:paraId="1F90E744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- квалификационные;</w:t>
            </w:r>
          </w:p>
          <w:p w14:paraId="1504DBB2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- периодические.</w:t>
            </w:r>
          </w:p>
          <w:p w14:paraId="766CF3C8" w14:textId="77777777" w:rsidR="00945D27" w:rsidRPr="00945D27" w:rsidRDefault="00945D27" w:rsidP="00945D27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- типовые.</w:t>
            </w:r>
          </w:p>
          <w:p w14:paraId="77C9A6A9" w14:textId="567B5BF3" w:rsidR="00371115" w:rsidRPr="00945D27" w:rsidRDefault="00945D27" w:rsidP="00945D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D27">
              <w:rPr>
                <w:b w:val="0"/>
                <w:bCs/>
                <w:sz w:val="22"/>
                <w:szCs w:val="22"/>
              </w:rPr>
              <w:t>Объем приемо-сдаточных и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п</w:t>
            </w:r>
            <w:r w:rsidRPr="00945D27">
              <w:rPr>
                <w:b w:val="0"/>
                <w:bCs/>
                <w:sz w:val="22"/>
                <w:szCs w:val="22"/>
              </w:rPr>
              <w:t xml:space="preserve">ериодических испытаний, 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Pr="00945D27">
              <w:rPr>
                <w:b w:val="0"/>
                <w:bCs/>
                <w:sz w:val="22"/>
                <w:szCs w:val="22"/>
              </w:rPr>
              <w:t>оследовательность проверок и</w:t>
            </w:r>
            <w:r w:rsidRPr="00945D2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945D27">
              <w:rPr>
                <w:b w:val="0"/>
                <w:bCs/>
                <w:sz w:val="22"/>
                <w:szCs w:val="22"/>
              </w:rPr>
              <w:t>количество подвергаемых испытаниям образцов установлены в таблице 2.</w:t>
            </w:r>
          </w:p>
        </w:tc>
      </w:tr>
    </w:tbl>
    <w:p w14:paraId="7B7F0E31" w14:textId="16B94683" w:rsidR="00371115" w:rsidRDefault="00371115" w:rsidP="0037111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5941EA72" w14:textId="50CBF48D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mn-MN"/>
        </w:rPr>
      </w:pPr>
      <w:r w:rsidRPr="00241CCA">
        <w:rPr>
          <w:sz w:val="22"/>
          <w:szCs w:val="22"/>
          <w:lang w:val="mn-MN"/>
        </w:rPr>
        <w:t>Хүснэгт 2 Туршилтын ажлын эзлэхүүн, өгөгдөлүүд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1342"/>
        <w:gridCol w:w="1827"/>
        <w:gridCol w:w="1776"/>
        <w:gridCol w:w="1790"/>
      </w:tblGrid>
      <w:tr w:rsidR="004308B5" w14:paraId="58C219B4" w14:textId="77777777" w:rsidTr="00C5459F">
        <w:tc>
          <w:tcPr>
            <w:tcW w:w="2615" w:type="dxa"/>
            <w:vMerge w:val="restart"/>
          </w:tcPr>
          <w:p w14:paraId="79327E1C" w14:textId="6EC44287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 w:rsidRPr="004308B5">
              <w:rPr>
                <w:b w:val="0"/>
                <w:bCs/>
                <w:sz w:val="22"/>
                <w:szCs w:val="22"/>
                <w:lang w:val="mn-MN"/>
              </w:rPr>
              <w:t>Туршилтын өгөгдөлүүд ба дараалал</w:t>
            </w:r>
          </w:p>
        </w:tc>
        <w:tc>
          <w:tcPr>
            <w:tcW w:w="3169" w:type="dxa"/>
            <w:gridSpan w:val="2"/>
          </w:tcPr>
          <w:p w14:paraId="70A4DEDB" w14:textId="413BD60C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 w:rsidRPr="004308B5">
              <w:rPr>
                <w:b w:val="0"/>
                <w:bCs/>
                <w:sz w:val="22"/>
                <w:szCs w:val="22"/>
                <w:lang w:val="mn-MN"/>
              </w:rPr>
              <w:t xml:space="preserve">Энэхүү стандартын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бүлгийн дугаар</w:t>
            </w:r>
          </w:p>
        </w:tc>
        <w:tc>
          <w:tcPr>
            <w:tcW w:w="3566" w:type="dxa"/>
            <w:gridSpan w:val="2"/>
          </w:tcPr>
          <w:p w14:paraId="125B6F1B" w14:textId="44803A45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Туршилтын үеийн бүтээгдэхүүний эзлэхүүн сонголт</w:t>
            </w:r>
          </w:p>
        </w:tc>
      </w:tr>
      <w:tr w:rsidR="004308B5" w14:paraId="53BD3C64" w14:textId="77777777" w:rsidTr="00C5459F">
        <w:tc>
          <w:tcPr>
            <w:tcW w:w="2615" w:type="dxa"/>
            <w:vMerge/>
          </w:tcPr>
          <w:p w14:paraId="2960ED0C" w14:textId="77777777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0672A0C8" w14:textId="5B89171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Техникийн шаардлага</w:t>
            </w:r>
          </w:p>
        </w:tc>
        <w:tc>
          <w:tcPr>
            <w:tcW w:w="1827" w:type="dxa"/>
          </w:tcPr>
          <w:p w14:paraId="768ECDB4" w14:textId="523CDDF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Туршилтын хийх арга</w:t>
            </w:r>
          </w:p>
        </w:tc>
        <w:tc>
          <w:tcPr>
            <w:tcW w:w="1776" w:type="dxa"/>
          </w:tcPr>
          <w:p w14:paraId="5F76634E" w14:textId="5300EF5F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Үр дүн</w:t>
            </w:r>
          </w:p>
        </w:tc>
        <w:tc>
          <w:tcPr>
            <w:tcW w:w="1790" w:type="dxa"/>
          </w:tcPr>
          <w:p w14:paraId="5BCC9D59" w14:textId="1E1930D3" w:rsidR="004308B5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Үе шат</w:t>
            </w:r>
          </w:p>
        </w:tc>
      </w:tr>
      <w:tr w:rsidR="00241CCA" w14:paraId="0819A430" w14:textId="77777777" w:rsidTr="00C5459F">
        <w:tc>
          <w:tcPr>
            <w:tcW w:w="2615" w:type="dxa"/>
          </w:tcPr>
          <w:p w14:paraId="1DC2B919" w14:textId="469B57DF" w:rsidR="00241CCA" w:rsidRPr="004308B5" w:rsidRDefault="004308B5" w:rsidP="0037111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Шалгалт болон хэмжүүрээр </w:t>
            </w:r>
          </w:p>
        </w:tc>
        <w:tc>
          <w:tcPr>
            <w:tcW w:w="1342" w:type="dxa"/>
          </w:tcPr>
          <w:p w14:paraId="5243B5B8" w14:textId="4540372F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5.1</w:t>
            </w:r>
          </w:p>
        </w:tc>
        <w:tc>
          <w:tcPr>
            <w:tcW w:w="1827" w:type="dxa"/>
          </w:tcPr>
          <w:p w14:paraId="0A9F322F" w14:textId="0B6724A1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8.4</w:t>
            </w:r>
          </w:p>
        </w:tc>
        <w:tc>
          <w:tcPr>
            <w:tcW w:w="1776" w:type="dxa"/>
          </w:tcPr>
          <w:p w14:paraId="1854DC7D" w14:textId="37776B39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0A9B6FB8" w14:textId="670FA09D" w:rsidR="00241CCA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794077A5" w14:textId="77777777" w:rsidTr="00C5459F">
        <w:tc>
          <w:tcPr>
            <w:tcW w:w="2615" w:type="dxa"/>
          </w:tcPr>
          <w:p w14:paraId="5ABC7DB5" w14:textId="5370CDD4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Битүүмжлэл </w:t>
            </w:r>
          </w:p>
        </w:tc>
        <w:tc>
          <w:tcPr>
            <w:tcW w:w="1342" w:type="dxa"/>
          </w:tcPr>
          <w:p w14:paraId="0C2F7268" w14:textId="5CB9843C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5.2.1.7</w:t>
            </w:r>
          </w:p>
        </w:tc>
        <w:tc>
          <w:tcPr>
            <w:tcW w:w="1827" w:type="dxa"/>
          </w:tcPr>
          <w:p w14:paraId="1344B79B" w14:textId="0B1BF7A7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8.6</w:t>
            </w:r>
          </w:p>
        </w:tc>
        <w:tc>
          <w:tcPr>
            <w:tcW w:w="1776" w:type="dxa"/>
          </w:tcPr>
          <w:p w14:paraId="4E447526" w14:textId="4EF8D8DE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334F035B" w14:textId="3BA499B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5EDF16B7" w14:textId="77777777" w:rsidTr="00C5459F">
        <w:tc>
          <w:tcPr>
            <w:tcW w:w="2615" w:type="dxa"/>
          </w:tcPr>
          <w:p w14:paraId="393B00FC" w14:textId="7BF6C77F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Дулаан тусгаарлалт</w:t>
            </w:r>
          </w:p>
        </w:tc>
        <w:tc>
          <w:tcPr>
            <w:tcW w:w="1342" w:type="dxa"/>
          </w:tcPr>
          <w:p w14:paraId="27A189C2" w14:textId="71D90D1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5.2.1.7</w:t>
            </w:r>
          </w:p>
        </w:tc>
        <w:tc>
          <w:tcPr>
            <w:tcW w:w="1827" w:type="dxa"/>
          </w:tcPr>
          <w:p w14:paraId="7B2E9284" w14:textId="19FB90AB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8.7</w:t>
            </w:r>
          </w:p>
        </w:tc>
        <w:tc>
          <w:tcPr>
            <w:tcW w:w="1776" w:type="dxa"/>
          </w:tcPr>
          <w:p w14:paraId="44B7D740" w14:textId="22652F94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5BC9917C" w14:textId="1EDEFB2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6A9C66C1" w14:textId="77777777" w:rsidTr="00C5459F">
        <w:tc>
          <w:tcPr>
            <w:tcW w:w="2615" w:type="dxa"/>
          </w:tcPr>
          <w:p w14:paraId="2F774E10" w14:textId="7F284921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C5459F">
              <w:rPr>
                <w:b w:val="0"/>
                <w:bCs/>
                <w:sz w:val="22"/>
                <w:szCs w:val="22"/>
              </w:rPr>
              <w:t>Алсын удирдлагын системийн дохио дамжуулагчийн цахилгаан тусгаарлагчийн эсэргүүцэл</w:t>
            </w:r>
          </w:p>
        </w:tc>
        <w:tc>
          <w:tcPr>
            <w:tcW w:w="1342" w:type="dxa"/>
          </w:tcPr>
          <w:p w14:paraId="0EFA7EA7" w14:textId="28950D65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5.2.1.11</w:t>
            </w:r>
          </w:p>
        </w:tc>
        <w:tc>
          <w:tcPr>
            <w:tcW w:w="1827" w:type="dxa"/>
          </w:tcPr>
          <w:p w14:paraId="3AD9810B" w14:textId="0DFB781E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8.11</w:t>
            </w:r>
          </w:p>
        </w:tc>
        <w:tc>
          <w:tcPr>
            <w:tcW w:w="1776" w:type="dxa"/>
          </w:tcPr>
          <w:p w14:paraId="45385B90" w14:textId="604C0FA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1E1D719D" w14:textId="6102A0B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0555BE36" w14:textId="77777777" w:rsidTr="00C5459F">
        <w:tc>
          <w:tcPr>
            <w:tcW w:w="2615" w:type="dxa"/>
          </w:tcPr>
          <w:p w14:paraId="0D1EE856" w14:textId="3294CA97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Шуурхай </w:t>
            </w:r>
            <w:r w:rsidRPr="00C5459F">
              <w:rPr>
                <w:b w:val="0"/>
                <w:bCs/>
                <w:sz w:val="22"/>
                <w:szCs w:val="22"/>
              </w:rPr>
              <w:t xml:space="preserve">ажиллагааны алсын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удирлагын </w:t>
            </w:r>
            <w:r w:rsidRPr="00C5459F">
              <w:rPr>
                <w:b w:val="0"/>
                <w:bCs/>
                <w:sz w:val="22"/>
                <w:szCs w:val="22"/>
              </w:rPr>
              <w:t xml:space="preserve"> системийн дохио дамжуулагчийн бүрэн бүтэн байдал</w:t>
            </w:r>
          </w:p>
        </w:tc>
        <w:tc>
          <w:tcPr>
            <w:tcW w:w="1342" w:type="dxa"/>
          </w:tcPr>
          <w:p w14:paraId="75C3E622" w14:textId="5D9A2EC6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5.2.1.11</w:t>
            </w:r>
          </w:p>
        </w:tc>
        <w:tc>
          <w:tcPr>
            <w:tcW w:w="1827" w:type="dxa"/>
          </w:tcPr>
          <w:p w14:paraId="77609DB6" w14:textId="3402D2AA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8.11</w:t>
            </w:r>
          </w:p>
        </w:tc>
        <w:tc>
          <w:tcPr>
            <w:tcW w:w="1776" w:type="dxa"/>
          </w:tcPr>
          <w:p w14:paraId="508F3698" w14:textId="11ACD93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  <w:tc>
          <w:tcPr>
            <w:tcW w:w="1790" w:type="dxa"/>
          </w:tcPr>
          <w:p w14:paraId="212E3937" w14:textId="2F17089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100%</w:t>
            </w:r>
          </w:p>
        </w:tc>
      </w:tr>
      <w:tr w:rsidR="004308B5" w14:paraId="3CF237E3" w14:textId="77777777" w:rsidTr="00C5459F">
        <w:tc>
          <w:tcPr>
            <w:tcW w:w="2615" w:type="dxa"/>
          </w:tcPr>
          <w:p w14:paraId="3380ADED" w14:textId="53B4F426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Жин</w:t>
            </w:r>
          </w:p>
        </w:tc>
        <w:tc>
          <w:tcPr>
            <w:tcW w:w="1342" w:type="dxa"/>
          </w:tcPr>
          <w:p w14:paraId="6A9D1A4B" w14:textId="0F42FF11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5.2.1.2</w:t>
            </w:r>
          </w:p>
        </w:tc>
        <w:tc>
          <w:tcPr>
            <w:tcW w:w="1827" w:type="dxa"/>
          </w:tcPr>
          <w:p w14:paraId="2806A051" w14:textId="70295CAF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8.10</w:t>
            </w:r>
          </w:p>
        </w:tc>
        <w:tc>
          <w:tcPr>
            <w:tcW w:w="1776" w:type="dxa"/>
          </w:tcPr>
          <w:p w14:paraId="2140FA93" w14:textId="5F8F1680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54D9A740" w14:textId="69A1E2AD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3D6B692C" w14:textId="77777777" w:rsidTr="00C5459F">
        <w:tc>
          <w:tcPr>
            <w:tcW w:w="2615" w:type="dxa"/>
          </w:tcPr>
          <w:p w14:paraId="315C78DC" w14:textId="112CC4A5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Хөш</w:t>
            </w:r>
            <w:r w:rsidR="00C5459F">
              <w:rPr>
                <w:b w:val="0"/>
                <w:bCs/>
                <w:sz w:val="22"/>
                <w:szCs w:val="22"/>
                <w:lang w:val="mn-MN"/>
              </w:rPr>
              <w:t>ү</w:t>
            </w:r>
            <w:r>
              <w:rPr>
                <w:b w:val="0"/>
                <w:bCs/>
                <w:sz w:val="22"/>
                <w:szCs w:val="22"/>
                <w:lang w:val="mn-MN"/>
              </w:rPr>
              <w:t>үн чанар</w:t>
            </w:r>
          </w:p>
        </w:tc>
        <w:tc>
          <w:tcPr>
            <w:tcW w:w="1342" w:type="dxa"/>
          </w:tcPr>
          <w:p w14:paraId="43956B09" w14:textId="0A3C93E5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5.2.1.1</w:t>
            </w:r>
          </w:p>
        </w:tc>
        <w:tc>
          <w:tcPr>
            <w:tcW w:w="1827" w:type="dxa"/>
          </w:tcPr>
          <w:p w14:paraId="56380D50" w14:textId="26849BA0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8.8</w:t>
            </w:r>
          </w:p>
        </w:tc>
        <w:tc>
          <w:tcPr>
            <w:tcW w:w="1776" w:type="dxa"/>
          </w:tcPr>
          <w:p w14:paraId="3F63961F" w14:textId="0F5F17E0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6A82F7DA" w14:textId="37BCC2EF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6BE4C061" w14:textId="77777777" w:rsidTr="00C5459F">
        <w:tc>
          <w:tcPr>
            <w:tcW w:w="2615" w:type="dxa"/>
          </w:tcPr>
          <w:p w14:paraId="214FEFCC" w14:textId="2E10754A" w:rsidR="004308B5" w:rsidRPr="004308B5" w:rsidRDefault="00C5459F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Ү</w:t>
            </w:r>
            <w:r w:rsidRPr="00C5459F">
              <w:rPr>
                <w:b w:val="0"/>
                <w:bCs/>
                <w:sz w:val="22"/>
                <w:szCs w:val="22"/>
              </w:rPr>
              <w:t xml:space="preserve">йл ажиллагааны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тогтоосон </w:t>
            </w:r>
            <w:r w:rsidRPr="00C5459F">
              <w:rPr>
                <w:b w:val="0"/>
                <w:bCs/>
                <w:sz w:val="22"/>
                <w:szCs w:val="22"/>
              </w:rPr>
              <w:t>цаг</w:t>
            </w:r>
          </w:p>
        </w:tc>
        <w:tc>
          <w:tcPr>
            <w:tcW w:w="1342" w:type="dxa"/>
          </w:tcPr>
          <w:p w14:paraId="12AF2EC4" w14:textId="2DCA8498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5.2.2.3</w:t>
            </w:r>
          </w:p>
        </w:tc>
        <w:tc>
          <w:tcPr>
            <w:tcW w:w="1827" w:type="dxa"/>
          </w:tcPr>
          <w:p w14:paraId="65A1DDE2" w14:textId="15DA591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8.9</w:t>
            </w:r>
          </w:p>
        </w:tc>
        <w:tc>
          <w:tcPr>
            <w:tcW w:w="1776" w:type="dxa"/>
          </w:tcPr>
          <w:p w14:paraId="0DCA0849" w14:textId="4E23AB04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1AACA28D" w14:textId="5CE3A5D3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4308B5" w14:paraId="61007EE3" w14:textId="77777777" w:rsidTr="00C5459F">
        <w:tc>
          <w:tcPr>
            <w:tcW w:w="2615" w:type="dxa"/>
          </w:tcPr>
          <w:p w14:paraId="717FFF04" w14:textId="4D4D8506" w:rsidR="004308B5" w:rsidRPr="004308B5" w:rsidRDefault="004308B5" w:rsidP="004308B5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lastRenderedPageBreak/>
              <w:t>Согоггүй ажиллах магадлал</w:t>
            </w:r>
          </w:p>
        </w:tc>
        <w:tc>
          <w:tcPr>
            <w:tcW w:w="1342" w:type="dxa"/>
          </w:tcPr>
          <w:p w14:paraId="566722A7" w14:textId="13D89707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5.2.2.2</w:t>
            </w:r>
          </w:p>
        </w:tc>
        <w:tc>
          <w:tcPr>
            <w:tcW w:w="1827" w:type="dxa"/>
          </w:tcPr>
          <w:p w14:paraId="4DA95794" w14:textId="45167613" w:rsidR="004308B5" w:rsidRP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8.9</w:t>
            </w:r>
          </w:p>
        </w:tc>
        <w:tc>
          <w:tcPr>
            <w:tcW w:w="1776" w:type="dxa"/>
          </w:tcPr>
          <w:p w14:paraId="7491ACB8" w14:textId="09BC7E63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</w:t>
            </w:r>
          </w:p>
        </w:tc>
        <w:tc>
          <w:tcPr>
            <w:tcW w:w="1790" w:type="dxa"/>
          </w:tcPr>
          <w:p w14:paraId="139BF486" w14:textId="19F08202" w:rsidR="004308B5" w:rsidRDefault="004308B5" w:rsidP="004308B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 ширхэг</w:t>
            </w:r>
          </w:p>
        </w:tc>
      </w:tr>
      <w:tr w:rsidR="00C5459F" w14:paraId="3B64AB0F" w14:textId="77777777" w:rsidTr="003D750E">
        <w:tc>
          <w:tcPr>
            <w:tcW w:w="9350" w:type="dxa"/>
            <w:gridSpan w:val="5"/>
          </w:tcPr>
          <w:p w14:paraId="5D6D0BA5" w14:textId="05A09BA6" w:rsidR="00C5459F" w:rsidRDefault="00C5459F" w:rsidP="00C5459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Тэмдэглэл:</w:t>
            </w:r>
            <w:r>
              <w:t xml:space="preserve"> </w:t>
            </w:r>
            <w:r w:rsidRPr="00C5459F">
              <w:rPr>
                <w:b w:val="0"/>
                <w:bCs/>
                <w:sz w:val="22"/>
                <w:szCs w:val="22"/>
                <w:lang w:val="mn-MN"/>
              </w:rPr>
              <w:t>Дохио дамжуулагчийн цахилгаан тусгаарлагчийн эсэргүүцэл ба тэдгээрийн бүрэн бүтэн байдлыг зөвхөн онлайн алсын хяналтын системээр тоноглогдсон төхөөрөмжид шалгадаг.</w:t>
            </w:r>
          </w:p>
        </w:tc>
      </w:tr>
    </w:tbl>
    <w:p w14:paraId="775286CB" w14:textId="340A15D4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01F43811" w14:textId="111793AF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50895A32" w14:textId="405614CB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4168876A" w14:textId="77777777" w:rsidR="00241CCA" w:rsidRPr="00241CCA" w:rsidRDefault="00241CCA" w:rsidP="0037111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8979A7" w:rsidRPr="00F16635" w14:paraId="6A203554" w14:textId="77777777" w:rsidTr="008979A7">
        <w:tc>
          <w:tcPr>
            <w:tcW w:w="4675" w:type="dxa"/>
          </w:tcPr>
          <w:p w14:paraId="3247090D" w14:textId="6E8DD756" w:rsidR="008979A7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7.2.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Бүтээгдэхүүнийг хүлээн авах ажлыг тухайн салбарт мөрдөгдөж буй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дүрэм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журмын дагуу,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захиалахад өгсөн техникийн үзүүлэлтийн дагуу үйлдвэрлэгч, захиалагчийн байгуулсан гэрээний дагуу хамтран гүйцэтгэнэ. </w:t>
            </w:r>
          </w:p>
          <w:p w14:paraId="36719107" w14:textId="78FC2AE4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7.3 Компенсатор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компансаторын байгуулажий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н туршилтийг багцаар нь гүйцэтгэнэ</w:t>
            </w:r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35851A71" w14:textId="75CE1C11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Багц гэдэг нь ижил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марк, хэмжээтэй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,  технологийн процессыг ашиглан үйлдвэрлэсэн, туршилтанд нэгэн зэрэг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оруулсан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компенсатор,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байгууламжийн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бүлэг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>юм</w:t>
            </w:r>
            <w:r w:rsidRPr="00F16635">
              <w:rPr>
                <w:b w:val="0"/>
                <w:bCs/>
                <w:sz w:val="22"/>
                <w:szCs w:val="22"/>
              </w:rPr>
              <w:t>.</w:t>
            </w:r>
          </w:p>
          <w:p w14:paraId="443A5AAD" w14:textId="2B07DD90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7.4 Компенсатор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компансаторын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багц тус бүрийг энэхүү стандарт болон техникийн нөхцөлөөр тогтоосон заалтуудтай нийцэж байгаа эсэхийг 100% хүлээн авах туршилтанд хамруулна.</w:t>
            </w:r>
          </w:p>
          <w:p w14:paraId="5AD81820" w14:textId="2655C180" w:rsidR="00844401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7.5 Хэрэв компенсатор, төхөөрөмжийг хүлээн авах туршилтын явцад бүтээгдэхүүн болон энэ стандарт, техникийн үзүүлэлтүүдийн дор хаяж нэг заалт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зөрчигдсөн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эсхүл туршилтын явцад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гэмтэл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гарсан тохиолдолд эдгээр компенсатор,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байгууламжийг туршилтад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тэнцээгүй </w:t>
            </w:r>
            <w:r w:rsidR="00603C16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гэж үзнэ.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Зөрчил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гэдэг нь бүтээгдэхүүний битүүмжлэл алдагдах, эсхүл түүний элементүүд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гэмтэлтэй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гэсэн үг юм.</w:t>
            </w:r>
          </w:p>
          <w:p w14:paraId="321C1C72" w14:textId="0BA66734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7.6 Мэргэшлийн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туршилтийг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ГОСТ 15.001'-ийн дагуу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Ердийн болон үе шатны туршилтийг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15.309-ийн дагуу гүйцэтгэ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нэ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Үе үе туршилтыг дор хаяж гурван жилд нэг удаа хий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нэ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9D1E6E6" w14:textId="77777777" w:rsidR="0088595D" w:rsidRPr="00F16635" w:rsidRDefault="0088595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449A7F7" w14:textId="47BB01C1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7.7 Нэг төрлийн бүтээгдэхүүний бүлгүүдийн төлөөлөл болох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бүтээгдэхүүн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дээр мэргэшил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үе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шатны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>ердийн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туршилтыг хийдэг.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үр дүн нь бүлгийн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бүх төрлийн бүтээгдэхүүнд хамаарна.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Нэг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төрлийн бүтээгдэхүүний бүлгүүдийг бүрдүүлэх, ердийн төлөөлөгчдийг тодорхойлох, туршилтын дээжийг сонгох ажлыг Хавсралт В-ийн дагуу гүйцэтгэнэ.</w:t>
            </w:r>
          </w:p>
          <w:p w14:paraId="6C3F34DC" w14:textId="77777777" w:rsidR="0088595D" w:rsidRPr="00F16635" w:rsidRDefault="0088595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090625A" w14:textId="22B603B1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7.8 Мэргэшлийн, үе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88595D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ердийн туршилтийн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өмнө хүлээн авах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хий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нэ.</w:t>
            </w:r>
          </w:p>
          <w:p w14:paraId="47B1E56F" w14:textId="2ED1A584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7.9 Бүтээгдэхүүний үндсэн үзүүлэлт (шинж чанар) өөрчлөгдөхөд хүргэсэн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хийц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үйлдвэрлэлийн технологи, ашигласан материалд өөрчлөлт орсон тохиолдолд компенсатор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байгууламжийг ердийн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туршилтанд хамруул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0C65CA81" w14:textId="3C1CFB68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7.10 Загварын туршилтыг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>зохиогчийн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боловсруулсан, үйлдвэрлэгч болон хяналтын байгууллагатай тохиролцсон хөтөлбөрийн дагуу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хийнэ. 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Хөтөлбөр нь нэвтрүүлсэн өөрчлөлтөд нөлөөлж болзошгүй шинж чанар, </w:t>
            </w:r>
            <w:r w:rsidR="00153DDF" w:rsidRPr="00C4149E">
              <w:rPr>
                <w:b w:val="0"/>
                <w:bCs/>
                <w:sz w:val="22"/>
                <w:szCs w:val="22"/>
                <w:lang w:val="mn-MN"/>
              </w:rPr>
              <w:t>үзүүлэлтүүдийг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шалгах хяналтын хүрээ, аргачлал, түүнчлэн туршиж буй дээжийн тоо, тэдгээрийн </w:t>
            </w:r>
            <w:r w:rsidR="00C4149E" w:rsidRPr="00C4149E">
              <w:rPr>
                <w:b w:val="0"/>
                <w:bCs/>
                <w:sz w:val="22"/>
                <w:szCs w:val="22"/>
                <w:lang w:val="mn-MN"/>
              </w:rPr>
              <w:t>загвар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хэмжээг агуулсан байх ёстой.</w:t>
            </w:r>
          </w:p>
          <w:p w14:paraId="18FB354F" w14:textId="77777777" w:rsidR="00153DDF" w:rsidRPr="00F16635" w:rsidRDefault="00153D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924DCAA" w14:textId="4E2EB61F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7.11 Загварын туршилтын үр дүн эерэг гарсан тохиолдолд компенсатор,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нэмэлт өөрчлөлт оруулсан баримт бичгийн дагуу үйлдвэрлэж,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холбогдох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журмаар хүлээн авах туршилтанд оруулахыг зөвшөөрнө.</w:t>
            </w:r>
          </w:p>
          <w:p w14:paraId="70F4C88C" w14:textId="77777777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7.12 Бүтээгдэхүүний туршилтын үр дүнг ГОСТ 15.309-ийн дагуу баримтжуулна. Туршилтын явцад шалгалтын явц, үр дүнг шалгалтын бүртгэлд тусгадаг.</w:t>
            </w:r>
          </w:p>
          <w:p w14:paraId="36196C0C" w14:textId="77777777" w:rsidR="00153DDF" w:rsidRPr="00F16635" w:rsidRDefault="00153D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AE829D1" w14:textId="38DB48FE" w:rsidR="00844401" w:rsidRPr="00F16635" w:rsidRDefault="00844401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7.13 Мэргэшлийн, үе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153D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ердийн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туршилтанд хамрагдсан бүтээгдэхүүнийг зориулалтын дагуу ашиглах </w:t>
            </w:r>
            <w:r w:rsidRPr="00F1663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боломжгүй.</w:t>
            </w:r>
          </w:p>
          <w:p w14:paraId="4F8C0094" w14:textId="77777777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7991B67" w14:textId="675166A2" w:rsidR="00187170" w:rsidRPr="00F16635" w:rsidRDefault="00187170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bookmarkStart w:id="20" w:name="_Hlk169512269"/>
            <w:r w:rsidRPr="00F16635">
              <w:rPr>
                <w:b w:val="0"/>
                <w:bCs/>
                <w:sz w:val="22"/>
                <w:szCs w:val="22"/>
              </w:rPr>
              <w:t xml:space="preserve">8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Хяналт гүйцэтгэх арга</w:t>
            </w:r>
          </w:p>
          <w:bookmarkEnd w:id="20"/>
          <w:p w14:paraId="455DC088" w14:textId="77777777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8.1 Туршилтын тоног төхөөрөмж, хянах- хэмжих багаж хэрэгсэл, технологийн хангамж нь шаардлагатай туршилтын нөхцлийг бүрдүүлэх, түүнчлэн тодорхой төрөл, төрлийн компенсатор, төхөөрөмжүүдийн техникийн нөхцөлд заасан техникийн үзүүлэлт, өгөгдлүүдийн утгыг хангасан байна.</w:t>
            </w:r>
          </w:p>
          <w:p w14:paraId="3563B380" w14:textId="77777777" w:rsidR="00187170" w:rsidRPr="00C4149E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8.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>2 Туршилтын тоног төхөөрөмж нь гэрчилгээтэй, хянах-хэмжих багаж хэрэгсэл нь баталгаажуулсан байна.</w:t>
            </w:r>
          </w:p>
          <w:p w14:paraId="1099FFC7" w14:textId="77777777" w:rsidR="00187170" w:rsidRPr="00F16635" w:rsidRDefault="0018717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8.3 Туршилтын </w:t>
            </w:r>
            <w:r w:rsidR="002E1297" w:rsidRPr="00C4149E">
              <w:rPr>
                <w:b w:val="0"/>
                <w:bCs/>
                <w:sz w:val="22"/>
                <w:szCs w:val="22"/>
                <w:lang w:val="mn-MN"/>
              </w:rPr>
              <w:t>стенд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 xml:space="preserve"> ба багаж хэрэгсэл нь туршилтын даралтын утгын хазайлтыг туршилтын хөтөлбөрт заасан хэмжээнээс ± 5% -иас ихгүй </w:t>
            </w:r>
            <w:r w:rsidR="002E1297" w:rsidRPr="00C4149E">
              <w:rPr>
                <w:b w:val="0"/>
                <w:bCs/>
                <w:sz w:val="22"/>
                <w:szCs w:val="22"/>
                <w:lang w:val="mn-MN"/>
              </w:rPr>
              <w:t>туршилтын даралт нь тэнхлэгийн явалтын ± 5% -иас ихгүй хүлцэл нь туршилтын хөтөлбөрт заасан хэмжээнээс ± 5% -иас ихгүй байна.</w:t>
            </w:r>
            <w:r w:rsidRPr="00C4149E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62A58C47" w14:textId="1E59B0CE" w:rsidR="002E1297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8.4 Бүтээгдэхүүний гадаад байдал, марк, овор хэмжээсийн шалгалтыг харж болон хэмжих багажаар гүйцэтгэнэ. </w:t>
            </w:r>
          </w:p>
          <w:p w14:paraId="71E09F02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00DFBE7" w14:textId="64F88D8B" w:rsidR="002E1297" w:rsidRPr="00F16635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 компансаторын байгууламжийг нүдээр дараахь шалгалтыг гүйцэтгэнэ</w:t>
            </w:r>
            <w:r w:rsidRPr="00F16635">
              <w:rPr>
                <w:b w:val="0"/>
                <w:bCs/>
                <w:sz w:val="22"/>
                <w:szCs w:val="22"/>
              </w:rPr>
              <w:t>:</w:t>
            </w:r>
          </w:p>
          <w:p w14:paraId="59A473BC" w14:textId="2A694C4A" w:rsidR="002E1297" w:rsidRPr="00F16635" w:rsidRDefault="002E129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D778B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Марк</w:t>
            </w:r>
            <w:r w:rsidR="00D778B7" w:rsidRPr="00F16635">
              <w:rPr>
                <w:b w:val="0"/>
                <w:bCs/>
                <w:sz w:val="22"/>
                <w:szCs w:val="22"/>
                <w:lang w:val="mn-MN"/>
              </w:rPr>
              <w:t>:</w:t>
            </w:r>
          </w:p>
          <w:p w14:paraId="436B44C6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Сильфон, шугам хоолойд зэврэлтээс хамгаалах бүрхүүл байгаа эсэх:</w:t>
            </w:r>
          </w:p>
          <w:p w14:paraId="71755161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Их бие болон бусад хэсэгт механик гэмтэл байгаа эсэх:</w:t>
            </w:r>
          </w:p>
          <w:p w14:paraId="0324CA2F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Сильфонд хонхорхой, цоорхой, хайлсан металл байгаа эсэх;</w:t>
            </w:r>
          </w:p>
          <w:p w14:paraId="5C6CBBEA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-- шугам хоолойд цооролт урагдалт байгаа эсэх.</w:t>
            </w:r>
          </w:p>
          <w:p w14:paraId="74007F2C" w14:textId="7E214D95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Хэмжилтийн хяналтын явцад дараахь шалгалтыг гүйцэтгэнэ:</w:t>
            </w:r>
          </w:p>
          <w:p w14:paraId="6FD3BC96" w14:textId="5A1CDBF9" w:rsidR="00D778B7" w:rsidRPr="00F16635" w:rsidRDefault="00D778B7" w:rsidP="00D778B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Ажлын диаметр</w:t>
            </w:r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4884C14D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Компенсатор, компансаторын байгууламжийн угсралтын урт</w:t>
            </w:r>
            <w:r w:rsidRPr="00F16635">
              <w:rPr>
                <w:b w:val="0"/>
                <w:bCs/>
                <w:sz w:val="22"/>
                <w:szCs w:val="22"/>
              </w:rPr>
              <w:t>;</w:t>
            </w:r>
          </w:p>
          <w:p w14:paraId="434BC375" w14:textId="77777777" w:rsidR="00D778B7" w:rsidRPr="00F16635" w:rsidRDefault="00D778B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гагнуурын ирмэг (дотоод диаметр ба хананы зузаан);</w:t>
            </w:r>
          </w:p>
          <w:p w14:paraId="1766DFDE" w14:textId="77777777" w:rsidR="00FB3B20" w:rsidRPr="00F16635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- Шугам хоолойн тэнхлэгт перпендикуляр бус байдал.</w:t>
            </w:r>
          </w:p>
          <w:p w14:paraId="5018F19B" w14:textId="77777777" w:rsidR="00FB3B20" w:rsidRPr="00F16635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Хэмжилтийг ердийн эсвэл тусгай хэмжих хэрэгслээр гүйцэтгэнэ. </w:t>
            </w:r>
          </w:p>
          <w:p w14:paraId="02C25CC0" w14:textId="23366E34" w:rsidR="00FB3B20" w:rsidRDefault="00FB3B20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Хэмжилтийн үр дүн нь техникийн нөхцөл, хийцийн баримт бичигт заасан хязгаараас хэтрэхгүй байна. </w:t>
            </w:r>
          </w:p>
          <w:p w14:paraId="7A2E83E0" w14:textId="77777777" w:rsidR="00C5459F" w:rsidRPr="00F16635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2A88221" w14:textId="6CDAD56E" w:rsidR="00843F4C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8.5 Компенсатор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бат бэхийн туршилтыг ГОСТ 28697 стандартын дагуу Р</w:t>
            </w:r>
            <w:r w:rsidR="00843F4C" w:rsidRPr="00F16635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>пр</w:t>
            </w:r>
            <w:r w:rsidR="00843F4C" w:rsidRPr="00F16635">
              <w:rPr>
                <w:b w:val="0"/>
                <w:bCs/>
                <w:sz w:val="22"/>
                <w:szCs w:val="22"/>
              </w:rPr>
              <w:t>=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1.25 PN гидравлик даралтаар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535672BD" w14:textId="77777777" w:rsidR="00843F4C" w:rsidRPr="00F16635" w:rsidRDefault="00843F4C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ажлын биетийг төлөөлж 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>ГОСТ 2874* стандарт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ын үзүүлэлттэй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усыг 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ашигладаг. </w:t>
            </w:r>
          </w:p>
          <w:p w14:paraId="3C79E0B7" w14:textId="77777777" w:rsidR="00843F4C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Туршилтын явцад компенсатор,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 нь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суналтаас хамгаалагдсан бай</w:t>
            </w:r>
            <w:r w:rsidR="00843F4C" w:rsidRPr="00F16635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1FCE65D9" w14:textId="77777777" w:rsidR="007E161B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Аюулгүй байдлын шаардлагад нийцүүлэн угсарсан болон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нэгж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хэсгүүд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эд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бат бэхийн туршилтыг хийхийг зөвшөөрнө.</w:t>
            </w:r>
          </w:p>
          <w:p w14:paraId="046D5D45" w14:textId="440E02FB" w:rsidR="00E4447F" w:rsidRPr="00F16635" w:rsidRDefault="00E4447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Гидравлик туршилтыг зэврэлтээс хамгаалах хамгаалалтын бүрхүүл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хийхээс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өмнө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(Зэв үүсэхээс сэргийл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эх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түр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хэцийг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хамгаалалтын будаг гэж үзэхгүй).</w:t>
            </w:r>
            <w:r w:rsidRPr="00F16635">
              <w:rPr>
                <w:sz w:val="22"/>
                <w:szCs w:val="22"/>
              </w:rPr>
              <w:t xml:space="preserve">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даралт 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="00D20477" w:rsidRPr="00F16635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>пр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-ын </w:t>
            </w:r>
            <w:r w:rsidR="007E161B" w:rsidRPr="00F16635">
              <w:rPr>
                <w:b w:val="0"/>
                <w:bCs/>
                <w:sz w:val="22"/>
                <w:szCs w:val="22"/>
                <w:lang w:val="mn-MN"/>
              </w:rPr>
              <w:t>ачаалал үед 5 минутын турш даралтын уналт ажиглагдаагүй, ачааллыг туршилтын даралтын утгаас PN хүртэл бууруулсны дараа тэнхлэгийн тогтвортой байдал алдагдаагүй бол дээжийг туршилтанд тэнцсэн гэж үзнэ.</w:t>
            </w:r>
          </w:p>
          <w:p w14:paraId="24CBD482" w14:textId="585E9931" w:rsidR="008C5801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8.6 Компенсатор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битүүмжлэлийн туршилтыг ГОСТ 2874 стандартын дагуу усаар хий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>нэ.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</w:p>
          <w:p w14:paraId="51864D0B" w14:textId="7519A834" w:rsidR="008C5801" w:rsidRPr="00F16635" w:rsidRDefault="00C7771A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арга - ГОСТ 24054-ийн дагуу гидростатик, шахалтын арга.</w:t>
            </w:r>
            <w:r w:rsidR="00D20477" w:rsidRPr="00F16635">
              <w:rPr>
                <w:sz w:val="22"/>
                <w:szCs w:val="22"/>
              </w:rPr>
              <w:t xml:space="preserve"> </w:t>
            </w:r>
          </w:p>
          <w:p w14:paraId="4DF1B69B" w14:textId="2A253549" w:rsidR="00197850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байгууламжийн битүүмжлэлийн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массыг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спектрометр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эсвэл хөөст аргаар нягт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туошихыг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зөвшөөрнө: ГОСТ 17433 стандартын дагуу агаар, ГОСТ 9293 стандартын дагуу азот эсвэл үйлдвэрлэгчийн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саналаар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гелийн нэвчилт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>ээр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Битүүмжлэлийг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турших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арга  нь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салбарын нормативын баримт бичгийг үндэслэн бүтээгдэхүүний хийцийн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баримт бичгээр тогтоогддог.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687F9A81" w14:textId="52DD1495" w:rsidR="00876123" w:rsidRDefault="00C7771A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</w:t>
            </w:r>
            <w:r w:rsidR="00197850" w:rsidRPr="00F16635">
              <w:rPr>
                <w:b w:val="0"/>
                <w:bCs/>
                <w:sz w:val="22"/>
                <w:szCs w:val="22"/>
                <w:lang w:val="mn-MN"/>
              </w:rPr>
              <w:t>утга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нь 6.7-10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-7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-6.7-10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6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м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/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Па/с (5-10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-5-10</w:t>
            </w:r>
            <w:r w:rsidR="00876123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-</w:t>
            </w:r>
            <w:r w:rsidR="00D20477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, л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*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мкм Hg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багана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) хооронд бай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D20477" w:rsidRPr="00F16635">
              <w:rPr>
                <w:sz w:val="22"/>
                <w:szCs w:val="22"/>
              </w:rPr>
              <w:t xml:space="preserve"> </w:t>
            </w:r>
          </w:p>
          <w:p w14:paraId="066B866D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CA5A973" w14:textId="77777777" w:rsidR="00876123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явцад компенсатор, 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суналтаас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хамгаалагдсан байх ёстой.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0F749047" w14:textId="77777777" w:rsidR="00876123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Туршилтын хий, шингэн</w:t>
            </w:r>
            <w:r w:rsidR="00876123" w:rsidRPr="00F16635">
              <w:rPr>
                <w:b w:val="0"/>
                <w:bCs/>
                <w:sz w:val="22"/>
                <w:szCs w:val="22"/>
                <w:lang w:val="mn-MN"/>
              </w:rPr>
              <w:t>ий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даралтын уналт, гоожихыг зөвшөөрөхгүй.</w:t>
            </w:r>
          </w:p>
          <w:p w14:paraId="689523FC" w14:textId="17E706BB" w:rsidR="00D20477" w:rsidRPr="00F16635" w:rsidRDefault="0087612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Туршилтын үед дээжийн даралт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>унаагүй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туршилтын орчин (шингэн эсвэл хий)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-ны гоожилт, нэвчилт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(түүний элементүүдийн холболтыг оруулаад) нь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>норматив, хийцийн  баримт бичигт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заасан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утгаас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хэтрэхгүй бол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дээжийг битүүмэлэлийн туршилт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 тэнцсэн гэж үзнэ. </w:t>
            </w:r>
          </w:p>
          <w:p w14:paraId="5D26FC5E" w14:textId="498E705C" w:rsidR="00D20477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8.7 Дулаан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 тэсвэртэй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туршилтыг халаа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аргыг ашиглан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Дулаан тэсвэрлэх чадварыг шалгахдаа компенсатор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(275 ± 25)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0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С температур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хүртэл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халааж, 1 цаг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ийн турш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байлгана.</w:t>
            </w:r>
            <w:r w:rsidRPr="00F16635">
              <w:rPr>
                <w:sz w:val="22"/>
                <w:szCs w:val="22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Сильфоны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гадна ба дотор гадаргуу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ба гагнуурын </w:t>
            </w:r>
            <w:r w:rsidR="003D373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хэсэгт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харагдахуйц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согог байхгүй байна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5F02F78" w14:textId="6586110C" w:rsidR="00C7771A" w:rsidRDefault="00C7771A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348F01E" w14:textId="77777777" w:rsidR="00C5459F" w:rsidRPr="00F16635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CD2BA32" w14:textId="1999E8C5" w:rsidR="00C7771A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8.8 Сунга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лтын үеийн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(тэнхлэгийн хөшүүн чанар) компенсатор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байгууламжийн хөшүүн чанарыг турших-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Энэ туршилтыг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28697 стандартын дагуу гүйцэтгэнэ.</w:t>
            </w:r>
          </w:p>
          <w:p w14:paraId="33977D30" w14:textId="40838B88" w:rsidR="00D20477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Хөшүүн байдлын бодит утга нь энэ бүтээгдэхүүний техникийн үзүүлэлтүүдийн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утгатай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нийцэж байвал хөшүүн байдлын </w:t>
            </w:r>
            <w:r w:rsidR="00C7771A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туршилтад тэнцсэн гэж үзнэ. </w:t>
            </w:r>
          </w:p>
          <w:p w14:paraId="118CC291" w14:textId="77777777" w:rsidR="00C7771A" w:rsidRPr="00F16635" w:rsidRDefault="00C7771A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13926C" w14:textId="3F35D901" w:rsidR="00714244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8.9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байгууламжийн найдвартай ажилла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туршилтыг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28697 стандарт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аар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 батлагдсан аргуудын дагуу гүйцэтгэнэ.</w:t>
            </w:r>
          </w:p>
          <w:p w14:paraId="0844589E" w14:textId="77777777" w:rsidR="00714244" w:rsidRPr="00F16635" w:rsidRDefault="00714244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C4C3EF" w14:textId="178C1A28" w:rsidR="00714244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Туршилтыг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сильфоны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хамгийн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их явалтын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70% -тай тэнцэх бүрэн </w:t>
            </w:r>
            <w:r w:rsidR="00714244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ажлын горимтой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эквивалент горимд хийж болно.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Ижил горимын ажиллах хугацаа нь 1000 цикл юм.</w:t>
            </w:r>
          </w:p>
          <w:p w14:paraId="74D422BB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572A4EF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ээжүүд нь битүүмжлэлээ алдаагүй, механик гэмтэлгүй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найдвартай</w:t>
            </w:r>
            <w:r w:rsidR="00D2047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ажиллах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туршилтад тэнцсэн гэж үзнэ.</w:t>
            </w:r>
          </w:p>
          <w:p w14:paraId="7498D4EC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  <w:p w14:paraId="32E362B0" w14:textId="77777777" w:rsidR="001F08DF" w:rsidRPr="00F16635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  <w:p w14:paraId="3B88F910" w14:textId="77777777" w:rsidR="001F08DF" w:rsidRPr="00BE3524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6ACB062" w14:textId="77777777" w:rsidR="001F08DF" w:rsidRPr="00BE3524" w:rsidRDefault="001F08DF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A759EFF" w14:textId="77777777" w:rsidR="001F08DF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BE3524">
              <w:rPr>
                <w:sz w:val="22"/>
                <w:szCs w:val="22"/>
              </w:rPr>
              <w:t xml:space="preserve"> </w:t>
            </w:r>
            <w:r w:rsidR="001F08DF" w:rsidRPr="00BE3524">
              <w:rPr>
                <w:b w:val="0"/>
                <w:bCs/>
                <w:sz w:val="22"/>
                <w:szCs w:val="22"/>
                <w:lang w:val="mn-MN"/>
              </w:rPr>
              <w:t>Бодит үйл ажиллагааны нөхцөлийг загварчлах туршилт хийхдээ суваггүй халаалтын сүлжээний шугам хоолойн дулааны ус үл нэвтрэх төхөөрөмжийн туршилтын дээжийг усанд дүрэх ёстой.</w:t>
            </w:r>
          </w:p>
          <w:p w14:paraId="256CCDE8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3B55B9FF" w14:textId="77777777" w:rsidR="001F08DF" w:rsidRPr="00F16635" w:rsidRDefault="00D20477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8.10 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омпенсатор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байгууламжийн массыг шалгахдаа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ГОСТ 29329 стандартын дагуу жинлэх замаар гүйцэтгэнэ.</w:t>
            </w:r>
            <w:r w:rsidRPr="00F16635">
              <w:rPr>
                <w:sz w:val="22"/>
                <w:szCs w:val="22"/>
              </w:rPr>
              <w:t xml:space="preserve"> </w:t>
            </w:r>
          </w:p>
          <w:p w14:paraId="17132C67" w14:textId="19DA8DCF" w:rsidR="00D20477" w:rsidRPr="00BE3524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Массыг жиг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нэлтийн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дундажаар тодорхойлно.</w:t>
            </w:r>
            <w:r w:rsidRPr="00F16635">
              <w:rPr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Жин нь техникий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>н нөхцөл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баримт бичигт заасан хязгаар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r w:rsidR="00F863CB" w:rsidRPr="00BE3524">
              <w:rPr>
                <w:b w:val="0"/>
                <w:bCs/>
                <w:sz w:val="22"/>
                <w:szCs w:val="22"/>
                <w:lang w:val="mn-MN"/>
              </w:rPr>
              <w:t xml:space="preserve">утгаас 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>хэтрэхгүй бай</w:t>
            </w:r>
            <w:r w:rsidR="00F863CB" w:rsidRPr="00BE352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ADB2F10" w14:textId="4431C508" w:rsidR="00FB3B20" w:rsidRDefault="00D20477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BE3524">
              <w:rPr>
                <w:b w:val="0"/>
                <w:bCs/>
                <w:sz w:val="22"/>
                <w:szCs w:val="22"/>
                <w:lang w:val="mn-MN"/>
              </w:rPr>
              <w:t xml:space="preserve">8.11 Алсын удирдлагын системийн дохионы дамжуулагчийг </w:t>
            </w:r>
            <w:r w:rsidR="00BE3524" w:rsidRPr="00BE3524">
              <w:rPr>
                <w:b w:val="0"/>
                <w:bCs/>
                <w:sz w:val="22"/>
                <w:szCs w:val="22"/>
                <w:lang w:val="mn-MN"/>
              </w:rPr>
              <w:t xml:space="preserve">туршихдаа </w:t>
            </w:r>
            <w:r w:rsidRPr="00BE3524">
              <w:rPr>
                <w:b w:val="0"/>
                <w:bCs/>
                <w:sz w:val="22"/>
                <w:szCs w:val="22"/>
                <w:lang w:val="mn-MN"/>
              </w:rPr>
              <w:t xml:space="preserve"> омметр ашиглан эсэргүүцлийг хэмжих замаар гүйцэтгэнэ. 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t xml:space="preserve">Дохио дамжуулагчийн </w:t>
            </w:r>
            <w:r w:rsidR="00F863CB" w:rsidRPr="00F16635">
              <w:rPr>
                <w:b w:val="0"/>
                <w:bCs/>
                <w:sz w:val="22"/>
                <w:szCs w:val="22"/>
                <w:lang w:val="mn-MN"/>
              </w:rPr>
              <w:lastRenderedPageBreak/>
              <w:t>цахилгаан тусгаарлагчийн эсэргүүцлийг 500 В-оос багагүй хүчдэлтэй мегаомметр ашиглан шуурхай ажиллагааны алсын удирдлагатай системээр хэмждэг.</w:t>
            </w:r>
          </w:p>
          <w:p w14:paraId="2FE393A2" w14:textId="0030AB49" w:rsidR="0096130D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627B0B6" w14:textId="1BB321DE" w:rsidR="00C5459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270B27" w14:textId="77777777" w:rsidR="00C5459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2BDB24C" w14:textId="77777777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1" w:name="_Hlk169512235"/>
            <w:r w:rsidRPr="00F16635">
              <w:rPr>
                <w:b w:val="0"/>
                <w:bCs/>
                <w:sz w:val="22"/>
                <w:szCs w:val="22"/>
                <w:lang w:val="mn-MN"/>
              </w:rPr>
              <w:t>9. Тээвэрлэлт, хадгалалт</w:t>
            </w:r>
          </w:p>
          <w:bookmarkEnd w:id="21"/>
          <w:p w14:paraId="7E8CD518" w14:textId="150D2821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9.1 Компенсатор, компенсатрын байгууламжийг энэ төрлийн тээврийн хэрэгсэлд мөрдөгдөж буй ачаа тээвэрлэх дүрмийн дагуу бүх төрлийн тээврийн хэрэгслээр тээвэрлэнэ.</w:t>
            </w:r>
          </w:p>
          <w:p w14:paraId="05B6ECBC" w14:textId="6345EC86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9.2 Тээврийн нөхцөл 2(C) - 9(O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1) ГОСТ 15150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дагуу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, механик хүчин зүйлийн нөлөөллийн хувьд - ГОСТ 23170 стандартын дагуу хатуу (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).</w:t>
            </w:r>
          </w:p>
          <w:p w14:paraId="690ECE52" w14:textId="66F770EB" w:rsidR="00F16635" w:rsidRPr="0047127D" w:rsidRDefault="00F863CB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9.3 Компенсаторыг хадгалах нөхцөл - ГОСТ 15150-ийн дагуу 2С. Төхөөрөмжийн хадгалах нөхцөл нь 5-р бүлэг (O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>Ж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4), IV төрлийн агаар мандлын ГОСТ 15150-д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тохирч байх ёстой.</w:t>
            </w:r>
            <w:r w:rsidRPr="0047127D">
              <w:rPr>
                <w:sz w:val="22"/>
                <w:szCs w:val="22"/>
              </w:rPr>
              <w:t xml:space="preserve"> </w:t>
            </w:r>
          </w:p>
          <w:p w14:paraId="4C173CAF" w14:textId="097DEC64" w:rsidR="00F16635" w:rsidRPr="0047127D" w:rsidRDefault="00F863CB" w:rsidP="008979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төхөөрөмжийг задгай газар хадгалахыг </w:t>
            </w:r>
            <w:r w:rsidR="00F16635" w:rsidRPr="0047127D">
              <w:rPr>
                <w:b w:val="0"/>
                <w:bCs/>
                <w:sz w:val="22"/>
                <w:szCs w:val="22"/>
                <w:lang w:val="mn-MN"/>
              </w:rPr>
              <w:t>зөвшөөрөхгүй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47127D">
              <w:rPr>
                <w:sz w:val="22"/>
                <w:szCs w:val="22"/>
              </w:rPr>
              <w:t xml:space="preserve"> </w:t>
            </w:r>
          </w:p>
          <w:p w14:paraId="7F869587" w14:textId="136EA1BD" w:rsidR="00F863CB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9.4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Комденсатор, комденсаторын байгууламжийг т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ээврийн хэрэгсэлд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>бэхлэхдээ, түүний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дамжуулах </w:t>
            </w:r>
            <w:r w:rsidR="00BE3524" w:rsidRPr="0047127D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хоолой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болон дотоод гадаргуу бохирдох,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механик гэмтэл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учирахаас сэргийлэх хэрэгтэй. </w:t>
            </w:r>
          </w:p>
          <w:p w14:paraId="75733EC0" w14:textId="77777777" w:rsidR="0096130D" w:rsidRPr="00F16635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2CCA47E" w14:textId="6BAF819C" w:rsidR="00F863CB" w:rsidRPr="00F16635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9.5 Компенсатор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байгууамжийг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оосорлохдоо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ашиглалт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эсвэл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хийцийн баримт бичигт тусгагдсан рым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болт, бүтцийн элементүүд эсвэл бэхэлгээний 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 xml:space="preserve">хэсгийг 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>ашиглан гүйцэтгэнэ.</w:t>
            </w:r>
          </w:p>
          <w:p w14:paraId="314353BD" w14:textId="6A05366B" w:rsidR="00F863CB" w:rsidRDefault="00F863C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16635">
              <w:rPr>
                <w:b w:val="0"/>
                <w:bCs/>
                <w:sz w:val="22"/>
                <w:szCs w:val="22"/>
                <w:lang w:val="mn-MN"/>
              </w:rPr>
              <w:t>Ачих, буулгах ажиллагааг ГОСТ 12.3.009</w:t>
            </w:r>
            <w:r w:rsidR="00F16635">
              <w:rPr>
                <w:b w:val="0"/>
                <w:bCs/>
                <w:sz w:val="22"/>
                <w:szCs w:val="22"/>
                <w:lang w:val="mn-MN"/>
              </w:rPr>
              <w:t>-ийн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дагуу гүйцэтгэнэ.</w:t>
            </w:r>
          </w:p>
          <w:p w14:paraId="65059C95" w14:textId="2734555F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2" w:name="_Hlk169512213"/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10 Ашиглалтын </w:t>
            </w:r>
            <w:r w:rsidR="008E7F4F">
              <w:rPr>
                <w:b w:val="0"/>
                <w:bCs/>
                <w:sz w:val="22"/>
                <w:szCs w:val="22"/>
                <w:lang w:val="mn-MN"/>
              </w:rPr>
              <w:t>з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>аавар</w:t>
            </w:r>
          </w:p>
          <w:p w14:paraId="15327772" w14:textId="199BD67F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A5CD3">
              <w:rPr>
                <w:b w:val="0"/>
                <w:bCs/>
                <w:sz w:val="22"/>
                <w:szCs w:val="22"/>
                <w:lang w:val="mn-MN"/>
              </w:rPr>
              <w:t>10.1 Угсралт, ашиглалтад оруулах</w:t>
            </w:r>
          </w:p>
          <w:bookmarkEnd w:id="22"/>
          <w:p w14:paraId="0A808F32" w14:textId="3598253A" w:rsidR="00096DD3" w:rsidRPr="00EA5C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10.1.1 Компенсатор, 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>жлын үзүүлэлт,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 тээвэрлэх хэрэгсэл, ашиглалтын нөхцлийн </w:t>
            </w:r>
            <w:r w:rsidR="00EA5CD3" w:rsidRPr="00EA5CD3">
              <w:rPr>
                <w:b w:val="0"/>
                <w:bCs/>
                <w:sz w:val="22"/>
                <w:szCs w:val="22"/>
                <w:lang w:val="mn-MN"/>
              </w:rPr>
              <w:t>дагуу</w:t>
            </w:r>
            <w:r w:rsidRPr="00EA5CD3">
              <w:rPr>
                <w:b w:val="0"/>
                <w:bCs/>
                <w:sz w:val="22"/>
                <w:szCs w:val="22"/>
                <w:lang w:val="mn-MN"/>
              </w:rPr>
              <w:t xml:space="preserve"> ашиглах ёстой.</w:t>
            </w:r>
          </w:p>
          <w:p w14:paraId="6E7A537F" w14:textId="51C1F8FF" w:rsidR="00096DD3" w:rsidRPr="007F58CF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10.1.2 Дулаан хангамжийн системийн дулааны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сүлжээ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ний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ажлын зураг төсөл боловсруулахаар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байгууламжийн т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өрлийг сонгохдоо мэргэжлийн байгууллага, үйлдвэрлэгчийн боловсруулсан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 сильфон компенсатор,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н 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lastRenderedPageBreak/>
              <w:t>байгууламжий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г ашигла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лтын заавар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аюулгүй ажиллагааны дүрм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баримт бичгийг баримтална.</w:t>
            </w:r>
            <w:r w:rsidR="00EA5CD3" w:rsidRPr="007F58CF">
              <w:rPr>
                <w:b w:val="0"/>
                <w:bCs/>
                <w:sz w:val="22"/>
                <w:szCs w:val="22"/>
              </w:rPr>
              <w:t>(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ном зүйн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[5] - [8]</w:t>
            </w:r>
            <w:r w:rsidR="00EA5CD3" w:rsidRPr="007F58CF">
              <w:rPr>
                <w:b w:val="0"/>
                <w:bCs/>
                <w:sz w:val="22"/>
                <w:szCs w:val="22"/>
                <w:lang w:val="mn-MN"/>
              </w:rPr>
              <w:t>-ийг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харгалзан үзэхийг зөвлөж байна.</w:t>
            </w:r>
            <w:r w:rsidR="00EA5CD3" w:rsidRPr="007F58CF">
              <w:rPr>
                <w:b w:val="0"/>
                <w:bCs/>
                <w:sz w:val="22"/>
                <w:szCs w:val="22"/>
              </w:rPr>
              <w:t>)</w:t>
            </w:r>
          </w:p>
          <w:p w14:paraId="16E1A4A7" w14:textId="613B4967" w:rsidR="00096D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>10.1.3.Компенсатор, төхөөрөмжийг суурилуулах ажлыг угсралтын зааврын дагуу дулааны шугам сүлжээг төлөвлөх, барих, ашиглах дүрэм, журмын заалтуудыг харгалзан хийсэн дулааны шугам сүлжээний зураг төсөл, ажлын баримт бичгийн дагуу гүйцэтгэнэ. (шаардлага [5] - [8 ]) болон ED-ийг харгалзан үзэхийг зөвлөж байна, мөн түүнчлэн үйл ажиллагааны диаграмм, үйл ажиллагааны байгууллагын зааврын дагуу.</w:t>
            </w:r>
          </w:p>
          <w:p w14:paraId="3A7BE5C9" w14:textId="77777777" w:rsidR="0096130D" w:rsidRPr="007F58CF" w:rsidRDefault="0096130D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B7BEAE5" w14:textId="3859CE13" w:rsidR="00096DD3" w:rsidRPr="007F58CF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F58CF">
              <w:rPr>
                <w:b w:val="0"/>
                <w:bCs/>
                <w:sz w:val="22"/>
                <w:szCs w:val="22"/>
                <w:lang w:val="mn-MN"/>
              </w:rPr>
              <w:t>10.1.4. Компенсатор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, компенсаторын байгууламж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нь 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зураг төсөлд тусгагдаагүй ачаалалд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 ажллуулахыг зөвшөөрөхгүй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7F58CF">
              <w:t xml:space="preserve">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байгууламжийг эргүүлэх момент шугам хоолой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, холбох хэрэгсэл, механизмын жинг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 xml:space="preserve">ийн 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ачаала</w:t>
            </w:r>
            <w:r w:rsidR="007F58CF" w:rsidRPr="007F58CF">
              <w:rPr>
                <w:b w:val="0"/>
                <w:bCs/>
                <w:sz w:val="22"/>
                <w:szCs w:val="22"/>
                <w:lang w:val="mn-MN"/>
              </w:rPr>
              <w:t>лд оруулахыг зөвшөөрөхгүй</w:t>
            </w:r>
            <w:r w:rsidRPr="007F58CF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0943376" w14:textId="68BC2F2E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10.1.5 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>Компенсатор, компенсаторын байгууламжид шугам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хоолой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г гагнахдаа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гагнуурын </w:t>
            </w:r>
            <w:r w:rsidR="007F58CF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шаваас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түүний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дото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хөндий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д орохоос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хамгаалах шаардлагатай.</w:t>
            </w:r>
          </w:p>
          <w:p w14:paraId="6D46C6DC" w14:textId="4F47C947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0017D3E" w14:textId="3FBE14A6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>10.1.6.Газар доор дулааны шугам сүлжээг суурилуулах, ашиглах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ад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компенсатор,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комденсаторын байгууламжид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гүний ус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 орохоос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хамгаалах арга хэмжээ ав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A2AF4B3" w14:textId="5CFA7368" w:rsidR="000F2522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F2A4AB4" w14:textId="77777777" w:rsidR="000F2522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2FED5BB" w14:textId="3567F57C" w:rsidR="00096DD3" w:rsidRPr="000F2522" w:rsidRDefault="000F2522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омпенсатор,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ил суурилуулахдаа  түүнийг 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>хур тунадасны шууд нөлөөллөөс хамгаал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ах хэрэгтэй</w:t>
            </w:r>
            <w:r w:rsidR="00096DD3" w:rsidRPr="000F2522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14E8ACC" w14:textId="677F3BF9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3" w:name="_Hlk169512193"/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10.2 Ашиглалтын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техник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зохион байгуулалт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шаардлага</w:t>
            </w:r>
          </w:p>
          <w:bookmarkEnd w:id="23"/>
          <w:p w14:paraId="5AE08BB2" w14:textId="6770454D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 xml:space="preserve">10.2.1 Дулаан хангамжийн системд ашиглагдах компенсатор, 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компенсатрын байгууламж </w:t>
            </w:r>
            <w:r w:rsidRPr="000F2522">
              <w:rPr>
                <w:b w:val="0"/>
                <w:bCs/>
                <w:sz w:val="22"/>
                <w:szCs w:val="22"/>
                <w:lang w:val="mn-MN"/>
              </w:rPr>
              <w:t>нь шаардлагатай зөвшөөрөлтэй байх ёстой.</w:t>
            </w:r>
          </w:p>
          <w:p w14:paraId="27A260A3" w14:textId="1B620A6F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1B37072A" w14:textId="77777777" w:rsidR="00096DD3" w:rsidRPr="000F2522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94E2F8B" w14:textId="0CA1D8AC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F2522">
              <w:rPr>
                <w:b w:val="0"/>
                <w:bCs/>
                <w:sz w:val="22"/>
                <w:szCs w:val="22"/>
                <w:lang w:val="mn-MN"/>
              </w:rPr>
              <w:t>10.2.2 Компенсатор</w:t>
            </w:r>
            <w:r w:rsidR="000F2522" w:rsidRPr="000F2522">
              <w:rPr>
                <w:b w:val="0"/>
                <w:bCs/>
                <w:sz w:val="22"/>
                <w:szCs w:val="22"/>
                <w:lang w:val="mn-MN"/>
              </w:rPr>
              <w:t xml:space="preserve">, компенсаторын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байгуулмж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нь:</w:t>
            </w:r>
          </w:p>
          <w:p w14:paraId="38713155" w14:textId="53E31682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- техникийн нөхцөл,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заасан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ашиглалтын хугацаа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lastRenderedPageBreak/>
              <w:t>ба/эсвэл нөөцийг зориулалтын дагуу ашиглах;</w:t>
            </w:r>
          </w:p>
          <w:p w14:paraId="41D21C68" w14:textId="720AF0D1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ашиглалтын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0F2522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бэлэн байдалд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байх;</w:t>
            </w:r>
          </w:p>
          <w:p w14:paraId="0A042F9F" w14:textId="6B3515CB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- технологийн схемийн дагуу дугаарласан байна.</w:t>
            </w:r>
          </w:p>
          <w:p w14:paraId="6E9206CD" w14:textId="7DDD4871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10.2.3 Компенсатор, 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компенсаторын байгууламжийг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 xml:space="preserve">зөвхөн 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>ашиглалтын баримт бичиг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, зааврын дагуу ажиллуулна.</w:t>
            </w:r>
          </w:p>
          <w:p w14:paraId="43B0891B" w14:textId="627B5CEF" w:rsidR="00096DD3" w:rsidRPr="00DA65A6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10.2.4.Компенсатор,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 компенсаторын байгууламж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ийг а</w:t>
            </w:r>
            <w:r w:rsidR="00DA65A6" w:rsidRPr="00DA65A6">
              <w:rPr>
                <w:b w:val="0"/>
                <w:bCs/>
                <w:sz w:val="22"/>
                <w:szCs w:val="22"/>
                <w:lang w:val="mn-MN"/>
              </w:rPr>
              <w:t xml:space="preserve">шиглахдаа </w:t>
            </w:r>
            <w:r w:rsidRPr="00DA65A6">
              <w:rPr>
                <w:b w:val="0"/>
                <w:bCs/>
                <w:sz w:val="22"/>
                <w:szCs w:val="22"/>
                <w:lang w:val="mn-MN"/>
              </w:rPr>
              <w:t>хүний ​​эрүүл мэнд, байгаль орчинд хохирол учруулахаас урьдчилан сэргийлэх, аюултай нөхцөл байдал үүссэн тохиолдолд шаардлагатай арга хэмжээг авах зохион байгуулалт, техникийн арга хэмжээг авна.</w:t>
            </w:r>
          </w:p>
          <w:p w14:paraId="36F32033" w14:textId="48D1E27E" w:rsidR="00096DD3" w:rsidRDefault="00096DD3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A65A6">
              <w:rPr>
                <w:b w:val="0"/>
                <w:bCs/>
                <w:sz w:val="22"/>
                <w:szCs w:val="22"/>
                <w:lang w:val="mn-MN"/>
              </w:rPr>
              <w:t>10.2.5 Ашиглалтын байгууллагууд эдэлгээний үзүүлэлтүүдийн бүртгэл хөтөлнө.</w:t>
            </w:r>
          </w:p>
          <w:p w14:paraId="36EADE28" w14:textId="1FC1A6D0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4" w:name="_Hlk169512160"/>
            <w:r w:rsidRPr="00472FBF">
              <w:rPr>
                <w:b w:val="0"/>
                <w:bCs/>
                <w:sz w:val="22"/>
                <w:szCs w:val="22"/>
                <w:lang w:val="mn-MN"/>
              </w:rPr>
              <w:t>10.3. Устгах, байгаль орчныг хамгаалахад тавигдах шаардлага</w:t>
            </w:r>
          </w:p>
          <w:bookmarkEnd w:id="24"/>
          <w:p w14:paraId="761B1DCA" w14:textId="1034697C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10.3.1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компенсаторын байгууламжийн ашиглалт нь бага аюултай объектод хамаарна. </w:t>
            </w:r>
          </w:p>
          <w:p w14:paraId="3A3AFEE3" w14:textId="7FB118A2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10.3.2 Компенсатор,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>компенсаторын байгууламжийг буулга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>хдаа үйлдвэрлэ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гчийн 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 аюулгүй байдлын заа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>вруудыг баримтлана гүйцэтгэнэ.</w:t>
            </w:r>
          </w:p>
          <w:p w14:paraId="77A4FB62" w14:textId="376897CB" w:rsidR="00DA65A6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10.3.3.Буулгасан бүтээгдэхүүнийг устгах ажлыг байгаль орчныг хамгаалах тухай хууль тогтоомжийн заалтын дагуу </w:t>
            </w:r>
            <w:r w:rsidR="00472FBF" w:rsidRPr="00472FBF">
              <w:rPr>
                <w:b w:val="0"/>
                <w:bCs/>
                <w:sz w:val="22"/>
                <w:szCs w:val="22"/>
                <w:lang w:val="mn-MN"/>
              </w:rPr>
              <w:t xml:space="preserve">гүйцэтгэнэ. </w:t>
            </w:r>
          </w:p>
          <w:p w14:paraId="42941918" w14:textId="77777777" w:rsidR="00C5459F" w:rsidRPr="00472FB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85602BA" w14:textId="77777777" w:rsidR="00472FBF" w:rsidRPr="00377259" w:rsidRDefault="00DA65A6" w:rsidP="008979A7">
            <w:pPr>
              <w:autoSpaceDE w:val="0"/>
              <w:autoSpaceDN w:val="0"/>
              <w:adjustRightInd w:val="0"/>
              <w:jc w:val="both"/>
            </w:pP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10.3.4 Буулгасан бүтээгдэхүүнийг устгах ажлыг хэсэг хэсгээр нь задлах, материалын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>төрлөөр ангилах болон устгах процессын өмнөх бэлтгэл ажлыг багтаасан бусад аргаар явуулна.</w:t>
            </w:r>
            <w:r w:rsidRPr="00377259">
              <w:t xml:space="preserve"> </w:t>
            </w:r>
          </w:p>
          <w:p w14:paraId="0FE0F3EF" w14:textId="5268597F" w:rsidR="00DA65A6" w:rsidRPr="00377259" w:rsidRDefault="00472FB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Ашиглалтаас хасагдсан эд ангийг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дараах материалын хэлбэрээр хог хаягдал үүс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гэж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болно: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гөлмөн төмөр,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цуви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м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металл;</w:t>
            </w:r>
            <w:r w:rsidR="00DA65A6" w:rsidRPr="00377259">
              <w:t xml:space="preserve">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полиэтилен хаягдал;</w:t>
            </w:r>
            <w:r w:rsidR="00DA65A6" w:rsidRPr="00377259">
              <w:t xml:space="preserve">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дулаан тусгаарлах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хаягдал;</w:t>
            </w:r>
            <w:r w:rsidR="00DA65A6" w:rsidRPr="00377259">
              <w:t xml:space="preserve"> </w:t>
            </w:r>
            <w:r w:rsidR="00DA65A6" w:rsidRPr="00377259">
              <w:rPr>
                <w:b w:val="0"/>
                <w:bCs/>
                <w:sz w:val="22"/>
                <w:szCs w:val="22"/>
                <w:lang w:val="mn-MN"/>
              </w:rPr>
              <w:t>хаягдал зэс утас .</w:t>
            </w:r>
          </w:p>
          <w:p w14:paraId="502F82FB" w14:textId="083E4CA2" w:rsidR="00DA65A6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90EA11E" w14:textId="46937919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2998395" w14:textId="77777777" w:rsidR="00C5459F" w:rsidRDefault="00C5459F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B8C2915" w14:textId="2B10E871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DE15A6B" w14:textId="5AAAA75B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10.3.5.Хог хаягдлыг хуримтлуулах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t xml:space="preserve">, түр хадгалах, тээвэрлэх, хоёрдогч түүхий эдийг цуглуулах цэгт хүргэж улмаар төрөлжсөн аж ахуйн нэгжид боловсруулах, эсвэл </w:t>
            </w:r>
            <w:r w:rsidRPr="00472FBF">
              <w:rPr>
                <w:b w:val="0"/>
                <w:bCs/>
                <w:sz w:val="22"/>
                <w:szCs w:val="22"/>
                <w:lang w:val="mn-MN"/>
              </w:rPr>
              <w:lastRenderedPageBreak/>
              <w:t>үйлдвэрийн болон хатуу ахуйн хог хаягдлыг булшлах замаар устгана.</w:t>
            </w:r>
          </w:p>
          <w:p w14:paraId="5FE33994" w14:textId="2B24D5B5" w:rsidR="00DA65A6" w:rsidRPr="00472FBF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9DBF68D" w14:textId="142AC45D" w:rsidR="00DA65A6" w:rsidRPr="00377259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bookmarkStart w:id="25" w:name="_Hlk169512133"/>
            <w:r w:rsidRPr="00377259">
              <w:rPr>
                <w:b w:val="0"/>
                <w:bCs/>
                <w:sz w:val="22"/>
                <w:szCs w:val="22"/>
                <w:lang w:val="mn-MN"/>
              </w:rPr>
              <w:t>11 Үйлдвэрлэгчийн баталгаа</w:t>
            </w:r>
          </w:p>
          <w:bookmarkEnd w:id="25"/>
          <w:p w14:paraId="47BBE02D" w14:textId="4C29C95C" w:rsidR="00DA65A6" w:rsidRPr="00377259" w:rsidRDefault="00DA65A6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11.1 Үйлдвэрлэгч (нийлүүлэгч) нь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хүчин төгөлдөр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хууль тогтоомж, гэрээний дагуу баталгааны үүргийг тогтооно.</w:t>
            </w:r>
            <w:r w:rsidR="00D4564B" w:rsidRPr="00377259">
              <w:t xml:space="preserve"> 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>Үйлдвэрлэгч (нийлүүлэгч) нь ашиглалт, хадгалах, тээвэрлэх, суурилуулах, ашиглах нөхцлийг хэрэглэгч дагаж мөрдсөн тохиолдолд үйлдвэрлэсэн (нийлүүлсэн) компенсатор,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косденсаторын байгууламжийг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 xml:space="preserve"> энэхүү стандарт болон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т</w:t>
            </w:r>
            <w:r w:rsidR="00D4564B" w:rsidRPr="00377259">
              <w:rPr>
                <w:b w:val="0"/>
                <w:bCs/>
                <w:sz w:val="22"/>
                <w:szCs w:val="22"/>
                <w:lang w:val="mn-MN"/>
              </w:rPr>
              <w:t>ехникийн нөхцөлтэй нийцэж байгаа эсэхийг баталгаажуул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>на.</w:t>
            </w:r>
          </w:p>
          <w:p w14:paraId="0529E404" w14:textId="77777777" w:rsid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4EF0E0B4" w14:textId="55D94562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11.2 Техникийн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нөхцөл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болон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>дараахь баталгаат үүргийг з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тусгагдана. </w:t>
            </w:r>
          </w:p>
          <w:p w14:paraId="2C5A913B" w14:textId="0D263521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a) баталгаатай хадгалах хугацаа;</w:t>
            </w:r>
          </w:p>
          <w:p w14:paraId="0DD0D862" w14:textId="48DC2D7B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б) баталгаат хугацаа.</w:t>
            </w:r>
          </w:p>
          <w:p w14:paraId="0C753A85" w14:textId="65C7E042" w:rsidR="00D4564B" w:rsidRPr="00377259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>11.3 Санал болгож буй баталгаа:</w:t>
            </w:r>
          </w:p>
          <w:p w14:paraId="75382D1D" w14:textId="77777777" w:rsidR="00377259" w:rsidRPr="00377259" w:rsidRDefault="00377259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FF339D7" w14:textId="2E404ACA" w:rsidR="00D4564B" w:rsidRPr="0047127D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377259" w:rsidRPr="00377259">
              <w:rPr>
                <w:b w:val="0"/>
                <w:bCs/>
                <w:sz w:val="22"/>
                <w:szCs w:val="22"/>
                <w:lang w:val="mn-MN"/>
              </w:rPr>
              <w:t xml:space="preserve">Компенсатор, компенсаторын байгууламжийн хадгалалтын </w:t>
            </w:r>
            <w:r w:rsidRPr="00377259">
              <w:rPr>
                <w:b w:val="0"/>
                <w:bCs/>
                <w:sz w:val="22"/>
                <w:szCs w:val="22"/>
                <w:lang w:val="mn-MN"/>
              </w:rPr>
              <w:t xml:space="preserve"> баталгаат хугацаа нь үйлдвэрлэсэн өдрөөс хойш 24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сар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77259" w:rsidRPr="0047127D">
              <w:rPr>
                <w:b w:val="0"/>
                <w:bCs/>
                <w:sz w:val="22"/>
                <w:szCs w:val="22"/>
              </w:rPr>
              <w:t>(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>нэмэлт консерваци хийхгүй</w:t>
            </w:r>
            <w:r w:rsidR="00377259" w:rsidRPr="0047127D">
              <w:rPr>
                <w:b w:val="0"/>
                <w:bCs/>
                <w:sz w:val="22"/>
                <w:szCs w:val="22"/>
              </w:rPr>
              <w:t>)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050CB041" w14:textId="201EE7D6" w:rsidR="00F863CB" w:rsidRPr="00F16635" w:rsidRDefault="00D4564B" w:rsidP="008979A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- ашиглалтын баталгаат хугацаа - Хэрэглэгч энэ стандартаар тогтоосон ашиглалт, тээвэрлэлт, хадгалалт, суурилуулалтын дүрмийг дагаж мөрдөх, түүнчлэн </w:t>
            </w:r>
            <w:r w:rsidR="00377259" w:rsidRPr="0047127D">
              <w:rPr>
                <w:b w:val="0"/>
                <w:bCs/>
                <w:sz w:val="22"/>
                <w:szCs w:val="22"/>
                <w:lang w:val="mn-MN"/>
              </w:rPr>
              <w:t xml:space="preserve">найдвартай ажиллагаатай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байх тохиолдолд үйлдвэрлэгчээс тээвэрлэсэн өдрөөс хойш 10 жил, 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/Энэ хугацаанд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 xml:space="preserve"> хадгалалт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 xml:space="preserve">, зураг </w:t>
            </w:r>
            <w:r w:rsidRPr="0047127D">
              <w:rPr>
                <w:b w:val="0"/>
                <w:bCs/>
                <w:sz w:val="22"/>
                <w:szCs w:val="22"/>
                <w:lang w:val="mn-MN"/>
              </w:rPr>
              <w:t>төслийн дагуу барилга угсралтын ажил.</w:t>
            </w:r>
            <w:r w:rsidR="0047127D" w:rsidRPr="0047127D">
              <w:rPr>
                <w:b w:val="0"/>
                <w:bCs/>
                <w:sz w:val="22"/>
                <w:szCs w:val="22"/>
                <w:lang w:val="mn-MN"/>
              </w:rPr>
              <w:t>гүйцэтгэсэн хугацаа орно./</w:t>
            </w:r>
          </w:p>
        </w:tc>
        <w:tc>
          <w:tcPr>
            <w:tcW w:w="4860" w:type="dxa"/>
          </w:tcPr>
          <w:p w14:paraId="61D601F1" w14:textId="2B5A66E8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lastRenderedPageBreak/>
              <w:t>7.2 Приемка продукции осуществляется техническим контролем предприятия - изготовителя в порядке, действующем в отрасли, а в случаях, оговоренных при заказе, совместно с представителем органа государственного надзора.</w:t>
            </w:r>
          </w:p>
          <w:p w14:paraId="6A155955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7.3 На испытания компенсаторы и устройства предъявляются партиями.</w:t>
            </w:r>
          </w:p>
          <w:p w14:paraId="2A9EAEF0" w14:textId="7AE1DAB1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Под партией следует понимать группу компенсаторов и устройств одного типоразмера, одновременно запущенных в производство, изготовленных по одному технологическому процессу и одновременно предъявленных к испытаниям.</w:t>
            </w:r>
          </w:p>
          <w:p w14:paraId="2769C569" w14:textId="507FAF0C" w:rsidR="008979A7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7.4 Приемо-сдаточным испытаниям на соответствие положениям, установленным настоящим стандартом и ТУ. подвергают каждую партию компенсаторов и устройств в объеме 100%.</w:t>
            </w:r>
          </w:p>
          <w:p w14:paraId="4D6B3ED1" w14:textId="77777777" w:rsidR="0096130D" w:rsidRPr="00F16635" w:rsidRDefault="0096130D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9AA0E2" w14:textId="21AEF87E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7.5 Если в процессе приемо-сдаточных испытаний компенсаторов и устройств будет обнаружено несоответствие изделия хотя бы одному из положений настоящего стандарта и ТУ или в ходе испытаний произойдет отказ, то эти компенсаторы и устройства считают не выдержавшими испытания и их бракуют.</w:t>
            </w:r>
          </w:p>
          <w:p w14:paraId="167A065F" w14:textId="7D7FDEF5" w:rsidR="008979A7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Под отказом понимается потеря герметичности изделия, или разрушение его элементов.</w:t>
            </w:r>
          </w:p>
          <w:p w14:paraId="2D994AED" w14:textId="77777777" w:rsidR="00C5459F" w:rsidRPr="00F16635" w:rsidRDefault="00C5459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8252E3A" w14:textId="59BBD153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7.6 Квалификационные испытания проводятся в соответствии с ГОСТ 15.001'.</w:t>
            </w:r>
          </w:p>
          <w:p w14:paraId="056B41E3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Периодические и типовые испытания проводятся в соответствии с ГОСТ 15.309.</w:t>
            </w:r>
          </w:p>
          <w:p w14:paraId="7ECB5AA2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Периодические испытания должны проводиться не реже 1 раза в три года.</w:t>
            </w:r>
          </w:p>
          <w:p w14:paraId="766E6246" w14:textId="350AF698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7.7 Квалификационные, периодические и типовые испытания проводятся на типовых образцах -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представителях групп однородной продукции. Результаты испытаний распространяются на все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типоразмерные </w:t>
            </w:r>
            <w:r w:rsidRPr="00F16635">
              <w:rPr>
                <w:b w:val="0"/>
                <w:bCs/>
                <w:sz w:val="22"/>
                <w:szCs w:val="22"/>
              </w:rPr>
              <w:lastRenderedPageBreak/>
              <w:t>ряды группы. Формирование групп однородной продукции, определение типовых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представителей и отбор образцов для испытаний производится согласно приложению В.</w:t>
            </w:r>
          </w:p>
          <w:p w14:paraId="0754BE35" w14:textId="0919C8E0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7.8 Квалификационным, периодическим и типовым испытаниям предшествуют приемосдаточные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испытания.</w:t>
            </w:r>
          </w:p>
          <w:p w14:paraId="1B3E1BE7" w14:textId="3BC77439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7.9 Типовым испытаниям подвергают компенсаторы и устройства в случае изменений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конструкции, технологии изготовления или применяемых материалов, влекущих за собой изменение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основных параметров (характеристик) продукции.</w:t>
            </w:r>
          </w:p>
          <w:p w14:paraId="6DC27C2E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8C13706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7.10 Типовые испытания проводят по программе, составленной разработчиком и</w:t>
            </w:r>
          </w:p>
          <w:p w14:paraId="268762CF" w14:textId="7DE19D85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согласованной с предприятием-изготовителем и органом государственного надзора. Программа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должна содержать объем контроля и методику проверки характеристик и параметров, на которые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могли повлиять введенные изменения, а также количество проверяемых образцов и их типоразмеры.</w:t>
            </w:r>
          </w:p>
          <w:p w14:paraId="23F4F0C2" w14:textId="0953807C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7.11 При положительных результатах типовых испытаний компенсаторы и устройства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допускают к изготовлению по измененной документации и предъявляют на приемо-сдаточные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испытания в установленном порядке.</w:t>
            </w:r>
          </w:p>
          <w:p w14:paraId="4E8972E3" w14:textId="0FD38A29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7.12 Результаты испытаний изделий оформляют документально в соответствии с ГОСТ 15.309.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В процессе испытаний ход и результаты испытаний отражают в журнале испытаний.</w:t>
            </w:r>
          </w:p>
          <w:p w14:paraId="6BF97003" w14:textId="77777777" w:rsidR="008979A7" w:rsidRPr="00F16635" w:rsidRDefault="008979A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7.13 Изделия, подвергнутые квалификационным, периодическим или типовым испытаниям,</w:t>
            </w:r>
            <w:r w:rsidR="00844401" w:rsidRPr="00F16635">
              <w:rPr>
                <w:b w:val="0"/>
                <w:b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использованию по назначению не подлежат.</w:t>
            </w:r>
          </w:p>
          <w:p w14:paraId="0A2E6CC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 Методы контроля</w:t>
            </w:r>
          </w:p>
          <w:p w14:paraId="6F079ECD" w14:textId="3BD742B6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8.1 Испытательное оборудование, контрольно-измерительные приборы и технологическое</w:t>
            </w:r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оснащение должны обеспечивать получение необходимых режимов испытаний, а также достижение</w:t>
            </w:r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параметров и характеристик, указанных в ТУ на конкретный вид и тип компенсаторов и устройств.</w:t>
            </w:r>
          </w:p>
          <w:p w14:paraId="2264ADC7" w14:textId="72E81B94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lastRenderedPageBreak/>
              <w:t>8.2 Испытательное оборудование должно быть аттестовано, а контрольно-измерительные</w:t>
            </w:r>
            <w:r w:rsidR="0018717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приборы - поверены.</w:t>
            </w:r>
          </w:p>
          <w:p w14:paraId="0E1C963B" w14:textId="377FFE23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8.3 Испытательные стенды и контрольно-измерительные приборы должны обеспечивать</w:t>
            </w:r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отклонение величины испытательного давления не более ± 5%. отклонение величины осевого хода</w:t>
            </w:r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не более ±5% от заданных программой испытаний.</w:t>
            </w:r>
          </w:p>
          <w:p w14:paraId="444561B3" w14:textId="77777777" w:rsidR="002E1297" w:rsidRPr="00F16635" w:rsidRDefault="002E129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D8C25DE" w14:textId="26F7699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8.4 Проверку внешнего вида, маркировки и основных размеров изделия осуществляют при</w:t>
            </w:r>
            <w:r w:rsidR="002E1297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визуальном и инструментально-измерительном контроле.</w:t>
            </w:r>
          </w:p>
          <w:p w14:paraId="0C7D24B2" w14:textId="77777777" w:rsidR="0096130D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При визуальном контроле компенсаторов и устройств должны проверяться:</w:t>
            </w:r>
          </w:p>
          <w:p w14:paraId="6091C26F" w14:textId="77777777" w:rsidR="0096130D" w:rsidRDefault="0096130D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A4C6D76" w14:textId="37F5823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маркировка:</w:t>
            </w:r>
          </w:p>
          <w:p w14:paraId="21100F47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наличие противокоррозионного покрытия на сильфоне и патрубках:</w:t>
            </w:r>
          </w:p>
          <w:p w14:paraId="0026CE3E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отсутствие на корпусе и торцах вмятин, задиров. механических повреждений:</w:t>
            </w:r>
          </w:p>
          <w:p w14:paraId="6BC2E3E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отсутствие на сильфоне вмятин, забоин, брызг расплавленного металла;</w:t>
            </w:r>
          </w:p>
          <w:p w14:paraId="2EAD3A4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отсутствие расслоений любого размера на торцах патрубков.</w:t>
            </w:r>
          </w:p>
          <w:p w14:paraId="46A0C015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При измерительном контроле проверяется:</w:t>
            </w:r>
          </w:p>
          <w:p w14:paraId="43352C5B" w14:textId="77777777" w:rsidR="00D778B7" w:rsidRPr="00F16635" w:rsidRDefault="00D778B7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FF5B1C2" w14:textId="5EAA380D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диаметр проходного сечения;</w:t>
            </w:r>
          </w:p>
          <w:p w14:paraId="2FB127E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строительная длина компенсаторов и устройств;</w:t>
            </w:r>
          </w:p>
          <w:p w14:paraId="3A55C81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разделка кромок под приварку (внутренний диаметр и толщина стенок);</w:t>
            </w:r>
          </w:p>
          <w:p w14:paraId="07EA63D7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- неперпендикулярность торца реза к осевой линии патрубка.</w:t>
            </w:r>
          </w:p>
          <w:p w14:paraId="46F08338" w14:textId="46DB93C1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Контроль размеров проводят с помощью универсального или специального измерительного</w:t>
            </w:r>
            <w:r w:rsidR="00FB3B2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инструмента.</w:t>
            </w:r>
          </w:p>
          <w:p w14:paraId="13E6DEB4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Отклонение размеров не должно превышать предельных значений, установленных в ТУ и КД.</w:t>
            </w:r>
          </w:p>
          <w:p w14:paraId="0F7529E5" w14:textId="6FEFF93B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8.5 Испытания компенсаторов и устройств на прочность проводятся гидравлическим давлением</w:t>
            </w:r>
            <w:r w:rsidR="00FB3B20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>Рг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„*1,25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r w:rsidRPr="00F16635">
              <w:rPr>
                <w:b w:val="0"/>
                <w:bCs/>
                <w:sz w:val="22"/>
                <w:szCs w:val="22"/>
              </w:rPr>
              <w:t>в соответствии с ГОСТ 28697.</w:t>
            </w:r>
          </w:p>
          <w:p w14:paraId="1CD4E746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В качестве испытательной среды используется вода по ГОСТ 2874*.</w:t>
            </w:r>
          </w:p>
          <w:p w14:paraId="2EB91AE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При испытаниях компенсаторы и устройства предохраняются от растяжения.</w:t>
            </w:r>
          </w:p>
          <w:p w14:paraId="6F4A5D73" w14:textId="12C9CC4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Допускается испытаниям на прочность подвергать изделия, как в собранном виде, </w:t>
            </w:r>
            <w:r w:rsidRPr="00F16635">
              <w:rPr>
                <w:b w:val="0"/>
                <w:bCs/>
                <w:sz w:val="22"/>
                <w:szCs w:val="22"/>
              </w:rPr>
              <w:lastRenderedPageBreak/>
              <w:t>так 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отдельные узлы, с соблюдением требований безопасности.</w:t>
            </w:r>
          </w:p>
          <w:p w14:paraId="15923D55" w14:textId="098C46B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Гидравличоскме испытания проводятся до нанесения защитного антикоррозионного покрытия. (Грунтовку,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наносимую для исключения образования ржавчин»! не считать защитным окрасочным покрытием)._</w:t>
            </w:r>
          </w:p>
          <w:p w14:paraId="3970D3E7" w14:textId="622E06FA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Образцы считаются выдержавшими испытания, если под нагрузкой пробного давления Рф в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течение 5 мин не наблюдалось падения давления, а после снижения нагрузки от значения пробного</w:t>
            </w:r>
          </w:p>
          <w:p w14:paraId="387E104C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давления до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PN </w:t>
            </w:r>
            <w:r w:rsidRPr="00F16635">
              <w:rPr>
                <w:b w:val="0"/>
                <w:bCs/>
                <w:sz w:val="22"/>
                <w:szCs w:val="22"/>
              </w:rPr>
              <w:t>не наблюдалась потеря осевой устойчивости.</w:t>
            </w:r>
          </w:p>
          <w:p w14:paraId="5744031B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8.6 Испытания компенсаторов и устройств на герметичность проводятся водой по ГОСТ 2874'.</w:t>
            </w:r>
          </w:p>
          <w:p w14:paraId="6738184B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Метод контроля - гидростатический, компрессионным способом по ГОСТ 24054.</w:t>
            </w:r>
          </w:p>
          <w:p w14:paraId="5D7875D0" w14:textId="540E1615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Допускается проводить испытания компенсаторов и устройств на герметичность масс-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с</w:t>
            </w:r>
            <w:r w:rsidR="008C5801" w:rsidRPr="00F16635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Pr="00F16635">
              <w:rPr>
                <w:b w:val="0"/>
                <w:bCs/>
                <w:sz w:val="22"/>
                <w:szCs w:val="22"/>
              </w:rPr>
              <w:t>ектрометрическим или пузырьковым методами: воздухом по ГОСТ 17433, азотом по ГОСТ 9293 или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гелиевыми течеисхателями по усмотрению предприятия - изготовителя. Метод (способ) контроля</w:t>
            </w:r>
          </w:p>
          <w:p w14:paraId="714C8B1F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герметичности устанавливается КД на изделие с учетом положений отраслевых НД.</w:t>
            </w:r>
          </w:p>
          <w:p w14:paraId="43C71C68" w14:textId="77777777" w:rsidR="00197850" w:rsidRPr="00F16635" w:rsidRDefault="00197850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6DA411B" w14:textId="77777777" w:rsidR="00197850" w:rsidRPr="00F16635" w:rsidRDefault="00197850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7512DEF" w14:textId="4899944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Пороговая чувствительность систем контроля должна находиться в диапазоне от 6,7-10'7 до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6.7-106 м3-Па/с (от 5-10‘3 до 5-10'2, л-мкм рт.ст./с).</w:t>
            </w:r>
          </w:p>
          <w:p w14:paraId="405BF04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При испытаниях компенсаторы и устройства должны быть предохранены от растяжения.</w:t>
            </w:r>
          </w:p>
          <w:p w14:paraId="221CE3ED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Падение давления и протечки контрольного газа или жидкости не допускаются.</w:t>
            </w:r>
          </w:p>
          <w:p w14:paraId="6D52809E" w14:textId="6610C575" w:rsidR="00153DDF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Образец считают выдержавшим испытания на герметичность, если не было отмечено падения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давления внутри образца, а проникновение испытательной среды (контрольной жидкости или газа)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через стенки конструкции образца (в том числе соединения его элементов) не превышало норм,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установленных КД.</w:t>
            </w:r>
          </w:p>
          <w:p w14:paraId="111D1BD9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8.7 Испытания на термостойкость проводятся методом контрольного прогрева.</w:t>
            </w:r>
          </w:p>
          <w:p w14:paraId="4123C471" w14:textId="02119409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При испытаниях на термостойкость компенсаторы и устройства нагреваются до </w:t>
            </w:r>
            <w:r w:rsidRPr="00F16635">
              <w:rPr>
                <w:b w:val="0"/>
                <w:bCs/>
                <w:sz w:val="22"/>
                <w:szCs w:val="22"/>
              </w:rPr>
              <w:lastRenderedPageBreak/>
              <w:t>температуры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(275±25) *С с выдержкой при этой температуре в течение 1 ч.</w:t>
            </w:r>
          </w:p>
          <w:p w14:paraId="2A70BD61" w14:textId="0CDD6CE4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Видимые отслоения, вспучивания или разрывы на внутренней и наружной поверхностях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сильфонов и сварных швах не допускаются.</w:t>
            </w:r>
          </w:p>
          <w:p w14:paraId="14523D7F" w14:textId="5B3DD998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8.8 Проверка жесткости компенсаторов и устройств при растяжении - сжатии (осевая жесткость)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проводится в соответствии с ГОСТ 28697.</w:t>
            </w:r>
          </w:p>
          <w:p w14:paraId="6ED1765B" w14:textId="77777777" w:rsidR="00C7771A" w:rsidRPr="00F16635" w:rsidRDefault="00C7771A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886FE09" w14:textId="59A4BDAF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Результаты контроля жесткости считают положительными, если фактическое значение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жесткости соответствует положениям технических условий на данную продукцию.</w:t>
            </w:r>
          </w:p>
          <w:p w14:paraId="4DA256E1" w14:textId="00043A50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8.9 Испытания компенсаторов и устройств по подтверждению вероятности безотказной работы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проводятся в соответствии с требованиями ГОСТ 28697 и методиками, утвержденными в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установленном порядке. Испытания допускается проводить на эквивалентном режиме с величиной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полного рабочего хода, равной 70% от максимальной. Значение наработки для эквивалентного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режима - 1000 циклов.</w:t>
            </w:r>
          </w:p>
          <w:p w14:paraId="571625A1" w14:textId="5637462E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Образцы считают выдержавшими испытания, а вероятность безотказной работы партии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изготовленной продукции подтвержденной, если испытанные наработкой 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>N</w:t>
            </w:r>
            <w:r w:rsidR="00714244" w:rsidRPr="00F16635">
              <w:rPr>
                <w:b w:val="0"/>
                <w:bCs/>
                <w:i/>
                <w:iCs/>
                <w:sz w:val="22"/>
                <w:szCs w:val="22"/>
                <w:vertAlign w:val="subscript"/>
                <w:lang w:val="mn-MN"/>
              </w:rPr>
              <w:t>и</w:t>
            </w:r>
            <w:r w:rsidRPr="00F16635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образцы не потеряли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герметичность и не имеют механических повреждений.</w:t>
            </w:r>
          </w:p>
          <w:p w14:paraId="07AE7F69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При испытаниях для имитации реальных условий эксплуатации испытуемые образцы</w:t>
            </w:r>
          </w:p>
          <w:p w14:paraId="4C66B086" w14:textId="69A6AB6E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теплогидроизолированных устройств для трубопроводов тепловых сетей бес</w:t>
            </w:r>
            <w:r w:rsidR="001F08DF" w:rsidRPr="00F16635">
              <w:rPr>
                <w:b w:val="0"/>
                <w:bCs/>
                <w:sz w:val="22"/>
                <w:szCs w:val="22"/>
                <w:lang w:val="mn-MN"/>
              </w:rPr>
              <w:t>к</w:t>
            </w:r>
            <w:r w:rsidRPr="00F16635">
              <w:rPr>
                <w:b w:val="0"/>
                <w:bCs/>
                <w:sz w:val="22"/>
                <w:szCs w:val="22"/>
              </w:rPr>
              <w:t>анальной прокладки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должны погружаться в воду.</w:t>
            </w:r>
          </w:p>
          <w:p w14:paraId="00CCAE6F" w14:textId="62CD46D3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8.10 Проверка массы выполняется путем взвешивания компенсатора или устройства на весах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по ГОСТ 29329.</w:t>
            </w:r>
          </w:p>
          <w:p w14:paraId="7822E8A9" w14:textId="77777777" w:rsidR="001F08DF" w:rsidRPr="00F16635" w:rsidRDefault="001F08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74C89DA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Массу определяют как среднюю величину нескольких взвешиваний.</w:t>
            </w:r>
          </w:p>
          <w:p w14:paraId="5E514C82" w14:textId="77777777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Масса не должна превышать предельных значений, указанных в ТУ. КД.</w:t>
            </w:r>
          </w:p>
          <w:p w14:paraId="09D2C58D" w14:textId="75E394F5" w:rsidR="00153DDF" w:rsidRPr="00F16635" w:rsidRDefault="00153DDF" w:rsidP="0018717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8.11 Испытания сигнальных проводников системы оперативного дистанционного контроля на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отсутствие обрыва </w:t>
            </w:r>
            <w:r w:rsidRPr="00F16635">
              <w:rPr>
                <w:b w:val="0"/>
                <w:bCs/>
                <w:sz w:val="22"/>
                <w:szCs w:val="22"/>
              </w:rPr>
              <w:lastRenderedPageBreak/>
              <w:t>производится методом измерения их сопротивления с помощью омметра. Замер</w:t>
            </w:r>
          </w:p>
          <w:p w14:paraId="038DFA21" w14:textId="3BEFB2F3" w:rsidR="00E4447F" w:rsidRPr="00F16635" w:rsidRDefault="00153DD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 xml:space="preserve">электрического сопротивления изоляции сигнальных проводников </w:t>
            </w:r>
            <w:r w:rsidR="00F863CB" w:rsidRPr="00F16635">
              <w:rPr>
                <w:color w:val="4D5156"/>
                <w:sz w:val="22"/>
                <w:szCs w:val="22"/>
                <w:shd w:val="clear" w:color="auto" w:fill="FFFFFF"/>
              </w:rPr>
              <w:t>система операционно-дистанционного контроля</w:t>
            </w:r>
            <w:r w:rsidRPr="00F16635">
              <w:rPr>
                <w:b w:val="0"/>
                <w:bCs/>
                <w:sz w:val="22"/>
                <w:szCs w:val="22"/>
              </w:rPr>
              <w:t xml:space="preserve"> производится с помощью</w:t>
            </w:r>
            <w:r w:rsidR="00E4447F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мегаомметра при напряжении не менее 500 В._</w:t>
            </w:r>
          </w:p>
          <w:p w14:paraId="40AB2118" w14:textId="77777777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sz w:val="22"/>
                <w:szCs w:val="22"/>
              </w:rPr>
              <w:t xml:space="preserve">9 </w:t>
            </w:r>
            <w:r w:rsidRPr="00F16635">
              <w:rPr>
                <w:b w:val="0"/>
                <w:bCs/>
                <w:sz w:val="22"/>
                <w:szCs w:val="22"/>
              </w:rPr>
              <w:t>Транспортирование и хранение</w:t>
            </w:r>
          </w:p>
          <w:p w14:paraId="1C68A225" w14:textId="6979C40F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9.1 Компенсаторы и устройства перевозятся транспортом всех видов в соответствии с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правилами перевозок грузов, действующих на данном виде транспорта.</w:t>
            </w:r>
          </w:p>
          <w:p w14:paraId="11139773" w14:textId="48A376C2" w:rsidR="00E4447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9.2 Условия транспортирования 2(C) - 9(ОЖ1) по ГОСТ 15150, в части воздействия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механических факторов -жесткие</w:t>
            </w:r>
            <w:r w:rsidR="00F16635"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(Ж) по ГОСТ 23170.</w:t>
            </w:r>
          </w:p>
          <w:p w14:paraId="420FC033" w14:textId="77777777" w:rsidR="0096130D" w:rsidRPr="00F16635" w:rsidRDefault="0096130D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14F4EA0" w14:textId="0D88056C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9.3 Условия хранения компенсаторов - 2С по ГОСТ 15150. Условия хранения устройств должны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соответствовать группе 5 (ОЖ4), тип атмосферы IV ГОСТ 15150.</w:t>
            </w:r>
          </w:p>
          <w:p w14:paraId="0A88319C" w14:textId="5F537D16" w:rsidR="00E4447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Хранение компенсаторов и устройств на открытых площадках не допускается.</w:t>
            </w:r>
          </w:p>
          <w:p w14:paraId="20F2AEC1" w14:textId="77777777" w:rsidR="00F16635" w:rsidRPr="00F16635" w:rsidRDefault="00F16635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9D9B920" w14:textId="12999B8A" w:rsidR="00E4447F" w:rsidRPr="00F16635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9.4 Установка и крепление компенсаторов и устройств на транспортном средстве должны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исключать возможность механических повреждений и загрязнений внутренних поверхностей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компенсаторов и устройств и концов патрубков, обработанных под приварку к трубопроводу.</w:t>
            </w:r>
          </w:p>
          <w:p w14:paraId="3AE2753B" w14:textId="5F373294" w:rsidR="00153DDF" w:rsidRDefault="00E4447F" w:rsidP="00E4447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16635">
              <w:rPr>
                <w:b w:val="0"/>
                <w:bCs/>
                <w:sz w:val="22"/>
                <w:szCs w:val="22"/>
              </w:rPr>
              <w:t>9.5 Строповка компенсаторов и устройств должна осуществляться за проушины, рым-болты,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элементы конструкции или места крепления, указанные в ЭД или КД. Погрузочно-разгрузочные</w:t>
            </w:r>
            <w:r w:rsidRPr="00F1663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16635">
              <w:rPr>
                <w:b w:val="0"/>
                <w:bCs/>
                <w:sz w:val="22"/>
                <w:szCs w:val="22"/>
              </w:rPr>
              <w:t>работы следует производить в соответствии с ГОСТ 12.3.009.</w:t>
            </w:r>
          </w:p>
          <w:p w14:paraId="62487E7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 Указания по эксплуатации (применению)</w:t>
            </w:r>
          </w:p>
          <w:p w14:paraId="1229A37C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 Монтаж и ввод в эксплуатацию</w:t>
            </w:r>
          </w:p>
          <w:p w14:paraId="369230B9" w14:textId="3E2FB48F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10.1.1 Компенсаторы и устройства должны применяться в соответствии с их назначением в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части рабочих параметров и транспортируемых сред, условий эксплуатации.</w:t>
            </w:r>
          </w:p>
          <w:p w14:paraId="2184939B" w14:textId="69E12C33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10.1.2 При проектировании тепловых сетей систем теплоснабжения для выбора типа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компенсаторов и устройств, следует руководствоваться правилами безопасности и руководящими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документами по применению сильфонных компенсаторов и сильфонных компенсационных устройств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lastRenderedPageBreak/>
              <w:t>разработанных специализированной организацией и предприятием - изготовителем (рекомендуется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учесть [5] - [8]).</w:t>
            </w:r>
          </w:p>
          <w:p w14:paraId="3F3E92E9" w14:textId="5097E613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10.1.3 Монтаж компенсаторов и устройств осуществляется в соответствии с проектной 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рабочей документацией на тепловую сеть, выполненную с учетом положений норм и правил на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проектирование, строительство и эксплуатацию тепловых сетей в соответствии с указаниями по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монтажу (рекомендуется учесть требования [5] - [8]) и ЭД а также в соответствии с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эксплуатационными схемами и инструкциями эксплуатирующей организации.</w:t>
            </w:r>
          </w:p>
          <w:p w14:paraId="58CA303F" w14:textId="4C2F159D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10.1.4 Компенсаторы и устройства не должны испытывать нагрузок, не предусмотренных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проектом.</w:t>
            </w:r>
          </w:p>
          <w:p w14:paraId="0EA0D568" w14:textId="68438525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Не допускается нагружать компенсаторы и устройства крутящими моментами и весом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присоединяемых участков труб, арматуры и механизмов.</w:t>
            </w:r>
          </w:p>
          <w:p w14:paraId="0157B8E8" w14:textId="77777777" w:rsidR="007F58CF" w:rsidRPr="00096DD3" w:rsidRDefault="007F58CF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E92B6EE" w14:textId="116A56DC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10.1.5 При приварке компенсаторов и устройств к трубопроводам необходимо обеспечить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защиту внутренних полостей компенсаторов и устройств от попадания сварного грата и окалины.</w:t>
            </w:r>
          </w:p>
          <w:p w14:paraId="79C86230" w14:textId="1A5B7C5E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10.1.6 При монтаже и эксплуатации в трубопроводах тепловых сетей подземной прокладки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принимаются меры, предохраняющие компенсаторы и устройства от затопления грунтовыми водами.</w:t>
            </w:r>
          </w:p>
          <w:p w14:paraId="1A0C0B62" w14:textId="2F359FDE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При установке на открытом воздухе компенсаторы и устройства защищаются от прямого воздействия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атмосферных осадков.</w:t>
            </w:r>
          </w:p>
          <w:p w14:paraId="3660AA09" w14:textId="3E2B230A" w:rsidR="000F2522" w:rsidRDefault="000F2522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B1D7987" w14:textId="5C90B445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 Организационно-технические требования к эксплуатации</w:t>
            </w:r>
          </w:p>
          <w:p w14:paraId="6129D574" w14:textId="679B5CC6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10.2.1 Компенсаторы и устройства, применяемые в системах теплоснабжения, должны иметь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необходимые разрешительные документы в соответствии с действующим законодательством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государства.</w:t>
            </w:r>
          </w:p>
          <w:p w14:paraId="1CEEBF99" w14:textId="091688A8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10.2.2 Компенсаторы и устройства должны:</w:t>
            </w:r>
          </w:p>
          <w:p w14:paraId="406B366F" w14:textId="28C56B47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- применяться по прямому назначению, в пределах установленного в ТУ и ЭД назначенного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срока службы и/или ресурса;</w:t>
            </w:r>
          </w:p>
          <w:p w14:paraId="38B14541" w14:textId="637520E9" w:rsidR="00DA65A6" w:rsidRDefault="00DA65A6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F7C842E" w14:textId="77777777" w:rsidR="00C5459F" w:rsidRPr="00096DD3" w:rsidRDefault="00C5459F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C14222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- содержаться в исправном состоянии;</w:t>
            </w:r>
          </w:p>
          <w:p w14:paraId="5B702117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- быть пронумерованы в соответствии с технологическими схемами.</w:t>
            </w:r>
          </w:p>
          <w:p w14:paraId="77B25C39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10.2.3 Компенсаторы и устройства должны эксплуатироваться только при наличии ЭД, в</w:t>
            </w:r>
          </w:p>
          <w:p w14:paraId="1088F3FE" w14:textId="77777777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соответствии с указаниями в них.</w:t>
            </w:r>
          </w:p>
          <w:p w14:paraId="172ADE65" w14:textId="677E0EA8" w:rsidR="00F16635" w:rsidRPr="00096DD3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10.2.4 При эксплуатации компенсаторов и устройств должны быть приняты организационные 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технические меры предупреждения возможности нанесения ущерба здоровью людей или</w:t>
            </w:r>
            <w:r w:rsidR="00096DD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6DD3">
              <w:rPr>
                <w:b w:val="0"/>
                <w:bCs/>
                <w:sz w:val="22"/>
                <w:szCs w:val="22"/>
              </w:rPr>
              <w:t>окружающей среде и проведения необходимых действий при возникновении опасных ситуаций.</w:t>
            </w:r>
          </w:p>
          <w:p w14:paraId="228C5D62" w14:textId="77777777" w:rsidR="00F16635" w:rsidRDefault="00F16635" w:rsidP="00096DD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096DD3">
              <w:rPr>
                <w:b w:val="0"/>
                <w:bCs/>
                <w:sz w:val="22"/>
                <w:szCs w:val="22"/>
              </w:rPr>
              <w:t>10.2.5 Эксплуатирующие организации должны вести учет показателей долговечности.</w:t>
            </w:r>
          </w:p>
          <w:p w14:paraId="09069B2C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 Требования к утилизации и охране окружающей среды</w:t>
            </w:r>
          </w:p>
          <w:p w14:paraId="68FE5CC1" w14:textId="16F3BD3C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10.3.1 Компенсаторы и устройства в процессе эксплуатации относятся к малоопасным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объектам.</w:t>
            </w:r>
          </w:p>
          <w:p w14:paraId="0139442A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10.3.2 Демонтаж компенсаторов и устройств должен производиться с учетом положений</w:t>
            </w:r>
          </w:p>
          <w:p w14:paraId="0CF8AFE4" w14:textId="06E7A405" w:rsid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промышленной безопасности.</w:t>
            </w:r>
          </w:p>
          <w:p w14:paraId="7F8BF5FB" w14:textId="77777777" w:rsidR="00C5459F" w:rsidRPr="00DA65A6" w:rsidRDefault="00C5459F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806CE3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10.3.3 Утилизацию демонтированных изделий следует выполнять в соответствии с</w:t>
            </w:r>
          </w:p>
          <w:p w14:paraId="48DE0224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положениями законодательных актов и нормативных документов по охране окружающей среды.</w:t>
            </w:r>
          </w:p>
          <w:p w14:paraId="67960C71" w14:textId="25F0380D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10.3.4 Утилизация демонтированных изделий должна осуществляется путем разбора их начасти, сортировки по видам материалов и другими способами, включая подготовительные процессы,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предваряющие процесс утилизации.</w:t>
            </w:r>
          </w:p>
          <w:p w14:paraId="481297E1" w14:textId="66883B42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При этом возможно образование отходов в виде следующих материалов, утративших свои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потребительские свойства: обрезки листового и сортового металлопроката; отходы полиэтилена в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виде лома; отходы тепловой изоляции в виде затвердевшего полиуретана или минеральной ваты;</w:t>
            </w:r>
          </w:p>
          <w:p w14:paraId="0C596649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отходы медного провода.</w:t>
            </w:r>
          </w:p>
          <w:p w14:paraId="3FBED488" w14:textId="1D69D792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10.3.5 Утилизация отходов осуществляется путем накопления, временного хранения,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транспортировки и сдачи на пункты сбора вторичного сырья для последующей переработки на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 xml:space="preserve">специализированных </w:t>
            </w:r>
            <w:r w:rsidRPr="00DA65A6">
              <w:rPr>
                <w:b w:val="0"/>
                <w:bCs/>
                <w:sz w:val="22"/>
                <w:szCs w:val="22"/>
              </w:rPr>
              <w:lastRenderedPageBreak/>
              <w:t>предприятиях или для захоронения на полигонах для промышленных или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твердых бытовых отходов.</w:t>
            </w:r>
          </w:p>
          <w:p w14:paraId="16EC35E2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11 Гарантии изготовителя</w:t>
            </w:r>
          </w:p>
          <w:p w14:paraId="52A30401" w14:textId="3ED33D3C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11.1 Изготовитель (поставщик) устанавливает гарантийные обязательства в соответствии с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действующим законодательством и контрактом.</w:t>
            </w:r>
          </w:p>
          <w:p w14:paraId="36681B06" w14:textId="77CCC56B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Изготовитель (поставщик) должен гарантировать соответствие выпускаемых (поставляемых)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компенсаторов и устройств положениям настоящего стандарта и ТУ при соблюдении потребителем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условий применения, хранения, транспортирования, монтажа и эксплуатации.</w:t>
            </w:r>
          </w:p>
          <w:p w14:paraId="52E19217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11.2 В ТУ и ЭД должны быть установлены гарантийные обязательства:</w:t>
            </w:r>
          </w:p>
          <w:p w14:paraId="32AE5F30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а) гарантийный срок хранения;</w:t>
            </w:r>
          </w:p>
          <w:p w14:paraId="66867E51" w14:textId="77777777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б) гарантийный срок эксплуатации.</w:t>
            </w:r>
          </w:p>
          <w:p w14:paraId="570D9AED" w14:textId="77777777" w:rsidR="00377259" w:rsidRDefault="00377259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0A8C703" w14:textId="0B47A83B" w:rsidR="00DA65A6" w:rsidRP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11.3 Рекомендуемые гарантийные обязательства:</w:t>
            </w:r>
          </w:p>
          <w:p w14:paraId="4FFBBFCC" w14:textId="163F83BD" w:rsidR="00DA65A6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- гарантийный срок хранения компенсаторов и устройств без переконсервации - 24 месяца со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дня изготовления;</w:t>
            </w:r>
          </w:p>
          <w:p w14:paraId="1DADA65B" w14:textId="77777777" w:rsidR="0047127D" w:rsidRPr="00DA65A6" w:rsidRDefault="0047127D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2D25553" w14:textId="52B57E9B" w:rsidR="00DA65A6" w:rsidRPr="00F16635" w:rsidRDefault="00DA65A6" w:rsidP="00DA65A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DA65A6">
              <w:rPr>
                <w:b w:val="0"/>
                <w:bCs/>
                <w:sz w:val="22"/>
                <w:szCs w:val="22"/>
              </w:rPr>
              <w:t>- гарантийный срок эксплуатации - 10 лет' со дня отгрузки изготовителем, включая хранение,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при условии соблюдения потребителем правил эксплуатации, транспортирования, хранения и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монтажа, установленных настоящим стандартом, а также при качественном выполнении строительномонтажных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DA65A6">
              <w:rPr>
                <w:b w:val="0"/>
                <w:bCs/>
                <w:sz w:val="22"/>
                <w:szCs w:val="22"/>
              </w:rPr>
              <w:t>работ в соответствии с проектом.</w:t>
            </w:r>
          </w:p>
        </w:tc>
      </w:tr>
    </w:tbl>
    <w:p w14:paraId="299EC0B5" w14:textId="306354ED" w:rsidR="00945D27" w:rsidRDefault="00945D27" w:rsidP="008979A7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14:paraId="3819A4E8" w14:textId="77777777" w:rsidR="0047127D" w:rsidRDefault="0047127D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</w:p>
    <w:p w14:paraId="627227A8" w14:textId="77777777" w:rsidR="0047127D" w:rsidRDefault="0047127D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</w:p>
    <w:p w14:paraId="6DBDE66E" w14:textId="4AD82E39" w:rsidR="00F337FA" w:rsidRDefault="00F337FA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Хавсралт А.</w:t>
      </w:r>
    </w:p>
    <w:p w14:paraId="472923E4" w14:textId="643FA739" w:rsidR="00F337FA" w:rsidRDefault="00F337FA" w:rsidP="00F337FA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4E244D">
        <w:rPr>
          <w:bCs/>
          <w:sz w:val="22"/>
          <w:szCs w:val="22"/>
          <w:lang w:val="mn-MN"/>
        </w:rPr>
        <w:t>Санал болгох</w:t>
      </w:r>
      <w:r>
        <w:rPr>
          <w:bCs/>
          <w:sz w:val="22"/>
          <w:szCs w:val="22"/>
        </w:rPr>
        <w:t>)</w:t>
      </w:r>
    </w:p>
    <w:p w14:paraId="31F699E5" w14:textId="42DE8724" w:rsidR="00F337FA" w:rsidRDefault="00F337FA" w:rsidP="00F337F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Компенсатоар, комтенсаторын байгууламжийн тэмдэглэгээний бүтэц</w:t>
      </w:r>
    </w:p>
    <w:p w14:paraId="56A9BB70" w14:textId="5343D1ED" w:rsidR="00F337FA" w:rsidRDefault="00F337FA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А.1 Компенсаторын тэмдэглэгээний схем</w:t>
      </w:r>
    </w:p>
    <w:p w14:paraId="35CC2E9D" w14:textId="6C8C4BD7" w:rsidR="002C7215" w:rsidRDefault="002C7215" w:rsidP="002C7215">
      <w:pPr>
        <w:pStyle w:val="NormalWeb"/>
      </w:pPr>
      <w:r>
        <w:rPr>
          <w:noProof/>
        </w:rPr>
        <w:lastRenderedPageBreak/>
        <w:drawing>
          <wp:inline distT="0" distB="0" distL="0" distR="0" wp14:anchorId="618B3DBC" wp14:editId="427DBB6E">
            <wp:extent cx="5943600" cy="2207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08E8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2E181673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4F1828EA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61D62939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26F02614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020F0F36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72334C95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72D25E4F" w14:textId="77777777" w:rsidR="00AB264C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6BD95520" w14:textId="350DF08F" w:rsidR="002C7215" w:rsidRDefault="002C7215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>А.2 Компенсаторын байгууламжийн тэмдэглэгээний схем</w:t>
      </w:r>
    </w:p>
    <w:p w14:paraId="1076EC0D" w14:textId="3D4A62B9" w:rsidR="002C7215" w:rsidRDefault="002C7215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p w14:paraId="5C86D09A" w14:textId="130FD804" w:rsidR="00AB264C" w:rsidRDefault="00AB264C" w:rsidP="00AB264C">
      <w:pPr>
        <w:pStyle w:val="NormalWeb"/>
      </w:pPr>
      <w:r>
        <w:rPr>
          <w:noProof/>
        </w:rPr>
        <w:drawing>
          <wp:inline distT="0" distB="0" distL="0" distR="0" wp14:anchorId="6D5121B3" wp14:editId="583C0EC7">
            <wp:extent cx="5943600" cy="3509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2F4B" w14:textId="34EE4B82" w:rsidR="002C7215" w:rsidRDefault="00AB264C" w:rsidP="00F337F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Тэмдэглэл: </w:t>
      </w:r>
    </w:p>
    <w:p w14:paraId="34D39CD5" w14:textId="482A4DBD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lastRenderedPageBreak/>
        <w:t>Нэг сильфон компенсатор, компенсаторын байгууламж дахь сильфоны тоог заадаггүй.</w:t>
      </w:r>
    </w:p>
    <w:p w14:paraId="16945C48" w14:textId="77777777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AB264C">
        <w:rPr>
          <w:bCs/>
          <w:sz w:val="22"/>
          <w:szCs w:val="22"/>
          <w:lang w:val="mn-MN"/>
        </w:rPr>
        <w:t xml:space="preserve">Дулаан </w:t>
      </w:r>
      <w:r>
        <w:rPr>
          <w:bCs/>
          <w:sz w:val="22"/>
          <w:szCs w:val="22"/>
          <w:lang w:val="mn-MN"/>
        </w:rPr>
        <w:t xml:space="preserve">ус </w:t>
      </w:r>
      <w:r w:rsidRPr="00AB264C">
        <w:rPr>
          <w:bCs/>
          <w:sz w:val="22"/>
          <w:szCs w:val="22"/>
          <w:lang w:val="mn-MN"/>
        </w:rPr>
        <w:t>тусгаарлагчийн төрөл</w:t>
      </w:r>
      <w:r>
        <w:rPr>
          <w:bCs/>
          <w:sz w:val="22"/>
          <w:szCs w:val="22"/>
          <w:lang w:val="mn-MN"/>
        </w:rPr>
        <w:t>,</w:t>
      </w:r>
      <w:r w:rsidRPr="00AB264C">
        <w:rPr>
          <w:bCs/>
          <w:sz w:val="22"/>
          <w:szCs w:val="22"/>
          <w:lang w:val="mn-MN"/>
        </w:rPr>
        <w:t xml:space="preserve"> полиэтилен бүрхүүл</w:t>
      </w:r>
      <w:r>
        <w:rPr>
          <w:bCs/>
          <w:sz w:val="22"/>
          <w:szCs w:val="22"/>
          <w:lang w:val="mn-MN"/>
        </w:rPr>
        <w:t xml:space="preserve">, гилзийн </w:t>
      </w:r>
      <w:r w:rsidRPr="00AB264C">
        <w:rPr>
          <w:bCs/>
          <w:sz w:val="22"/>
          <w:szCs w:val="22"/>
          <w:lang w:val="mn-MN"/>
        </w:rPr>
        <w:t xml:space="preserve">диаметрийг зөвхөн </w:t>
      </w:r>
      <w:r>
        <w:rPr>
          <w:bCs/>
          <w:sz w:val="22"/>
          <w:szCs w:val="22"/>
          <w:lang w:val="mn-MN"/>
        </w:rPr>
        <w:t xml:space="preserve">компенсаторын байгууламжийн </w:t>
      </w:r>
      <w:r w:rsidRPr="00AB264C">
        <w:rPr>
          <w:bCs/>
          <w:sz w:val="22"/>
          <w:szCs w:val="22"/>
          <w:lang w:val="mn-MN"/>
        </w:rPr>
        <w:t xml:space="preserve">тэмдэглэгээнд </w:t>
      </w:r>
      <w:r>
        <w:rPr>
          <w:bCs/>
          <w:sz w:val="22"/>
          <w:szCs w:val="22"/>
          <w:lang w:val="mn-MN"/>
        </w:rPr>
        <w:t>тусгадаг</w:t>
      </w:r>
    </w:p>
    <w:p w14:paraId="19F51DB6" w14:textId="69479172" w:rsidR="00AB264C" w:rsidRDefault="00AB264C" w:rsidP="00AB26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AB264C">
        <w:rPr>
          <w:bCs/>
          <w:sz w:val="22"/>
          <w:szCs w:val="22"/>
          <w:lang w:val="mn-MN"/>
        </w:rPr>
        <w:t xml:space="preserve">Холбох </w:t>
      </w:r>
      <w:r>
        <w:rPr>
          <w:bCs/>
          <w:sz w:val="22"/>
          <w:szCs w:val="22"/>
          <w:lang w:val="mn-MN"/>
        </w:rPr>
        <w:t xml:space="preserve">хэрэгслэлийн нэрлэсэн диатерийн оронд </w:t>
      </w:r>
      <w:r w:rsidRPr="00AB264C">
        <w:rPr>
          <w:bCs/>
          <w:sz w:val="22"/>
          <w:szCs w:val="22"/>
          <w:lang w:val="mn-MN"/>
        </w:rPr>
        <w:t>гадна диаметр ба хананы зузааны</w:t>
      </w:r>
      <w:r w:rsidR="004E244D">
        <w:rPr>
          <w:bCs/>
          <w:sz w:val="22"/>
          <w:szCs w:val="22"/>
          <w:lang w:val="mn-MN"/>
        </w:rPr>
        <w:t xml:space="preserve"> утгыг ил</w:t>
      </w:r>
      <w:r w:rsidRPr="00AB264C">
        <w:rPr>
          <w:bCs/>
          <w:sz w:val="22"/>
          <w:szCs w:val="22"/>
          <w:lang w:val="mn-MN"/>
        </w:rPr>
        <w:t>эрхийлэхийг зөвшөөрнө.</w:t>
      </w:r>
    </w:p>
    <w:p w14:paraId="00E396A7" w14:textId="77777777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6480" w:firstLine="720"/>
        <w:rPr>
          <w:bCs/>
          <w:sz w:val="22"/>
          <w:szCs w:val="22"/>
          <w:lang w:val="mn-MN"/>
        </w:rPr>
      </w:pPr>
    </w:p>
    <w:p w14:paraId="164948CB" w14:textId="3C4D13DB" w:rsidR="004E244D" w:rsidRP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bCs/>
          <w:sz w:val="22"/>
          <w:szCs w:val="22"/>
          <w:lang w:val="mn-MN"/>
        </w:rPr>
      </w:pPr>
      <w:r w:rsidRPr="004E244D">
        <w:rPr>
          <w:bCs/>
          <w:sz w:val="22"/>
          <w:szCs w:val="22"/>
          <w:lang w:val="mn-MN"/>
        </w:rPr>
        <w:t xml:space="preserve">Хавсралт </w:t>
      </w:r>
      <w:r>
        <w:rPr>
          <w:bCs/>
          <w:sz w:val="22"/>
          <w:szCs w:val="22"/>
          <w:lang w:val="mn-MN"/>
        </w:rPr>
        <w:t>В</w:t>
      </w:r>
      <w:r w:rsidRPr="004E244D">
        <w:rPr>
          <w:bCs/>
          <w:sz w:val="22"/>
          <w:szCs w:val="22"/>
          <w:lang w:val="mn-MN"/>
        </w:rPr>
        <w:t>.</w:t>
      </w:r>
    </w:p>
    <w:p w14:paraId="147A5F5A" w14:textId="528AFDD6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 w:rsidRPr="004E244D">
        <w:rPr>
          <w:bCs/>
          <w:sz w:val="22"/>
          <w:szCs w:val="22"/>
        </w:rPr>
        <w:t>(</w:t>
      </w:r>
      <w:r w:rsidRPr="004E244D">
        <w:rPr>
          <w:bCs/>
          <w:sz w:val="22"/>
          <w:szCs w:val="22"/>
          <w:lang w:val="mn-MN"/>
        </w:rPr>
        <w:t>Санал болгох</w:t>
      </w:r>
      <w:r w:rsidRPr="004E244D">
        <w:rPr>
          <w:bCs/>
          <w:sz w:val="22"/>
          <w:szCs w:val="22"/>
        </w:rPr>
        <w:t>)</w:t>
      </w:r>
    </w:p>
    <w:p w14:paraId="3938E7B0" w14:textId="76C96CFC" w:rsidR="004E244D" w:rsidRPr="000B0677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Cs/>
          <w:sz w:val="22"/>
          <w:szCs w:val="22"/>
          <w:lang w:val="mn-MN"/>
        </w:rPr>
      </w:pPr>
      <w:r w:rsidRPr="000B0677">
        <w:rPr>
          <w:bCs/>
          <w:sz w:val="22"/>
          <w:szCs w:val="22"/>
          <w:lang w:val="mn-MN"/>
        </w:rPr>
        <w:t>Холбох хэрэгслэлийн материал</w:t>
      </w:r>
    </w:p>
    <w:p w14:paraId="2866F449" w14:textId="088FCFFE" w:rsidR="004E244D" w:rsidRPr="000B0677" w:rsidRDefault="004E244D" w:rsidP="004E244D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  <w:r w:rsidRPr="000B0677">
        <w:rPr>
          <w:bCs/>
          <w:sz w:val="22"/>
          <w:szCs w:val="22"/>
          <w:lang w:val="mn-MN"/>
        </w:rPr>
        <w:t>Хүснэгт В.1</w:t>
      </w:r>
    </w:p>
    <w:p w14:paraId="102AE5AB" w14:textId="58B992E8" w:rsidR="004E244D" w:rsidRPr="000B0677" w:rsidRDefault="004E244D" w:rsidP="004E244D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15"/>
        <w:gridCol w:w="1870"/>
        <w:gridCol w:w="1870"/>
        <w:gridCol w:w="1870"/>
      </w:tblGrid>
      <w:tr w:rsidR="006D6899" w:rsidRPr="000B0677" w14:paraId="2D7FC3A5" w14:textId="77777777" w:rsidTr="002732E1">
        <w:tc>
          <w:tcPr>
            <w:tcW w:w="9350" w:type="dxa"/>
            <w:gridSpan w:val="5"/>
          </w:tcPr>
          <w:p w14:paraId="68C01F5B" w14:textId="2A683062" w:rsidR="006D6899" w:rsidRPr="000B0677" w:rsidRDefault="00900E13" w:rsidP="006D68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Цувимал  </w:t>
            </w:r>
          </w:p>
        </w:tc>
      </w:tr>
      <w:tr w:rsidR="006D6899" w:rsidRPr="000B0677" w14:paraId="6DC32D6D" w14:textId="77777777" w:rsidTr="000B0677">
        <w:tc>
          <w:tcPr>
            <w:tcW w:w="1525" w:type="dxa"/>
            <w:vMerge w:val="restart"/>
          </w:tcPr>
          <w:p w14:paraId="198165C3" w14:textId="70FF48B4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Гангийн марк</w:t>
            </w:r>
          </w:p>
        </w:tc>
        <w:tc>
          <w:tcPr>
            <w:tcW w:w="4085" w:type="dxa"/>
            <w:gridSpan w:val="2"/>
          </w:tcPr>
          <w:p w14:paraId="1F11553C" w14:textId="3A930534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Нормативийн баримт бичиг</w:t>
            </w:r>
          </w:p>
        </w:tc>
        <w:tc>
          <w:tcPr>
            <w:tcW w:w="3740" w:type="dxa"/>
            <w:gridSpan w:val="2"/>
          </w:tcPr>
          <w:p w14:paraId="45DA9642" w14:textId="2D002F9E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Ашиглалтын хязгаарын өгөгдөл</w:t>
            </w:r>
          </w:p>
        </w:tc>
      </w:tr>
      <w:tr w:rsidR="006D6899" w:rsidRPr="000B0677" w14:paraId="388AB94D" w14:textId="77777777" w:rsidTr="000B0677">
        <w:tc>
          <w:tcPr>
            <w:tcW w:w="1525" w:type="dxa"/>
            <w:vMerge/>
          </w:tcPr>
          <w:p w14:paraId="73FBA660" w14:textId="77777777" w:rsidR="006D6899" w:rsidRPr="000B0677" w:rsidRDefault="006D6899" w:rsidP="006D6899">
            <w:pPr>
              <w:autoSpaceDE w:val="0"/>
              <w:autoSpaceDN w:val="0"/>
              <w:adjustRightInd w:val="0"/>
              <w:rPr>
                <w:sz w:val="22"/>
                <w:szCs w:val="22"/>
                <w:lang w:val="mn-MN"/>
              </w:rPr>
            </w:pPr>
          </w:p>
        </w:tc>
        <w:tc>
          <w:tcPr>
            <w:tcW w:w="2215" w:type="dxa"/>
          </w:tcPr>
          <w:p w14:paraId="182AB44D" w14:textId="1F1D764E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бэлдэц</w:t>
            </w:r>
          </w:p>
        </w:tc>
        <w:tc>
          <w:tcPr>
            <w:tcW w:w="1870" w:type="dxa"/>
          </w:tcPr>
          <w:p w14:paraId="3953B887" w14:textId="5047714F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марк</w:t>
            </w:r>
          </w:p>
        </w:tc>
        <w:tc>
          <w:tcPr>
            <w:tcW w:w="1870" w:type="dxa"/>
          </w:tcPr>
          <w:p w14:paraId="5BDAE29E" w14:textId="7831613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Температур </w:t>
            </w:r>
            <w:r w:rsidRPr="000B0677">
              <w:rPr>
                <w:b w:val="0"/>
                <w:sz w:val="22"/>
                <w:szCs w:val="22"/>
                <w:vertAlign w:val="superscript"/>
                <w:lang w:val="mn-MN"/>
              </w:rPr>
              <w:t>0</w:t>
            </w:r>
            <w:r w:rsidRPr="000B0677">
              <w:rPr>
                <w:b w:val="0"/>
                <w:sz w:val="22"/>
                <w:szCs w:val="22"/>
                <w:lang w:val="mn-MN"/>
              </w:rPr>
              <w:t>С</w:t>
            </w:r>
          </w:p>
        </w:tc>
        <w:tc>
          <w:tcPr>
            <w:tcW w:w="1870" w:type="dxa"/>
          </w:tcPr>
          <w:p w14:paraId="77349D7D" w14:textId="5DF7BDBE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Даралт ТПа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кгс/см</w:t>
            </w:r>
            <w:r w:rsidRPr="000B0677">
              <w:rPr>
                <w:b w:val="0"/>
                <w:sz w:val="22"/>
                <w:szCs w:val="22"/>
                <w:vertAlign w:val="superscript"/>
                <w:lang w:val="mn-MN"/>
              </w:rPr>
              <w:t>2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6D6899" w:rsidRPr="000B0677" w14:paraId="651090F0" w14:textId="77777777" w:rsidTr="000B0677">
        <w:tc>
          <w:tcPr>
            <w:tcW w:w="1525" w:type="dxa"/>
          </w:tcPr>
          <w:p w14:paraId="73B2AB6D" w14:textId="735797A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Ст3</w:t>
            </w:r>
          </w:p>
        </w:tc>
        <w:tc>
          <w:tcPr>
            <w:tcW w:w="2215" w:type="dxa"/>
          </w:tcPr>
          <w:p w14:paraId="2867661E" w14:textId="25014EA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14637</w:t>
            </w:r>
          </w:p>
        </w:tc>
        <w:tc>
          <w:tcPr>
            <w:tcW w:w="1870" w:type="dxa"/>
          </w:tcPr>
          <w:p w14:paraId="21C54792" w14:textId="3F5936E4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380</w:t>
            </w:r>
          </w:p>
        </w:tc>
        <w:tc>
          <w:tcPr>
            <w:tcW w:w="1870" w:type="dxa"/>
          </w:tcPr>
          <w:p w14:paraId="28576822" w14:textId="6C866AF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200</w:t>
            </w:r>
          </w:p>
        </w:tc>
        <w:tc>
          <w:tcPr>
            <w:tcW w:w="1870" w:type="dxa"/>
          </w:tcPr>
          <w:p w14:paraId="3C42ADC1" w14:textId="5E743811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1.6 </w:t>
            </w:r>
            <w:r w:rsidRPr="000B0677">
              <w:rPr>
                <w:b w:val="0"/>
                <w:sz w:val="22"/>
                <w:szCs w:val="22"/>
              </w:rPr>
              <w:t>(16)</w:t>
            </w:r>
          </w:p>
        </w:tc>
      </w:tr>
      <w:tr w:rsidR="006D6899" w:rsidRPr="000B0677" w14:paraId="28347131" w14:textId="77777777" w:rsidTr="000B0677">
        <w:tc>
          <w:tcPr>
            <w:tcW w:w="1525" w:type="dxa"/>
          </w:tcPr>
          <w:p w14:paraId="4795407F" w14:textId="758973D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43D824E6" w14:textId="2026500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1577</w:t>
            </w:r>
          </w:p>
        </w:tc>
        <w:tc>
          <w:tcPr>
            <w:tcW w:w="1870" w:type="dxa"/>
          </w:tcPr>
          <w:p w14:paraId="560C6073" w14:textId="47B49C3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33DCEDE6" w14:textId="2B669DBD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300</w:t>
            </w:r>
          </w:p>
        </w:tc>
        <w:tc>
          <w:tcPr>
            <w:tcW w:w="1870" w:type="dxa"/>
          </w:tcPr>
          <w:p w14:paraId="3D9F6D64" w14:textId="6312E5F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</w:rPr>
              <w:t>1.6 (16)</w:t>
            </w:r>
          </w:p>
        </w:tc>
      </w:tr>
      <w:tr w:rsidR="006D6899" w:rsidRPr="000B0677" w14:paraId="33CC179E" w14:textId="77777777" w:rsidTr="000B0677">
        <w:tc>
          <w:tcPr>
            <w:tcW w:w="1525" w:type="dxa"/>
          </w:tcPr>
          <w:p w14:paraId="7EE732CC" w14:textId="4FAC8F55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17ГС, 17Г1С</w:t>
            </w:r>
          </w:p>
        </w:tc>
        <w:tc>
          <w:tcPr>
            <w:tcW w:w="2215" w:type="dxa"/>
          </w:tcPr>
          <w:p w14:paraId="0694BFB0" w14:textId="0B09EA07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 ГОСТ 5520</w:t>
            </w:r>
          </w:p>
        </w:tc>
        <w:tc>
          <w:tcPr>
            <w:tcW w:w="1870" w:type="dxa"/>
          </w:tcPr>
          <w:p w14:paraId="138A74EB" w14:textId="17DC930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41B414C4" w14:textId="2812F3B8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348D824A" w14:textId="2CB67D7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Хязгааргүй </w:t>
            </w:r>
          </w:p>
        </w:tc>
      </w:tr>
      <w:tr w:rsidR="006D6899" w:rsidRPr="000B0677" w14:paraId="21EB1CEE" w14:textId="77777777" w:rsidTr="000B0677">
        <w:tc>
          <w:tcPr>
            <w:tcW w:w="1525" w:type="dxa"/>
          </w:tcPr>
          <w:p w14:paraId="37B2CDDC" w14:textId="6F59FB01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09Г2С</w:t>
            </w:r>
          </w:p>
        </w:tc>
        <w:tc>
          <w:tcPr>
            <w:tcW w:w="2215" w:type="dxa"/>
          </w:tcPr>
          <w:p w14:paraId="61903302" w14:textId="1663BFD9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7401B581" w14:textId="087F549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009D17A5" w14:textId="36C6522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450</w:t>
            </w:r>
          </w:p>
        </w:tc>
        <w:tc>
          <w:tcPr>
            <w:tcW w:w="1870" w:type="dxa"/>
          </w:tcPr>
          <w:p w14:paraId="25A0B922" w14:textId="1214C221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Хязгааргүй</w:t>
            </w:r>
          </w:p>
        </w:tc>
      </w:tr>
      <w:tr w:rsidR="006D6899" w:rsidRPr="000B0677" w14:paraId="74E6DB71" w14:textId="77777777" w:rsidTr="000B0677">
        <w:tc>
          <w:tcPr>
            <w:tcW w:w="1525" w:type="dxa"/>
          </w:tcPr>
          <w:p w14:paraId="193FDF7D" w14:textId="7288A6F8" w:rsidR="006D6899" w:rsidRPr="000B0677" w:rsidRDefault="006D6899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18*18Н10Т, 12*18Н10Т</w:t>
            </w:r>
          </w:p>
        </w:tc>
        <w:tc>
          <w:tcPr>
            <w:tcW w:w="2215" w:type="dxa"/>
          </w:tcPr>
          <w:p w14:paraId="426D7230" w14:textId="5E4B281A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ГОС7350</w:t>
            </w:r>
          </w:p>
        </w:tc>
        <w:tc>
          <w:tcPr>
            <w:tcW w:w="1870" w:type="dxa"/>
          </w:tcPr>
          <w:p w14:paraId="7BC2629E" w14:textId="699F15EB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5632</w:t>
            </w:r>
          </w:p>
        </w:tc>
        <w:tc>
          <w:tcPr>
            <w:tcW w:w="1870" w:type="dxa"/>
          </w:tcPr>
          <w:p w14:paraId="6B4E36AA" w14:textId="27C65BF2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600</w:t>
            </w:r>
          </w:p>
        </w:tc>
        <w:tc>
          <w:tcPr>
            <w:tcW w:w="1870" w:type="dxa"/>
          </w:tcPr>
          <w:p w14:paraId="32940DEC" w14:textId="416823A9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Хязгааргүй</w:t>
            </w:r>
          </w:p>
        </w:tc>
      </w:tr>
      <w:tr w:rsidR="006D6899" w:rsidRPr="000B0677" w14:paraId="04310F4E" w14:textId="77777777" w:rsidTr="006F4B46">
        <w:tc>
          <w:tcPr>
            <w:tcW w:w="9350" w:type="dxa"/>
            <w:gridSpan w:val="5"/>
          </w:tcPr>
          <w:p w14:paraId="0A01DABC" w14:textId="7E88CC70" w:rsidR="006D6899" w:rsidRPr="000B0677" w:rsidRDefault="000B0677" w:rsidP="000B0677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Оёдогүй шугаи хоолой</w:t>
            </w:r>
          </w:p>
        </w:tc>
      </w:tr>
      <w:tr w:rsidR="006D6899" w:rsidRPr="000B0677" w14:paraId="7B3CA47F" w14:textId="77777777" w:rsidTr="000B0677">
        <w:tc>
          <w:tcPr>
            <w:tcW w:w="1525" w:type="dxa"/>
          </w:tcPr>
          <w:p w14:paraId="67D28011" w14:textId="11AFD138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10, 20</w:t>
            </w:r>
          </w:p>
        </w:tc>
        <w:tc>
          <w:tcPr>
            <w:tcW w:w="2215" w:type="dxa"/>
          </w:tcPr>
          <w:p w14:paraId="1187F527" w14:textId="785339C2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8732</w:t>
            </w:r>
          </w:p>
        </w:tc>
        <w:tc>
          <w:tcPr>
            <w:tcW w:w="1870" w:type="dxa"/>
          </w:tcPr>
          <w:p w14:paraId="27D49F01" w14:textId="6DACFE76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8731</w:t>
            </w:r>
          </w:p>
        </w:tc>
        <w:tc>
          <w:tcPr>
            <w:tcW w:w="1870" w:type="dxa"/>
          </w:tcPr>
          <w:p w14:paraId="22E4A7EE" w14:textId="0AC8322A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390B22A3" w14:textId="746E0E35" w:rsidR="006D6899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6.4 </w:t>
            </w:r>
            <w:r w:rsidRPr="000B0677">
              <w:rPr>
                <w:b w:val="0"/>
                <w:sz w:val="22"/>
                <w:szCs w:val="22"/>
              </w:rPr>
              <w:t>(6</w:t>
            </w:r>
            <w:r w:rsidRPr="000B0677">
              <w:rPr>
                <w:b w:val="0"/>
                <w:sz w:val="22"/>
                <w:szCs w:val="22"/>
                <w:lang w:val="mn-MN"/>
              </w:rPr>
              <w:t>4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7A29E7A2" w14:textId="77777777" w:rsidTr="000B0677">
        <w:tc>
          <w:tcPr>
            <w:tcW w:w="1525" w:type="dxa"/>
          </w:tcPr>
          <w:p w14:paraId="48341ABF" w14:textId="4D75FB8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11F2E576" w14:textId="2FE42269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550 бүлэг А</w:t>
            </w:r>
          </w:p>
        </w:tc>
        <w:tc>
          <w:tcPr>
            <w:tcW w:w="1870" w:type="dxa"/>
          </w:tcPr>
          <w:p w14:paraId="2E598BB4" w14:textId="72616276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3C5135D5" w14:textId="2222ADE5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128B041F" w14:textId="23D57DF7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5.0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50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35BB610A" w14:textId="77777777" w:rsidTr="007413CD">
        <w:tc>
          <w:tcPr>
            <w:tcW w:w="9350" w:type="dxa"/>
            <w:gridSpan w:val="5"/>
          </w:tcPr>
          <w:p w14:paraId="5F7C1195" w14:textId="6FBD0F75" w:rsidR="000B0677" w:rsidRPr="000B0677" w:rsidRDefault="000B0677" w:rsidP="000B0677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Шулуун оёдолтой шугам хоолой</w:t>
            </w:r>
          </w:p>
        </w:tc>
      </w:tr>
      <w:tr w:rsidR="000B0677" w:rsidRPr="000B0677" w14:paraId="3AA85A2B" w14:textId="77777777" w:rsidTr="000B0677">
        <w:tc>
          <w:tcPr>
            <w:tcW w:w="1525" w:type="dxa"/>
          </w:tcPr>
          <w:p w14:paraId="62EC639F" w14:textId="7A586A16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20</w:t>
            </w:r>
          </w:p>
        </w:tc>
        <w:tc>
          <w:tcPr>
            <w:tcW w:w="2215" w:type="dxa"/>
          </w:tcPr>
          <w:p w14:paraId="21B6AF8B" w14:textId="314CAF2F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787926BC" w14:textId="58AA28C2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1050</w:t>
            </w:r>
          </w:p>
        </w:tc>
        <w:tc>
          <w:tcPr>
            <w:tcW w:w="1870" w:type="dxa"/>
          </w:tcPr>
          <w:p w14:paraId="5ACFDFD3" w14:textId="39B228D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73CA8049" w14:textId="37CB6FBB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36B63FC7" w14:textId="77777777" w:rsidTr="000B0677">
        <w:tc>
          <w:tcPr>
            <w:tcW w:w="1525" w:type="dxa"/>
          </w:tcPr>
          <w:p w14:paraId="441D3A19" w14:textId="276DE190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09Г2С</w:t>
            </w:r>
          </w:p>
        </w:tc>
        <w:tc>
          <w:tcPr>
            <w:tcW w:w="2215" w:type="dxa"/>
          </w:tcPr>
          <w:p w14:paraId="304AB6FC" w14:textId="03A1508C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3D5ABC96" w14:textId="22013411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5520</w:t>
            </w:r>
          </w:p>
        </w:tc>
        <w:tc>
          <w:tcPr>
            <w:tcW w:w="1870" w:type="dxa"/>
          </w:tcPr>
          <w:p w14:paraId="5D019491" w14:textId="234C565E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20AD62DB" w14:textId="534A011C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6F522654" w14:textId="77777777" w:rsidTr="000B0677">
        <w:tc>
          <w:tcPr>
            <w:tcW w:w="1525" w:type="dxa"/>
          </w:tcPr>
          <w:p w14:paraId="4A0ABC63" w14:textId="0859AEE8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17ГС</w:t>
            </w:r>
          </w:p>
        </w:tc>
        <w:tc>
          <w:tcPr>
            <w:tcW w:w="2215" w:type="dxa"/>
          </w:tcPr>
          <w:p w14:paraId="18EA0D91" w14:textId="5E9BC66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661720DB" w14:textId="42F9A3BB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5520</w:t>
            </w:r>
          </w:p>
        </w:tc>
        <w:tc>
          <w:tcPr>
            <w:tcW w:w="1870" w:type="dxa"/>
          </w:tcPr>
          <w:p w14:paraId="20545FB5" w14:textId="41FBB2C2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350</w:t>
            </w:r>
          </w:p>
        </w:tc>
        <w:tc>
          <w:tcPr>
            <w:tcW w:w="1870" w:type="dxa"/>
          </w:tcPr>
          <w:p w14:paraId="5FE856AD" w14:textId="591962F1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  <w:tr w:rsidR="000B0677" w:rsidRPr="000B0677" w14:paraId="78B81525" w14:textId="77777777" w:rsidTr="000B0677">
        <w:tc>
          <w:tcPr>
            <w:tcW w:w="1525" w:type="dxa"/>
          </w:tcPr>
          <w:p w14:paraId="253D5276" w14:textId="5FC91B6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17Г1С</w:t>
            </w:r>
          </w:p>
        </w:tc>
        <w:tc>
          <w:tcPr>
            <w:tcW w:w="2215" w:type="dxa"/>
          </w:tcPr>
          <w:p w14:paraId="3C915208" w14:textId="19182CF3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20295</w:t>
            </w:r>
          </w:p>
        </w:tc>
        <w:tc>
          <w:tcPr>
            <w:tcW w:w="1870" w:type="dxa"/>
          </w:tcPr>
          <w:p w14:paraId="2E04DC97" w14:textId="28A66B24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ГОСТ 19281</w:t>
            </w:r>
          </w:p>
        </w:tc>
        <w:tc>
          <w:tcPr>
            <w:tcW w:w="1870" w:type="dxa"/>
          </w:tcPr>
          <w:p w14:paraId="0B8F64FA" w14:textId="4564E0BF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>425</w:t>
            </w:r>
          </w:p>
        </w:tc>
        <w:tc>
          <w:tcPr>
            <w:tcW w:w="1870" w:type="dxa"/>
          </w:tcPr>
          <w:p w14:paraId="17216F50" w14:textId="3DF5943D" w:rsidR="000B0677" w:rsidRPr="000B0677" w:rsidRDefault="000B0677" w:rsidP="006D6899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  <w:lang w:val="mn-MN"/>
              </w:rPr>
            </w:pPr>
            <w:r w:rsidRPr="000B0677">
              <w:rPr>
                <w:b w:val="0"/>
                <w:sz w:val="22"/>
                <w:szCs w:val="22"/>
                <w:lang w:val="mn-MN"/>
              </w:rPr>
              <w:t xml:space="preserve">2.5 </w:t>
            </w:r>
            <w:r w:rsidRPr="000B0677">
              <w:rPr>
                <w:b w:val="0"/>
                <w:sz w:val="22"/>
                <w:szCs w:val="22"/>
              </w:rPr>
              <w:t>(</w:t>
            </w:r>
            <w:r w:rsidRPr="000B0677">
              <w:rPr>
                <w:b w:val="0"/>
                <w:sz w:val="22"/>
                <w:szCs w:val="22"/>
                <w:lang w:val="mn-MN"/>
              </w:rPr>
              <w:t>25</w:t>
            </w:r>
            <w:r w:rsidRPr="000B0677">
              <w:rPr>
                <w:b w:val="0"/>
                <w:sz w:val="22"/>
                <w:szCs w:val="22"/>
              </w:rPr>
              <w:t>)</w:t>
            </w:r>
          </w:p>
        </w:tc>
      </w:tr>
    </w:tbl>
    <w:p w14:paraId="6245BA8D" w14:textId="77777777" w:rsidR="004E244D" w:rsidRPr="000B0677" w:rsidRDefault="004E244D" w:rsidP="006D6899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mn-MN"/>
        </w:rPr>
      </w:pPr>
    </w:p>
    <w:p w14:paraId="5DC3CE16" w14:textId="0BD21D0E" w:rsidR="004E244D" w:rsidRPr="000B0677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sz w:val="22"/>
          <w:szCs w:val="22"/>
          <w:lang w:val="mn-MN"/>
        </w:rPr>
      </w:pPr>
      <w:r w:rsidRPr="000B0677">
        <w:rPr>
          <w:sz w:val="22"/>
          <w:szCs w:val="22"/>
          <w:lang w:val="mn-MN"/>
        </w:rPr>
        <w:t>Хавсралт С.</w:t>
      </w:r>
    </w:p>
    <w:p w14:paraId="3BC5FDEE" w14:textId="1FB5FDBB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  <w:r w:rsidRPr="004E244D"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mn-MN"/>
        </w:rPr>
        <w:t>Шаардлагатай</w:t>
      </w:r>
      <w:r w:rsidRPr="004E244D">
        <w:rPr>
          <w:bCs/>
          <w:sz w:val="22"/>
          <w:szCs w:val="2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1"/>
        <w:gridCol w:w="4329"/>
      </w:tblGrid>
      <w:tr w:rsidR="000A3659" w14:paraId="69F0700E" w14:textId="77777777" w:rsidTr="00CE4462">
        <w:tc>
          <w:tcPr>
            <w:tcW w:w="4675" w:type="dxa"/>
          </w:tcPr>
          <w:p w14:paraId="4D5F0DB1" w14:textId="34CC5BFB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  <w:lang w:val="mn-MN"/>
              </w:rPr>
              <w:t>Нэг төрлийн бүтээгдэхүүний бүлэглэх, засварыг тодорхойлох, туршилтын дээжийг сонгох</w:t>
            </w:r>
          </w:p>
          <w:p w14:paraId="1EF175FE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29D1910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 Ерөнхий зүйл</w:t>
            </w:r>
          </w:p>
          <w:p w14:paraId="6FD76BE0" w14:textId="3048418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С.1.1 Мэргэшлийн болон үе шатны туршилтад нэгэн төрлийн бүтээгдэхүүний бүлгийг үйлдвэрлэгчтэй тохиролцсоны дагуу (шаардлагатай бол) гүйцэтгэдэг. </w:t>
            </w:r>
          </w:p>
          <w:p w14:paraId="5F06B0FB" w14:textId="1EC07E54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9BB1AA1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6527440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6130D">
              <w:rPr>
                <w:b w:val="0"/>
                <w:sz w:val="22"/>
                <w:szCs w:val="22"/>
                <w:lang w:val="mn-MN"/>
              </w:rPr>
              <w:t xml:space="preserve">С.1.2 Туршилтыг стандарт хэмжээтэй цувралын ердийн төлөөлөгч эсвэл нэг төрлийн бүтээгдэхүүний бүлгээс </w:t>
            </w:r>
            <w:r w:rsidRPr="0096130D">
              <w:rPr>
                <w:b w:val="0"/>
                <w:sz w:val="22"/>
                <w:szCs w:val="22"/>
                <w:lang w:val="mn-MN"/>
              </w:rPr>
              <w:lastRenderedPageBreak/>
              <w:t>сонгосон бүтээгдэхүүний дээж дээр хийнэ.</w:t>
            </w:r>
          </w:p>
          <w:p w14:paraId="1442891A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С.1.3 Нэг төрлийн бүтээгдэхүүний бүлэгт өмнөх туршилтын хүчинтэй хугацаа дуусаагүй бүтээгдэхүүнийг оруулахгүй.</w:t>
            </w:r>
          </w:p>
          <w:p w14:paraId="579279B8" w14:textId="49D6F1E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С.1.4 Нэг төрлийн бүтээгдэхүүний бүлэг тус бүрээс дээжийг сонгохдоо  хяналтын байгууллагатай тохиролцоно .</w:t>
            </w:r>
          </w:p>
          <w:p w14:paraId="2954686E" w14:textId="73C46244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С.1.5 Ердийн дээжийг сонгох асуудлыг тэмдэглэлээр баталгаажуулна. </w:t>
            </w:r>
          </w:p>
          <w:p w14:paraId="4FFABFF7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048CA70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С.1.6 Мэргэшлийн болон үечилсэн туршилтын дээжийг сонгохдоо хяналтын байгууллагын оролцоотойгоор үйлдвэрлэгчийн техникийн хяналтын төлөөлөгчид гүйцэтгэдэг.</w:t>
            </w:r>
            <w:r w:rsidRPr="00E25388">
              <w:rPr>
                <w:b w:val="0"/>
                <w:sz w:val="22"/>
                <w:szCs w:val="22"/>
              </w:rPr>
              <w:t xml:space="preserve"> </w:t>
            </w:r>
          </w:p>
          <w:p w14:paraId="654D5F2D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 xml:space="preserve">Дээжийг багц бүтээгдэхүүнээс сонгоно. </w:t>
            </w:r>
          </w:p>
          <w:p w14:paraId="643A4B62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CE88E15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17199EB9" w14:textId="77777777" w:rsidR="00BA224A" w:rsidRPr="00E25388" w:rsidRDefault="00BA224A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636FC9C" w14:textId="4CEADD66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E25388">
              <w:rPr>
                <w:b w:val="0"/>
                <w:sz w:val="22"/>
                <w:szCs w:val="22"/>
                <w:lang w:val="mn-MN"/>
              </w:rPr>
              <w:t>Туршилтанд хамрагдсан дээжийн тоог техникийн нөхцөлөөр  тогтооно.</w:t>
            </w:r>
          </w:p>
          <w:p w14:paraId="2A5EE3BE" w14:textId="0B6A7A40" w:rsidR="002D6F8F" w:rsidRPr="00E25388" w:rsidRDefault="00A73DF9" w:rsidP="00CE4462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.2 Нэг төрлийн бүтээгдэхүүний бүлгүүдийг бүрдүүлэх 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>дараалал</w:t>
            </w:r>
          </w:p>
          <w:p w14:paraId="13BA282C" w14:textId="595F6373" w:rsidR="00CE4462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.2.1 Мэргэшлийн болон үе 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>шатны</w:t>
            </w:r>
            <w:r w:rsidR="002D6F8F" w:rsidRPr="00E25388">
              <w:rPr>
                <w:b w:val="0"/>
                <w:sz w:val="22"/>
                <w:szCs w:val="22"/>
                <w:lang w:val="mn-MN"/>
              </w:rPr>
              <w:t xml:space="preserve"> туршилт хийхдээ үйлдвэрлэгчээс эдгээр бүтээгдэхүүний үйлдвэрлэлийн төлөвлөгөөнд тусгасан ижил төрлийн бүтээгдэхүүнээс нэг төрлийн бүтээгдэхүүний бүлгүүдийг үүсгэдэг.</w:t>
            </w:r>
          </w:p>
          <w:p w14:paraId="670AC4F8" w14:textId="77777777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72EDE97" w14:textId="077A3BEC" w:rsidR="002D6F8F" w:rsidRPr="0047127D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47127D">
              <w:rPr>
                <w:b w:val="0"/>
                <w:sz w:val="22"/>
                <w:szCs w:val="22"/>
                <w:lang w:val="mn-MN"/>
              </w:rPr>
              <w:t>С</w:t>
            </w:r>
            <w:r w:rsidR="002D6F8F" w:rsidRPr="0047127D">
              <w:rPr>
                <w:b w:val="0"/>
                <w:sz w:val="22"/>
                <w:szCs w:val="22"/>
              </w:rPr>
              <w:t xml:space="preserve">.2.2 Бүтээгдэхүүний ижил төстэй байдал, бүтээгдэхүүний нэгэн төрлийн байдлыг харгалзан ерөнхий тохиолдолд эхлээд ашигласан материалын нэгэн төрлийн байдлын дагуу бүтээгдэхүүний дэд бүлгүүд, дараа нь </w:t>
            </w:r>
            <w:r w:rsidR="0047127D" w:rsidRPr="0047127D">
              <w:rPr>
                <w:b w:val="0"/>
                <w:sz w:val="22"/>
                <w:szCs w:val="22"/>
                <w:lang w:val="mn-MN"/>
              </w:rPr>
              <w:t xml:space="preserve">сильфоны </w:t>
            </w:r>
            <w:r w:rsidR="002D6F8F" w:rsidRPr="0047127D">
              <w:rPr>
                <w:b w:val="0"/>
                <w:sz w:val="22"/>
                <w:szCs w:val="22"/>
              </w:rPr>
              <w:t xml:space="preserve">холболтын </w:t>
            </w:r>
            <w:r w:rsidR="0047127D" w:rsidRPr="0047127D">
              <w:rPr>
                <w:b w:val="0"/>
                <w:sz w:val="22"/>
                <w:szCs w:val="22"/>
                <w:lang w:val="mn-MN"/>
              </w:rPr>
              <w:t xml:space="preserve">хийцийн </w:t>
            </w:r>
            <w:r w:rsidR="002D6F8F" w:rsidRPr="0047127D">
              <w:rPr>
                <w:b w:val="0"/>
                <w:sz w:val="22"/>
                <w:szCs w:val="22"/>
              </w:rPr>
              <w:t xml:space="preserve"> дагуу бүлгүүд үүсдэг. холбох хэрэгслүүд.</w:t>
            </w:r>
            <w:r w:rsidR="002D6F8F" w:rsidRPr="0047127D">
              <w:rPr>
                <w:sz w:val="22"/>
                <w:szCs w:val="22"/>
              </w:rPr>
              <w:t xml:space="preserve"> </w:t>
            </w:r>
            <w:r w:rsidR="002D6F8F" w:rsidRPr="0047127D">
              <w:rPr>
                <w:b w:val="0"/>
                <w:sz w:val="22"/>
                <w:szCs w:val="22"/>
              </w:rPr>
              <w:t>Цаашид бүтээгдэхүүнийг нэг төрлийн бүтээгдэхүүний бүлэгт хуваах ажлыг бүтээгдэхүүний төрлөөр эсвэл ерөнхий нөхцөл, янз бүрийн төрлийн туршилтын шинж чанарт үндэслэн хийж болно.</w:t>
            </w:r>
          </w:p>
          <w:p w14:paraId="0DFFECE6" w14:textId="2E2FDA25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5C807D1E" w14:textId="43A519B1" w:rsidR="002D6F8F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mn-MN"/>
              </w:rPr>
              <w:lastRenderedPageBreak/>
              <w:t>С</w:t>
            </w:r>
            <w:r w:rsidR="002D6F8F" w:rsidRPr="00E25388">
              <w:rPr>
                <w:b w:val="0"/>
                <w:sz w:val="22"/>
                <w:szCs w:val="22"/>
              </w:rPr>
              <w:t>.2.3</w:t>
            </w:r>
            <w:r w:rsidR="00BA224A" w:rsidRPr="00E25388">
              <w:rPr>
                <w:b w:val="0"/>
                <w:sz w:val="22"/>
                <w:szCs w:val="22"/>
                <w:lang w:val="mn-MN"/>
              </w:rPr>
              <w:t xml:space="preserve"> Холбогдох </w:t>
            </w:r>
            <w:r w:rsidR="002D6F8F" w:rsidRPr="00E25388">
              <w:rPr>
                <w:b w:val="0"/>
                <w:sz w:val="22"/>
                <w:szCs w:val="22"/>
              </w:rPr>
              <w:t>материалын дагуу бүтээгдэхүүний дэд бүлгийг бүрдүүлэх ажлыг дараах байдлаар гүйцэтгэнэ.</w:t>
            </w:r>
          </w:p>
          <w:p w14:paraId="5A03AF21" w14:textId="67D29C85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E25388">
              <w:rPr>
                <w:b w:val="0"/>
                <w:sz w:val="22"/>
                <w:szCs w:val="22"/>
              </w:rPr>
              <w:t xml:space="preserve">- </w:t>
            </w:r>
            <w:r w:rsidR="000F5F20" w:rsidRPr="00E25388">
              <w:rPr>
                <w:b w:val="0"/>
                <w:sz w:val="22"/>
                <w:szCs w:val="22"/>
              </w:rPr>
              <w:t xml:space="preserve"> дэд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бүлэг 1- </w:t>
            </w:r>
            <w:r w:rsidR="000F5F20" w:rsidRPr="00E25388">
              <w:rPr>
                <w:b w:val="0"/>
                <w:sz w:val="22"/>
                <w:szCs w:val="22"/>
              </w:rPr>
              <w:t xml:space="preserve">ГОСТ 5632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стандартын дагуу </w:t>
            </w:r>
            <w:r w:rsidRPr="00E25388">
              <w:rPr>
                <w:b w:val="0"/>
                <w:sz w:val="22"/>
                <w:szCs w:val="22"/>
              </w:rPr>
              <w:t>бүлэг - 08Х18Н10Т, 12Х18Н10Т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sz w:val="22"/>
                <w:szCs w:val="22"/>
              </w:rPr>
              <w:t xml:space="preserve">төрлийн гангаар хийсэн </w:t>
            </w:r>
            <w:r w:rsidR="000F5F20" w:rsidRPr="00E25388">
              <w:rPr>
                <w:b w:val="0"/>
                <w:sz w:val="22"/>
                <w:szCs w:val="22"/>
                <w:lang w:val="mn-MN"/>
              </w:rPr>
              <w:t>сильфон,</w:t>
            </w:r>
            <w:r w:rsidRPr="00E25388">
              <w:rPr>
                <w:b w:val="0"/>
                <w:sz w:val="22"/>
                <w:szCs w:val="22"/>
              </w:rPr>
              <w:t xml:space="preserve"> холбох хэрэгслүүд;</w:t>
            </w:r>
          </w:p>
          <w:p w14:paraId="48C5B906" w14:textId="420788FF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дэд бүлэг 2 - ГОСТ 5632 стандартын дагуу 08Х8Н10Т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12Х18Н10Т төрлийн гангаар хийсэн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, </w:t>
            </w:r>
            <w:r w:rsidR="000F5F20" w:rsidRPr="00E25388">
              <w:rPr>
                <w:b w:val="0"/>
                <w:bCs/>
                <w:sz w:val="22"/>
                <w:szCs w:val="22"/>
              </w:rPr>
              <w:t>ГОСТ 19281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стандартын дагуу</w:t>
            </w:r>
            <w:r w:rsidR="000F5F20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2, 09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17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ГС</w:t>
            </w:r>
            <w:r w:rsidRPr="00E25388">
              <w:rPr>
                <w:b w:val="0"/>
                <w:bCs/>
                <w:sz w:val="22"/>
                <w:szCs w:val="22"/>
              </w:rPr>
              <w:t>, 17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1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С </w:t>
            </w:r>
            <w:r w:rsidR="000F5F20" w:rsidRPr="00E25388">
              <w:rPr>
                <w:b w:val="0"/>
                <w:bCs/>
                <w:sz w:val="22"/>
                <w:szCs w:val="22"/>
              </w:rPr>
              <w:t>гангаар хийсэн холбох хэрэгсэл</w:t>
            </w:r>
            <w:r w:rsidRPr="00E25388">
              <w:rPr>
                <w:b w:val="0"/>
                <w:bCs/>
                <w:sz w:val="22"/>
                <w:szCs w:val="22"/>
              </w:rPr>
              <w:t>;</w:t>
            </w:r>
          </w:p>
          <w:p w14:paraId="4C5650A2" w14:textId="786CC9CE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дэд бүлэг 3 - ГОСТ 5632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</w:t>
            </w:r>
            <w:r w:rsidRPr="00E25388">
              <w:rPr>
                <w:b w:val="0"/>
                <w:bCs/>
                <w:sz w:val="22"/>
                <w:szCs w:val="22"/>
              </w:rPr>
              <w:t>дагуу 08Х8Н10Т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12Х18Н10Т төрлийн гангаар хийсэн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</w:t>
            </w:r>
            <w:r w:rsidRPr="00E25388">
              <w:rPr>
                <w:b w:val="0"/>
                <w:bCs/>
                <w:sz w:val="22"/>
                <w:szCs w:val="22"/>
              </w:rPr>
              <w:t>, ГОСТ 1050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20 гангаар хийсэн холбох хэрэгсэл;</w:t>
            </w:r>
          </w:p>
          <w:p w14:paraId="550111FC" w14:textId="77777777" w:rsidR="004C635E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</w:t>
            </w:r>
            <w:r w:rsidR="000F5F20" w:rsidRPr="00E25388">
              <w:rPr>
                <w:b w:val="0"/>
                <w:bCs/>
                <w:sz w:val="22"/>
                <w:szCs w:val="22"/>
              </w:rPr>
              <w:t xml:space="preserve">дэд бүлэг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4 - </w:t>
            </w:r>
            <w:r w:rsidR="000F5F20" w:rsidRPr="00E25388">
              <w:rPr>
                <w:b w:val="0"/>
                <w:bCs/>
                <w:sz w:val="22"/>
                <w:szCs w:val="22"/>
              </w:rPr>
              <w:t xml:space="preserve">ГОСТ 5632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08Х8Н10Т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 9045 стандартын дагуу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08 кл, 08пс, 08Ю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төрлийн гангаар хийсэн </w:t>
            </w:r>
            <w:r w:rsidR="000F5F20" w:rsidRPr="00E25388">
              <w:rPr>
                <w:b w:val="0"/>
                <w:bCs/>
                <w:sz w:val="22"/>
                <w:szCs w:val="22"/>
                <w:lang w:val="mn-MN"/>
              </w:rPr>
              <w:t>сильфон,</w:t>
            </w:r>
            <w:r w:rsidR="004C635E" w:rsidRPr="00E25388">
              <w:rPr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ГОСТ 1050 стандартын дагуу 20 гангаар хийсэн холбох хэрэгсэл;</w:t>
            </w:r>
            <w:r w:rsidRPr="00E25388">
              <w:rPr>
                <w:sz w:val="22"/>
                <w:szCs w:val="22"/>
              </w:rPr>
              <w:t xml:space="preserve"> </w:t>
            </w:r>
          </w:p>
          <w:p w14:paraId="289BA783" w14:textId="65F3DDFF" w:rsidR="002D6F8F" w:rsidRPr="00E25388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- 5-р дэд бүлэг - 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ГОСТ 5632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08Х8Н10Т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4C635E" w:rsidRPr="00E25388">
              <w:rPr>
                <w:b w:val="0"/>
                <w:bCs/>
                <w:sz w:val="22"/>
                <w:szCs w:val="22"/>
              </w:rPr>
              <w:t xml:space="preserve">12Х18Н10Т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төрлийн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 9045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08кл, 08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Pr="00E25388">
              <w:rPr>
                <w:b w:val="0"/>
                <w:bCs/>
                <w:sz w:val="22"/>
                <w:szCs w:val="22"/>
              </w:rPr>
              <w:t>с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08Ю гангаар хийсэн 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сильфон, </w:t>
            </w:r>
            <w:r w:rsidR="004C635E" w:rsidRPr="00E25388">
              <w:rPr>
                <w:b w:val="0"/>
                <w:bCs/>
                <w:sz w:val="22"/>
                <w:szCs w:val="22"/>
              </w:rPr>
              <w:t>ГОСТ 19281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 xml:space="preserve"> стандартын дагуу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2.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09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2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E25388">
              <w:rPr>
                <w:b w:val="0"/>
                <w:bCs/>
                <w:sz w:val="22"/>
                <w:szCs w:val="22"/>
              </w:rPr>
              <w:t>.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17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ГС</w:t>
            </w:r>
            <w:r w:rsidRPr="00E25388">
              <w:rPr>
                <w:b w:val="0"/>
                <w:bCs/>
                <w:sz w:val="22"/>
                <w:szCs w:val="22"/>
              </w:rPr>
              <w:t>, 17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E25388">
              <w:rPr>
                <w:b w:val="0"/>
                <w:bCs/>
                <w:sz w:val="22"/>
                <w:szCs w:val="22"/>
              </w:rPr>
              <w:t>1</w:t>
            </w:r>
            <w:r w:rsidR="004C635E" w:rsidRPr="00E25388">
              <w:rPr>
                <w:b w:val="0"/>
                <w:bCs/>
                <w:sz w:val="22"/>
                <w:szCs w:val="22"/>
                <w:lang w:val="mn-MN"/>
              </w:rPr>
              <w:t>С гангаар хийсэн холбох хэрэгслэл</w:t>
            </w:r>
            <w:r w:rsidRPr="00E25388">
              <w:rPr>
                <w:b w:val="0"/>
                <w:bCs/>
                <w:sz w:val="22"/>
                <w:szCs w:val="22"/>
              </w:rPr>
              <w:t>.</w:t>
            </w:r>
          </w:p>
          <w:p w14:paraId="219C7AE5" w14:textId="49451871" w:rsidR="004C635E" w:rsidRPr="00A73DF9" w:rsidRDefault="002D6F8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73DF9">
              <w:rPr>
                <w:b w:val="0"/>
                <w:bCs/>
                <w:sz w:val="22"/>
                <w:szCs w:val="22"/>
              </w:rPr>
              <w:t xml:space="preserve">Тайлбар - Захиалагчтай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зөвшилцсөний </w:t>
            </w:r>
            <w:r w:rsidRPr="00A73DF9">
              <w:rPr>
                <w:b w:val="0"/>
                <w:bCs/>
                <w:sz w:val="22"/>
                <w:szCs w:val="22"/>
              </w:rPr>
              <w:t xml:space="preserve">дагуу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бүтээгдэхүүний маркаас үл хамааруулан дэд бүлгүүдийн холбох хэрэгслэлийг нэг ангилалын материал </w:t>
            </w:r>
            <w:r w:rsidRPr="00A73DF9">
              <w:rPr>
                <w:b w:val="0"/>
                <w:bCs/>
                <w:sz w:val="22"/>
                <w:szCs w:val="22"/>
              </w:rPr>
              <w:t>(ган, аустенитийн ган, титан хайлш гэх мэт)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>-аар</w:t>
            </w:r>
            <w:r w:rsidRPr="00A73DF9">
              <w:rPr>
                <w:b w:val="0"/>
                <w:bCs/>
                <w:sz w:val="22"/>
                <w:szCs w:val="22"/>
              </w:rPr>
              <w:t xml:space="preserve"> </w:t>
            </w:r>
            <w:r w:rsidR="008E7F4F" w:rsidRPr="00A73DF9">
              <w:rPr>
                <w:b w:val="0"/>
                <w:bCs/>
                <w:sz w:val="22"/>
                <w:szCs w:val="22"/>
                <w:lang w:val="mn-MN"/>
              </w:rPr>
              <w:t xml:space="preserve">гүйцэтгэж болно. </w:t>
            </w:r>
          </w:p>
          <w:p w14:paraId="3AB4EFAE" w14:textId="20D02EBB" w:rsidR="008E7F4F" w:rsidRPr="00E25388" w:rsidRDefault="008E7F4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6D9D8E81" w14:textId="5B574479" w:rsidR="008E7F4F" w:rsidRDefault="008E7F4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DEAB32B" w14:textId="77777777" w:rsidR="009212DF" w:rsidRPr="00E25388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2E3405" w14:textId="149CFEEB" w:rsidR="008E7F4F" w:rsidRPr="00E25388" w:rsidRDefault="00A73DF9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.2.4 </w:t>
            </w:r>
            <w:r w:rsidR="009212DF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>.2.3-т заасны дагуу дэд бүлгүүдээс ижил төстэй бүтээгдэхүүний бүлгүүдийг бүрдүүлэ</w:t>
            </w:r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лтийг</w:t>
            </w:r>
            <w:r w:rsidR="00383B92" w:rsidRPr="00E25388">
              <w:rPr>
                <w:sz w:val="22"/>
                <w:szCs w:val="22"/>
              </w:rPr>
              <w:t xml:space="preserve"> </w:t>
            </w:r>
            <w:r w:rsidR="00383B92" w:rsidRPr="00E25388">
              <w:rPr>
                <w:b w:val="0"/>
                <w:bCs/>
                <w:sz w:val="22"/>
                <w:szCs w:val="22"/>
              </w:rPr>
              <w:t>дараах байдлаар хийгд</w:t>
            </w:r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эг</w:t>
            </w:r>
            <w:r w:rsidR="00383B92" w:rsidRPr="00E25388">
              <w:rPr>
                <w:b w:val="0"/>
                <w:bCs/>
                <w:sz w:val="22"/>
                <w:szCs w:val="22"/>
              </w:rPr>
              <w:t>.</w:t>
            </w:r>
            <w:r w:rsidR="00383B92" w:rsidRPr="00E25388">
              <w:rPr>
                <w:sz w:val="22"/>
                <w:szCs w:val="22"/>
              </w:rPr>
              <w:t xml:space="preserve"> </w:t>
            </w:r>
          </w:p>
          <w:p w14:paraId="303136A1" w14:textId="44D3B742" w:rsidR="00383B92" w:rsidRPr="00E25388" w:rsidRDefault="00383B92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ижил төстэй бүтээгдэхүүний бүлгүүд 1.1</w:t>
            </w:r>
            <w:r w:rsidR="00E25388"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1.2</w:t>
            </w:r>
            <w:r w:rsidR="008E7F4F" w:rsidRPr="00E25388">
              <w:rPr>
                <w:b w:val="0"/>
                <w:bCs/>
                <w:sz w:val="22"/>
                <w:szCs w:val="22"/>
                <w:lang w:val="mn-MN"/>
              </w:rPr>
              <w:t>, 1.3, 1.4</w:t>
            </w:r>
            <w:r w:rsidR="00E25388" w:rsidRPr="00E25388">
              <w:rPr>
                <w:b w:val="0"/>
                <w:bCs/>
                <w:sz w:val="22"/>
                <w:szCs w:val="22"/>
                <w:lang w:val="mn-MN"/>
              </w:rPr>
              <w:t>-ийг “гагнах гадаргууд өнцөг үүсгэх” аргаар гагнуураар холбоно.</w:t>
            </w:r>
          </w:p>
          <w:p w14:paraId="3433D3B8" w14:textId="243AE4CF" w:rsidR="00E25388" w:rsidRPr="00E25388" w:rsidRDefault="00E25388" w:rsidP="00E2538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ижил төстэй бүтээгдэхүүний бүлгүүд 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2</w:t>
            </w:r>
            <w:r w:rsidRPr="00E25388">
              <w:rPr>
                <w:b w:val="0"/>
                <w:bCs/>
                <w:sz w:val="22"/>
                <w:szCs w:val="22"/>
              </w:rPr>
              <w:t>.1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sz w:val="22"/>
                <w:szCs w:val="22"/>
                <w:lang w:val="mn-MN"/>
              </w:rPr>
              <w:t>2</w:t>
            </w:r>
            <w:r w:rsidRPr="00E25388">
              <w:rPr>
                <w:b w:val="0"/>
                <w:bCs/>
                <w:sz w:val="22"/>
                <w:szCs w:val="22"/>
              </w:rPr>
              <w:t>.2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, 2.3, 2.4-ийг “гагнах гадаргууд 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lastRenderedPageBreak/>
              <w:t>углуурга үүсгэх” аргаар гагнуураар холбоно.</w:t>
            </w:r>
          </w:p>
          <w:p w14:paraId="434E152F" w14:textId="15D0B58B" w:rsidR="00E25388" w:rsidRDefault="00E25388" w:rsidP="00E2538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ижил төстэй бүтээгдэхүүний бүлгүүд 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3</w:t>
            </w:r>
            <w:r w:rsidRPr="00E25388">
              <w:rPr>
                <w:b w:val="0"/>
                <w:bCs/>
                <w:sz w:val="22"/>
                <w:szCs w:val="22"/>
              </w:rPr>
              <w:t>.1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E25388">
              <w:rPr>
                <w:sz w:val="22"/>
                <w:szCs w:val="22"/>
              </w:rPr>
              <w:t xml:space="preserve"> </w:t>
            </w:r>
            <w:r w:rsidRPr="00E25388">
              <w:rPr>
                <w:sz w:val="22"/>
                <w:szCs w:val="22"/>
                <w:lang w:val="mn-MN"/>
              </w:rPr>
              <w:t>3</w:t>
            </w:r>
            <w:r w:rsidRPr="00E25388">
              <w:rPr>
                <w:b w:val="0"/>
                <w:bCs/>
                <w:sz w:val="22"/>
                <w:szCs w:val="22"/>
              </w:rPr>
              <w:t>.2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>, 3.3, 3.4-ийг “гагнах гадаргууг нийлүүлэх” аргаар гагнуураар холбоно.</w:t>
            </w:r>
          </w:p>
          <w:p w14:paraId="10E7B0F7" w14:textId="74D41A43" w:rsidR="00383B92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Ё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.2.5 Нэг төрлийн бүтээгдэхүүний бүлгүүдийг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E25388">
              <w:rPr>
                <w:b w:val="0"/>
                <w:bCs/>
                <w:sz w:val="22"/>
                <w:szCs w:val="22"/>
              </w:rPr>
              <w:t xml:space="preserve">.2.4-т заасан ижил төрлийн </w:t>
            </w:r>
            <w:r w:rsidR="00383B92" w:rsidRPr="009212DF">
              <w:rPr>
                <w:b w:val="0"/>
                <w:bCs/>
                <w:sz w:val="22"/>
                <w:szCs w:val="22"/>
              </w:rPr>
              <w:t>бүтээгдэхүүний бүлгээр төлөөлдөг.</w:t>
            </w:r>
          </w:p>
          <w:p w14:paraId="3E76CD20" w14:textId="77777777" w:rsidR="009212DF" w:rsidRPr="009212DF" w:rsidRDefault="009212DF" w:rsidP="002D6F8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5E4EDAD" w14:textId="77777777" w:rsidR="009212DF" w:rsidRPr="009212DF" w:rsidRDefault="00A73DF9" w:rsidP="009212DF">
            <w:pPr>
              <w:jc w:val="both"/>
              <w:rPr>
                <w:b w:val="0"/>
                <w:bCs/>
              </w:rPr>
            </w:pPr>
            <w:r w:rsidRPr="009212DF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83B92" w:rsidRPr="009212DF">
              <w:rPr>
                <w:b w:val="0"/>
                <w:bCs/>
                <w:sz w:val="22"/>
                <w:szCs w:val="22"/>
              </w:rPr>
              <w:t xml:space="preserve">.2.6 </w:t>
            </w:r>
            <w:r w:rsidR="009212DF" w:rsidRPr="009212DF">
              <w:rPr>
                <w:b w:val="0"/>
                <w:bCs/>
                <w:lang w:val="mn-MN"/>
              </w:rPr>
              <w:t>Г</w:t>
            </w:r>
            <w:r w:rsidR="009212DF" w:rsidRPr="009212DF">
              <w:rPr>
                <w:b w:val="0"/>
                <w:bCs/>
              </w:rPr>
              <w:t>эмтэлгүй ажиллах магадлалыг баталгаажуулахын тулд нөхцөл байдал, туршилтын шинж чанар дээр үндэслэн</w:t>
            </w:r>
            <w:r w:rsidR="009212DF" w:rsidRPr="009212DF">
              <w:rPr>
                <w:b w:val="0"/>
                <w:bCs/>
                <w:lang w:val="mn-MN"/>
              </w:rPr>
              <w:t>,</w:t>
            </w:r>
            <w:r w:rsidR="009212DF" w:rsidRPr="009212DF">
              <w:rPr>
                <w:b w:val="0"/>
                <w:bCs/>
              </w:rPr>
              <w:t xml:space="preserve"> </w:t>
            </w:r>
            <w:r w:rsidR="009212DF" w:rsidRPr="009212DF">
              <w:rPr>
                <w:b w:val="0"/>
                <w:bCs/>
                <w:lang w:val="mn-MN"/>
              </w:rPr>
              <w:t>т</w:t>
            </w:r>
            <w:r w:rsidR="009212DF" w:rsidRPr="009212DF">
              <w:rPr>
                <w:b w:val="0"/>
                <w:bCs/>
              </w:rPr>
              <w:t xml:space="preserve">уршилтын явцад хөдөлгөөний далайцын шинж чанарын дагуу бүтээгдэхүүнийг ижил төстэй бүлэгт </w:t>
            </w:r>
            <w:r w:rsidR="009212DF" w:rsidRPr="009212DF">
              <w:rPr>
                <w:b w:val="0"/>
                <w:bCs/>
                <w:lang w:val="mn-MN"/>
              </w:rPr>
              <w:t>хамруулан т</w:t>
            </w:r>
            <w:r w:rsidR="009212DF" w:rsidRPr="009212DF">
              <w:rPr>
                <w:b w:val="0"/>
                <w:bCs/>
              </w:rPr>
              <w:t>өрөл бүрийн бүтээгдэхүүнээс нэгэн төрлийн бүтээгдэхүүний бүлгийг бий болгох</w:t>
            </w:r>
            <w:r w:rsidR="009212DF" w:rsidRPr="009212DF">
              <w:rPr>
                <w:b w:val="0"/>
                <w:bCs/>
                <w:lang w:val="mn-MN"/>
              </w:rPr>
              <w:t xml:space="preserve"> явдал юм</w:t>
            </w:r>
            <w:r w:rsidR="009212DF" w:rsidRPr="009212DF">
              <w:rPr>
                <w:b w:val="0"/>
                <w:bCs/>
              </w:rPr>
              <w:t>,</w:t>
            </w:r>
          </w:p>
          <w:p w14:paraId="1BC71085" w14:textId="2A7ED234" w:rsidR="002D6F8F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96130D">
              <w:rPr>
                <w:b w:val="0"/>
                <w:bCs/>
                <w:sz w:val="22"/>
                <w:szCs w:val="22"/>
              </w:rPr>
              <w:t xml:space="preserve">Туршилтын явцад ачаалах өгөдөлүүд нь нэг төрлийн бүтээгдэхүүний бүлэгт багтсан бүтээгдэхүүний техникийн </w:t>
            </w:r>
            <w:r w:rsidR="00224530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96130D">
              <w:rPr>
                <w:b w:val="0"/>
                <w:bCs/>
                <w:sz w:val="22"/>
                <w:szCs w:val="22"/>
              </w:rPr>
              <w:t>өхцөлд  заасан хамгийн өндөр утгатай тэнцэх утгатай байх ёстой.</w:t>
            </w:r>
          </w:p>
          <w:p w14:paraId="3D081971" w14:textId="77777777" w:rsidR="0096130D" w:rsidRPr="00E25388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75AE4BDE" w14:textId="555290CB" w:rsidR="00686C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A73DF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.3 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>Туршилтад зориулж загварын төлөөлөл,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 дээжийн тоог тодорхойлох</w:t>
            </w:r>
          </w:p>
          <w:p w14:paraId="5B89AB17" w14:textId="77777777" w:rsidR="00A73D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B767CE" w14:textId="155E5909" w:rsidR="00686C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A73DF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</w:rPr>
              <w:t>.3.1. Нэг төрлийн бүтээгдэхүүний бүлгийн урьдчилсан болон хүлээн авах туршилтад ерөнхий тохиолдолд дараахь зүйлийг томилно.</w:t>
            </w:r>
          </w:p>
          <w:p w14:paraId="0687BFF7" w14:textId="406F9749" w:rsidR="00686CF9" w:rsidRPr="00BC740D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BC740D">
              <w:rPr>
                <w:b w:val="0"/>
                <w:bCs/>
                <w:sz w:val="22"/>
                <w:szCs w:val="22"/>
              </w:rPr>
              <w:t xml:space="preserve">-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Хамгийн бага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DN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BC740D">
              <w:rPr>
                <w:b w:val="0"/>
                <w:bCs/>
                <w:sz w:val="22"/>
                <w:szCs w:val="22"/>
              </w:rPr>
              <w:t>-т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й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өрвөн</w:t>
            </w:r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бүтээгдэхүүнээс 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хамгийн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их даралт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PN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BC740D">
              <w:rPr>
                <w:b w:val="0"/>
                <w:bCs/>
                <w:sz w:val="22"/>
                <w:szCs w:val="22"/>
              </w:rPr>
              <w:t>хамгийн бага</w:t>
            </w:r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даралт /</w:t>
            </w:r>
            <w:r w:rsidRPr="00BC740D">
              <w:rPr>
                <w:b w:val="0"/>
                <w:bCs/>
                <w:sz w:val="22"/>
                <w:szCs w:val="22"/>
              </w:rPr>
              <w:t>PN</w:t>
            </w:r>
            <w:r w:rsidR="00A73DF9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Pr="00BC740D">
              <w:rPr>
                <w:b w:val="0"/>
                <w:bCs/>
                <w:sz w:val="22"/>
                <w:szCs w:val="22"/>
              </w:rPr>
              <w:t>.</w:t>
            </w:r>
          </w:p>
          <w:p w14:paraId="0D5A162A" w14:textId="05186957" w:rsidR="00BC740D" w:rsidRPr="00AA56DE" w:rsidRDefault="00686CF9" w:rsidP="00BC74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BC740D">
              <w:rPr>
                <w:b w:val="0"/>
                <w:bCs/>
                <w:sz w:val="22"/>
                <w:szCs w:val="22"/>
              </w:rPr>
              <w:t xml:space="preserve">-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Хамгийн их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DN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BC740D">
              <w:rPr>
                <w:b w:val="0"/>
                <w:bCs/>
                <w:sz w:val="22"/>
                <w:szCs w:val="22"/>
              </w:rPr>
              <w:t>-т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й 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 xml:space="preserve">өрвөн бүтээгдэхүүнээс </w:t>
            </w:r>
            <w:r w:rsidR="00BC740D" w:rsidRPr="00BC740D">
              <w:rPr>
                <w:b w:val="0"/>
                <w:bCs/>
                <w:sz w:val="22"/>
                <w:szCs w:val="22"/>
              </w:rPr>
              <w:t xml:space="preserve">хамгийн 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их даралт /</w:t>
            </w:r>
            <w:r w:rsidR="00BC740D" w:rsidRPr="00BC740D">
              <w:rPr>
                <w:b w:val="0"/>
                <w:bCs/>
                <w:sz w:val="22"/>
                <w:szCs w:val="22"/>
              </w:rPr>
              <w:t>PN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BC740D" w:rsidRPr="00BC740D">
              <w:rPr>
                <w:b w:val="0"/>
                <w:bCs/>
                <w:sz w:val="22"/>
                <w:szCs w:val="22"/>
              </w:rPr>
              <w:t>хамгийн бага</w:t>
            </w:r>
            <w:r w:rsidR="00BC740D" w:rsidRPr="00BC740D">
              <w:rPr>
                <w:b w:val="0"/>
                <w:bCs/>
                <w:sz w:val="22"/>
                <w:szCs w:val="22"/>
                <w:lang w:val="mn-MN"/>
              </w:rPr>
              <w:t xml:space="preserve"> даралт </w:t>
            </w:r>
            <w:bookmarkStart w:id="26" w:name="_Hlk169524906"/>
            <w:r w:rsidR="00BC740D"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BC740D" w:rsidRPr="00AA56DE">
              <w:rPr>
                <w:b w:val="0"/>
                <w:bCs/>
                <w:sz w:val="22"/>
                <w:szCs w:val="22"/>
              </w:rPr>
              <w:t>PN</w:t>
            </w:r>
            <w:r w:rsidR="00BC740D" w:rsidRPr="00AA56DE">
              <w:rPr>
                <w:b w:val="0"/>
                <w:bCs/>
                <w:sz w:val="22"/>
                <w:szCs w:val="22"/>
                <w:lang w:val="mn-MN"/>
              </w:rPr>
              <w:t>/-тай хоёр</w:t>
            </w:r>
            <w:r w:rsidR="00BC740D" w:rsidRPr="00AA56DE">
              <w:rPr>
                <w:b w:val="0"/>
                <w:bCs/>
                <w:sz w:val="22"/>
                <w:szCs w:val="22"/>
              </w:rPr>
              <w:t>.</w:t>
            </w:r>
          </w:p>
          <w:p w14:paraId="0DE4495A" w14:textId="77777777" w:rsidR="00AA56DE" w:rsidRPr="00F0717D" w:rsidRDefault="00A73DF9" w:rsidP="00AA56DE">
            <w:pPr>
              <w:jc w:val="both"/>
              <w:rPr>
                <w:lang w:val="mn-MN"/>
              </w:rPr>
            </w:pPr>
            <w:r w:rsidRPr="00AA56DE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.3.2 </w:t>
            </w:r>
            <w:r w:rsidR="00AA56DE" w:rsidRPr="00AA56DE">
              <w:rPr>
                <w:b w:val="0"/>
                <w:sz w:val="22"/>
                <w:szCs w:val="22"/>
                <w:lang w:val="mn-MN"/>
              </w:rPr>
              <w:t>Засвар хэмжээ болон нэг төрлийн бүлэг бүтээгдэхүүн нь загвар хэмжээнй хувьд олон /арван таваас их/ бол гуравдах загварын бүтээгдэхүүний төлөөлийг туршилтад тодорхойлно.</w:t>
            </w:r>
            <w:r w:rsidR="00AA56DE">
              <w:rPr>
                <w:bCs/>
                <w:sz w:val="22"/>
                <w:szCs w:val="22"/>
                <w:lang w:val="mn-MN"/>
              </w:rPr>
              <w:t xml:space="preserve">  </w:t>
            </w:r>
          </w:p>
          <w:bookmarkEnd w:id="26"/>
          <w:p w14:paraId="1416F545" w14:textId="09DECA14" w:rsidR="00686CF9" w:rsidRPr="00E25388" w:rsidRDefault="00AA56DE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 w:rsidRPr="00AA56DE">
              <w:rPr>
                <w:b w:val="0"/>
                <w:bCs/>
                <w:sz w:val="22"/>
                <w:szCs w:val="22"/>
                <w:lang w:val="mn-MN"/>
              </w:rPr>
              <w:t>Диаметр</w:t>
            </w:r>
            <w:r w:rsidRPr="00AA56DE">
              <w:rPr>
                <w:sz w:val="22"/>
                <w:szCs w:val="22"/>
                <w:lang w:val="mn-MN"/>
              </w:rPr>
              <w:t xml:space="preserve"> /</w:t>
            </w:r>
            <w:r w:rsidR="00686CF9" w:rsidRPr="00AA56DE">
              <w:rPr>
                <w:b w:val="0"/>
                <w:bCs/>
                <w:sz w:val="22"/>
                <w:szCs w:val="22"/>
              </w:rPr>
              <w:t>DN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нь хамгийн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бага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ба хамгийн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их диатер</w:t>
            </w:r>
            <w:r w:rsidR="00686CF9" w:rsidRPr="00AA56DE">
              <w:rPr>
                <w:b w:val="0"/>
                <w:bCs/>
                <w:sz w:val="22"/>
                <w:szCs w:val="22"/>
              </w:rPr>
              <w:t xml:space="preserve"> 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>DN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AA56DE">
              <w:rPr>
                <w:b w:val="0"/>
                <w:bCs/>
                <w:sz w:val="22"/>
                <w:szCs w:val="22"/>
              </w:rPr>
              <w:t>-ийн хоорондох завсрын</w:t>
            </w:r>
            <w:r w:rsidRPr="00AA56DE">
              <w:rPr>
                <w:b w:val="0"/>
                <w:bCs/>
                <w:sz w:val="22"/>
                <w:szCs w:val="22"/>
                <w:lang w:val="mn-MN"/>
              </w:rPr>
              <w:t>х байна.</w:t>
            </w:r>
          </w:p>
          <w:p w14:paraId="0E03388D" w14:textId="231915DA" w:rsidR="00686CF9" w:rsidRPr="000A365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0A3659">
              <w:rPr>
                <w:b w:val="0"/>
                <w:bCs/>
                <w:sz w:val="22"/>
                <w:szCs w:val="22"/>
              </w:rPr>
              <w:t xml:space="preserve">Нэрлэсэн даралтаар - өгөгдсөн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Pr="000A3659">
              <w:rPr>
                <w:b w:val="0"/>
                <w:bCs/>
                <w:sz w:val="22"/>
                <w:szCs w:val="22"/>
              </w:rPr>
              <w:t>DN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/-тай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ердийн төлөөл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ийг хамгийн </w:t>
            </w:r>
            <w:r w:rsidRPr="000A3659">
              <w:rPr>
                <w:b w:val="0"/>
                <w:bCs/>
                <w:sz w:val="22"/>
                <w:szCs w:val="22"/>
              </w:rPr>
              <w:lastRenderedPageBreak/>
              <w:t xml:space="preserve">бага ба хамгийн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их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даралт /</w:t>
            </w:r>
            <w:r w:rsidRPr="000A3659">
              <w:rPr>
                <w:b w:val="0"/>
                <w:bCs/>
                <w:sz w:val="22"/>
                <w:szCs w:val="22"/>
              </w:rPr>
              <w:t>PN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Pr="000A3659">
              <w:rPr>
                <w:b w:val="0"/>
                <w:bCs/>
                <w:sz w:val="22"/>
                <w:szCs w:val="22"/>
              </w:rPr>
              <w:t>-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аар</w:t>
            </w:r>
            <w:r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тодорхойлно. </w:t>
            </w:r>
            <w:r w:rsidRPr="000A3659">
              <w:rPr>
                <w:b w:val="0"/>
                <w:bCs/>
                <w:sz w:val="22"/>
                <w:szCs w:val="22"/>
              </w:rPr>
              <w:t>Туршилтанд хамрагдсан бүтээгдэхүүний тоо Б.3.1-тэй ойролцоо байна.</w:t>
            </w:r>
          </w:p>
          <w:p w14:paraId="4D3E0CF4" w14:textId="7B91DF5A" w:rsidR="00686CF9" w:rsidRPr="000A365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0A365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.3.3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Засвар хэмжээ ба нэг төрлийн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бүтээгдэхүүний бүлэгт цөөн тооны хэмжээ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тэй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байгаа бол (зургаагаас бага)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 дурын  диаметр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>DN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ба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даралт /</w:t>
            </w:r>
            <w:r w:rsidR="00686CF9" w:rsidRPr="000A3659">
              <w:rPr>
                <w:b w:val="0"/>
                <w:bCs/>
                <w:sz w:val="22"/>
                <w:szCs w:val="22"/>
              </w:rPr>
              <w:t>PN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/</w:t>
            </w:r>
            <w:r w:rsidR="00686CF9" w:rsidRPr="000A3659">
              <w:rPr>
                <w:b w:val="0"/>
                <w:bCs/>
                <w:sz w:val="22"/>
                <w:szCs w:val="22"/>
              </w:rPr>
              <w:t>-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дөрвөн бүтээгдэхүүнийг туршихаар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тоорхойлно: </w:t>
            </w:r>
            <w:r w:rsidR="00686CF9" w:rsidRPr="000A3659">
              <w:rPr>
                <w:sz w:val="22"/>
                <w:szCs w:val="22"/>
              </w:rPr>
              <w:t xml:space="preserve"> 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хамгийн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их </w:t>
            </w:r>
            <w:r w:rsidR="00686CF9" w:rsidRPr="000A3659">
              <w:rPr>
                <w:b w:val="0"/>
                <w:bCs/>
                <w:sz w:val="22"/>
                <w:szCs w:val="22"/>
              </w:rPr>
              <w:t>утг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хоёр, хамгийн бага утг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атай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хоёр.</w:t>
            </w:r>
          </w:p>
          <w:p w14:paraId="684E3B0A" w14:textId="313D7D31" w:rsidR="00686C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0A3659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.3.4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Туршилтад сонгогдсон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загварын </w:t>
            </w:r>
            <w:r w:rsidR="00686CF9" w:rsidRPr="000A3659">
              <w:rPr>
                <w:b w:val="0"/>
                <w:bCs/>
                <w:sz w:val="22"/>
                <w:szCs w:val="22"/>
              </w:rPr>
              <w:t>төлөөлө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686CF9" w:rsidRPr="000A3659">
              <w:rPr>
                <w:b w:val="0"/>
                <w:bCs/>
                <w:sz w:val="22"/>
                <w:szCs w:val="22"/>
              </w:rPr>
              <w:t xml:space="preserve">, 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 xml:space="preserve">тоог </w:t>
            </w:r>
            <w:r w:rsidR="00686CF9" w:rsidRPr="000A3659">
              <w:rPr>
                <w:b w:val="0"/>
                <w:bCs/>
                <w:sz w:val="22"/>
                <w:szCs w:val="22"/>
              </w:rPr>
              <w:t>урьдчилсан болон хүлээн авах туршилтын хөтөлбөрт тусгасан б</w:t>
            </w:r>
            <w:r w:rsidR="000A3659" w:rsidRPr="000A3659">
              <w:rPr>
                <w:b w:val="0"/>
                <w:bCs/>
                <w:sz w:val="22"/>
                <w:szCs w:val="22"/>
                <w:lang w:val="mn-MN"/>
              </w:rPr>
              <w:t>айна.</w:t>
            </w:r>
            <w:r w:rsidR="00686CF9" w:rsidRPr="000A3659">
              <w:rPr>
                <w:b w:val="0"/>
                <w:bCs/>
                <w:sz w:val="22"/>
                <w:szCs w:val="22"/>
              </w:rPr>
              <w:t>.</w:t>
            </w:r>
          </w:p>
          <w:p w14:paraId="1EF890AD" w14:textId="77777777" w:rsidR="0096130D" w:rsidRPr="000A3659" w:rsidRDefault="0096130D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262E5DD" w14:textId="77777777" w:rsidR="00497ED7" w:rsidRPr="00E25388" w:rsidRDefault="00497ED7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33A68903" w14:textId="2D73EFF0" w:rsidR="00686C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>.3.5. Мэргэшлийн болон үе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 шатны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 туршилтын хувьд тухайн төлөвлөсөн хугацаанд үйлдвэрлэх зориулалттай нэгэн төрлийн бүтээгдэхүүний бүлгээс дээжийг нь турш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их бүтээгдэхүүний 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 төлөөлө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 (хяналттай багц)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болгоно. </w:t>
            </w:r>
            <w:r w:rsidR="00686CF9" w:rsidRPr="00497ED7">
              <w:rPr>
                <w:sz w:val="22"/>
                <w:szCs w:val="22"/>
              </w:rPr>
              <w:t xml:space="preserve"> </w:t>
            </w:r>
          </w:p>
          <w:p w14:paraId="1DFD629D" w14:textId="77777777" w:rsidR="00686CF9" w:rsidRPr="00497ED7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highlight w:val="yellow"/>
              </w:rPr>
            </w:pPr>
          </w:p>
          <w:p w14:paraId="140ECD4E" w14:textId="29C1F375" w:rsidR="00686CF9" w:rsidRPr="00497ED7" w:rsidRDefault="00686CF9" w:rsidP="00497ED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35D0D9C6" w14:textId="77777777" w:rsidR="00686CF9" w:rsidRPr="00497ED7" w:rsidRDefault="00686CF9" w:rsidP="00497ED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</w:p>
          <w:p w14:paraId="119B0A5D" w14:textId="227219C1" w:rsidR="00497ED7" w:rsidRPr="00497ED7" w:rsidRDefault="00A73DF9" w:rsidP="00497ED7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497ED7">
              <w:rPr>
                <w:b w:val="0"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sz w:val="22"/>
                <w:szCs w:val="22"/>
              </w:rPr>
              <w:t>.</w:t>
            </w:r>
            <w:r w:rsidRPr="00497ED7">
              <w:rPr>
                <w:b w:val="0"/>
                <w:sz w:val="22"/>
                <w:szCs w:val="22"/>
                <w:lang w:val="mn-MN"/>
              </w:rPr>
              <w:t>3</w:t>
            </w:r>
            <w:r w:rsidR="00686CF9" w:rsidRPr="00497ED7">
              <w:rPr>
                <w:b w:val="0"/>
                <w:sz w:val="22"/>
                <w:szCs w:val="22"/>
              </w:rPr>
              <w:t>.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</w:rPr>
              <w:t xml:space="preserve">Хамгийн бага, хамгийн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их даралт</w:t>
            </w:r>
            <w:r w:rsidR="00497ED7" w:rsidRPr="00497ED7">
              <w:rPr>
                <w:b w:val="0"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/</w:t>
            </w:r>
            <w:r w:rsidR="00497ED7" w:rsidRPr="00497ED7">
              <w:rPr>
                <w:b w:val="0"/>
                <w:sz w:val="22"/>
                <w:szCs w:val="22"/>
              </w:rPr>
              <w:t>PN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/</w:t>
            </w:r>
            <w:r w:rsidR="00497ED7" w:rsidRPr="00497ED7">
              <w:rPr>
                <w:b w:val="0"/>
                <w:sz w:val="22"/>
                <w:szCs w:val="22"/>
              </w:rPr>
              <w:t xml:space="preserve">-тэй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үеийн хамгийн их, хамгийн бага диаметр /</w:t>
            </w:r>
            <w:r w:rsidR="00497ED7" w:rsidRPr="00497ED7">
              <w:rPr>
                <w:b w:val="0"/>
                <w:sz w:val="22"/>
                <w:szCs w:val="22"/>
              </w:rPr>
              <w:t>DN/2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-тай </w:t>
            </w:r>
            <w:r w:rsidR="00497ED7" w:rsidRPr="00497ED7">
              <w:rPr>
                <w:b w:val="0"/>
                <w:sz w:val="22"/>
                <w:szCs w:val="22"/>
              </w:rPr>
              <w:t>бүтээгдэхүүний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г бүлэг бүтээг</w:t>
            </w:r>
            <w:r w:rsidR="00497ED7">
              <w:rPr>
                <w:b w:val="0"/>
                <w:sz w:val="22"/>
                <w:szCs w:val="22"/>
                <w:lang w:val="mn-MN"/>
              </w:rPr>
              <w:t>д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эхүүний </w:t>
            </w:r>
            <w:r w:rsidR="00497ED7" w:rsidRPr="00497ED7">
              <w:rPr>
                <w:b w:val="0"/>
                <w:sz w:val="22"/>
                <w:szCs w:val="22"/>
              </w:rPr>
              <w:t xml:space="preserve">хяналттай багцаар 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то</w:t>
            </w:r>
            <w:r w:rsidR="000A3659">
              <w:rPr>
                <w:b w:val="0"/>
                <w:sz w:val="22"/>
                <w:szCs w:val="22"/>
                <w:lang w:val="mn-MN"/>
              </w:rPr>
              <w:t>д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>орхойлдог</w:t>
            </w:r>
            <w:r w:rsidR="00497ED7">
              <w:rPr>
                <w:b w:val="0"/>
                <w:sz w:val="22"/>
                <w:szCs w:val="22"/>
                <w:lang w:val="mn-MN"/>
              </w:rPr>
              <w:t>.</w:t>
            </w:r>
            <w:r w:rsidR="00497ED7" w:rsidRPr="00497ED7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4C7D613F" w14:textId="5C97AD37" w:rsidR="00686CF9" w:rsidRPr="00497ED7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497ED7">
              <w:rPr>
                <w:b w:val="0"/>
                <w:bCs/>
                <w:sz w:val="22"/>
                <w:szCs w:val="22"/>
              </w:rPr>
              <w:t>Нэг төрлийн бүтээгдэхүүний бүлэгт багцын тоо арван таваас дээш байвал туршилтанд нэмэлт завсрын багцыг томилно, хэрэв багцын тоо зургаагаас бага бол</w:t>
            </w:r>
            <w:r w:rsidRPr="00497ED7">
              <w:rPr>
                <w:sz w:val="22"/>
                <w:szCs w:val="22"/>
              </w:rPr>
              <w:t xml:space="preserve"> </w:t>
            </w:r>
            <w:r w:rsidR="00497ED7" w:rsidRPr="00497ED7">
              <w:rPr>
                <w:sz w:val="22"/>
                <w:szCs w:val="22"/>
                <w:lang w:val="mn-MN"/>
              </w:rPr>
              <w:t>д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ундаж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диаметр /</w:t>
            </w:r>
            <w:r w:rsidRPr="00497ED7">
              <w:rPr>
                <w:b w:val="0"/>
                <w:bCs/>
                <w:sz w:val="22"/>
                <w:szCs w:val="22"/>
              </w:rPr>
              <w:t>DN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/-тай 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 xml:space="preserve">дундаж даралт </w:t>
            </w:r>
            <w:r w:rsidRPr="00497ED7">
              <w:rPr>
                <w:b w:val="0"/>
                <w:bCs/>
                <w:sz w:val="22"/>
                <w:szCs w:val="22"/>
              </w:rPr>
              <w:t>(PN)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-тай</w:t>
            </w:r>
            <w:r w:rsidRPr="00497ED7">
              <w:rPr>
                <w:b w:val="0"/>
                <w:bCs/>
                <w:sz w:val="22"/>
                <w:szCs w:val="22"/>
              </w:rPr>
              <w:t xml:space="preserve"> нэг багцыг хяналт болгон то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дорхойлдог</w:t>
            </w:r>
            <w:r w:rsidRPr="00497ED7">
              <w:rPr>
                <w:b w:val="0"/>
                <w:bCs/>
                <w:sz w:val="22"/>
                <w:szCs w:val="22"/>
              </w:rPr>
              <w:t>.</w:t>
            </w:r>
          </w:p>
          <w:p w14:paraId="5579CA43" w14:textId="7E371C40" w:rsidR="00686C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>.3.7 Хяналттай багцаас туршилтад хамрагдсан бүтээгдэхүүний дээжийн тоо нь техникийн нөхцөлтэй тохирч байх ёстой.</w:t>
            </w:r>
          </w:p>
          <w:p w14:paraId="4D3F2D32" w14:textId="6FE0090A" w:rsidR="00686C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.4 </w:t>
            </w:r>
            <w:r w:rsidRPr="00497ED7">
              <w:rPr>
                <w:b w:val="0"/>
                <w:bCs/>
                <w:sz w:val="22"/>
                <w:szCs w:val="22"/>
                <w:lang w:val="mn-MN"/>
              </w:rPr>
              <w:t>Туршилтын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686CF9" w:rsidRPr="00A73DF9">
              <w:rPr>
                <w:b w:val="0"/>
                <w:bCs/>
                <w:sz w:val="22"/>
                <w:szCs w:val="22"/>
              </w:rPr>
              <w:t xml:space="preserve">үр дүнг хуваарилах </w:t>
            </w:r>
            <w:r w:rsidRPr="00A73DF9">
              <w:rPr>
                <w:b w:val="0"/>
                <w:bCs/>
                <w:sz w:val="22"/>
                <w:szCs w:val="22"/>
                <w:lang w:val="mn-MN"/>
              </w:rPr>
              <w:t>дэг.</w:t>
            </w:r>
          </w:p>
          <w:p w14:paraId="46482D81" w14:textId="77777777" w:rsidR="00A73DF9" w:rsidRPr="00497ED7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39D47BE" w14:textId="3371F79C" w:rsidR="00497ED7" w:rsidRDefault="00A73DF9" w:rsidP="00497ED7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97ED7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497ED7">
              <w:rPr>
                <w:b w:val="0"/>
                <w:bCs/>
                <w:sz w:val="22"/>
                <w:szCs w:val="22"/>
              </w:rPr>
              <w:t xml:space="preserve">.4.1 </w:t>
            </w:r>
            <w:r w:rsidR="00497ED7" w:rsidRPr="00497ED7">
              <w:rPr>
                <w:b w:val="0"/>
                <w:bCs/>
                <w:sz w:val="22"/>
                <w:szCs w:val="22"/>
                <w:lang w:val="mn-MN"/>
              </w:rPr>
              <w:t>Нэг маягийн бүтээгдэхүүний туршилтын үр дүн нь загвар хэмжээ ижил, техникийн нөхцөл нь тодорхой нэг бүлэг төрлийн  бүтээгдэхүүний төлөөлд хамаарна.</w:t>
            </w:r>
          </w:p>
          <w:p w14:paraId="3634F24A" w14:textId="77777777" w:rsidR="0096130D" w:rsidRPr="00497ED7" w:rsidRDefault="0096130D" w:rsidP="00497ED7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2F68806" w14:textId="77777777" w:rsidR="00241CCA" w:rsidRPr="00241CCA" w:rsidRDefault="00A73DF9" w:rsidP="00241CC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241CCA">
              <w:rPr>
                <w:b w:val="0"/>
                <w:bCs/>
                <w:sz w:val="22"/>
                <w:szCs w:val="22"/>
                <w:lang w:val="mn-MN"/>
              </w:rPr>
              <w:lastRenderedPageBreak/>
              <w:t>С</w:t>
            </w:r>
            <w:r w:rsidR="00686CF9" w:rsidRPr="00241CCA">
              <w:rPr>
                <w:b w:val="0"/>
                <w:bCs/>
                <w:sz w:val="22"/>
                <w:szCs w:val="22"/>
              </w:rPr>
              <w:t xml:space="preserve">.4.2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="00241CCA" w:rsidRPr="00241CCA">
              <w:rPr>
                <w:b w:val="0"/>
                <w:bCs/>
                <w:sz w:val="22"/>
                <w:szCs w:val="22"/>
              </w:rPr>
              <w:t>эг төрлийн бүтээгдэхүүн болон ижил төстэй бүтээгдэхүүний холбогдох бүлгүүдийн дараагийн үе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 шатны </w:t>
            </w:r>
            <w:r w:rsidR="00241CCA" w:rsidRPr="00241CCA">
              <w:rPr>
                <w:b w:val="0"/>
                <w:bCs/>
                <w:sz w:val="22"/>
                <w:szCs w:val="22"/>
              </w:rPr>
              <w:t>туршилт хүртэлх хугацаанд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241CCA" w:rsidRPr="00241CCA">
              <w:rPr>
                <w:b w:val="0"/>
                <w:bCs/>
                <w:sz w:val="22"/>
                <w:szCs w:val="22"/>
              </w:rPr>
              <w:t xml:space="preserve">үйлдвэрлэхэд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төлөвлөгөөнд тусгагдаагүй, </w:t>
            </w:r>
            <w:r w:rsidR="00241CCA" w:rsidRPr="00241CCA">
              <w:rPr>
                <w:b w:val="0"/>
                <w:bCs/>
                <w:sz w:val="22"/>
                <w:szCs w:val="22"/>
              </w:rPr>
              <w:t xml:space="preserve">тэдгээрт B.3.6-г хэрэглэх боломжтой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бол уг загварын төлөөллийг</w:t>
            </w:r>
            <w:r w:rsidR="00241CCA" w:rsidRPr="00241CCA">
              <w:rPr>
                <w:b w:val="0"/>
                <w:bCs/>
                <w:sz w:val="22"/>
                <w:szCs w:val="22"/>
              </w:rPr>
              <w:t xml:space="preserve"> (хяналттай багц) мэргэшлийн (үе 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>шатны</w:t>
            </w:r>
            <w:r w:rsidR="00241CCA" w:rsidRPr="00241CCA">
              <w:rPr>
                <w:b w:val="0"/>
                <w:bCs/>
                <w:sz w:val="22"/>
                <w:szCs w:val="22"/>
              </w:rPr>
              <w:t>) туршилтын үр дүнг</w:t>
            </w:r>
            <w:r w:rsidR="00241CCA" w:rsidRPr="00241CCA">
              <w:rPr>
                <w:b w:val="0"/>
                <w:bCs/>
                <w:sz w:val="22"/>
                <w:szCs w:val="22"/>
                <w:lang w:val="mn-MN"/>
              </w:rPr>
              <w:t xml:space="preserve">ээр тогтоодог. </w:t>
            </w:r>
          </w:p>
          <w:p w14:paraId="7A95BC83" w14:textId="06CD2493" w:rsidR="00686CF9" w:rsidRPr="00241CCA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241CCA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241CCA">
              <w:rPr>
                <w:b w:val="0"/>
                <w:bCs/>
                <w:sz w:val="22"/>
                <w:szCs w:val="22"/>
              </w:rPr>
              <w:t>.5 Туршилтын бүртгэл</w:t>
            </w:r>
          </w:p>
          <w:p w14:paraId="4527A23E" w14:textId="6FAB3365" w:rsidR="00686CF9" w:rsidRPr="00E25388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.5.1 Мэргэшлийн болон </w:t>
            </w:r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 xml:space="preserve">үе шатны 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 туршилты</w:t>
            </w:r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="00686CF9" w:rsidRPr="00A7532E">
              <w:rPr>
                <w:b w:val="0"/>
                <w:bCs/>
                <w:sz w:val="22"/>
                <w:szCs w:val="22"/>
              </w:rPr>
              <w:t xml:space="preserve"> </w:t>
            </w:r>
            <w:r w:rsidR="00A7532E" w:rsidRPr="00A7532E">
              <w:rPr>
                <w:b w:val="0"/>
                <w:bCs/>
                <w:sz w:val="22"/>
                <w:szCs w:val="22"/>
              </w:rPr>
              <w:t>үйлдвэрлэгчийн техникийн хяналт</w:t>
            </w:r>
            <w:r w:rsidR="00A7532E" w:rsidRPr="00A7532E">
              <w:rPr>
                <w:b w:val="0"/>
                <w:bCs/>
                <w:sz w:val="22"/>
                <w:szCs w:val="22"/>
                <w:lang w:val="mn-MN"/>
              </w:rPr>
              <w:t xml:space="preserve">ын </w:t>
            </w:r>
            <w:r w:rsidR="00686CF9" w:rsidRPr="00A7532E">
              <w:rPr>
                <w:b w:val="0"/>
                <w:bCs/>
                <w:sz w:val="22"/>
                <w:szCs w:val="22"/>
              </w:rPr>
              <w:t>баримт бичгийн үндсэн дээр гүйцэтгэдэг</w:t>
            </w:r>
            <w:r w:rsidR="00686CF9" w:rsidRPr="00E25388">
              <w:rPr>
                <w:b w:val="0"/>
                <w:bCs/>
                <w:sz w:val="22"/>
                <w:szCs w:val="22"/>
                <w:highlight w:val="yellow"/>
              </w:rPr>
              <w:t>.</w:t>
            </w:r>
          </w:p>
          <w:p w14:paraId="0E69F1F5" w14:textId="11740E7D" w:rsidR="00686CF9" w:rsidRPr="00E25388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C5C8AA8" w14:textId="4909AAFF" w:rsidR="00686CF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2F1D374" w14:textId="77777777" w:rsidR="00A7532E" w:rsidRDefault="00A7532E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22CE5E9" w14:textId="3CFEF08C" w:rsidR="00686CF9" w:rsidRPr="00A73DF9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cyan"/>
              </w:rPr>
            </w:pPr>
            <w:r>
              <w:rPr>
                <w:b w:val="0"/>
                <w:bCs/>
                <w:sz w:val="22"/>
                <w:szCs w:val="22"/>
                <w:highlight w:val="cyan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  <w:highlight w:val="cyan"/>
              </w:rPr>
              <w:t xml:space="preserve">.5.2 Төлөвлөсөн жилээс нэг улирлын өмнө хийсэн туршилтын материалд үндэслэн үйлдвэрлэгчийн техникийн хяналт нь үйлдвэрлэлийн төлөвлөгөөнд тусгагдсан тодорхой бүтээгдэхүүний мэргэшлийн болон үе </w:t>
            </w:r>
            <w:r w:rsidR="00A7532E" w:rsidRPr="00A73DF9">
              <w:rPr>
                <w:b w:val="0"/>
                <w:bCs/>
                <w:sz w:val="22"/>
                <w:szCs w:val="22"/>
                <w:highlight w:val="cyan"/>
                <w:lang w:val="mn-MN"/>
              </w:rPr>
              <w:t>шатны</w:t>
            </w:r>
            <w:r w:rsidR="00686CF9" w:rsidRPr="00A73DF9">
              <w:rPr>
                <w:b w:val="0"/>
                <w:bCs/>
                <w:sz w:val="22"/>
                <w:szCs w:val="22"/>
                <w:highlight w:val="cyan"/>
              </w:rPr>
              <w:t xml:space="preserve"> туршилт хийх хэрэгцээний талаар төлөвлөлтийн хэлтэст мэдээллээр хангадаг.</w:t>
            </w:r>
          </w:p>
          <w:p w14:paraId="19E7D071" w14:textId="77777777" w:rsidR="00686CF9" w:rsidRPr="00A73DF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cyan"/>
              </w:rPr>
            </w:pPr>
          </w:p>
          <w:p w14:paraId="0A434B86" w14:textId="77777777" w:rsidR="00686CF9" w:rsidRPr="00A73DF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cyan"/>
              </w:rPr>
            </w:pPr>
          </w:p>
          <w:p w14:paraId="068153F7" w14:textId="77777777" w:rsidR="00686CF9" w:rsidRPr="00A73DF9" w:rsidRDefault="00686C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  <w:highlight w:val="cyan"/>
              </w:rPr>
            </w:pPr>
          </w:p>
          <w:p w14:paraId="72AB655F" w14:textId="26B17F4C" w:rsidR="00686CF9" w:rsidRPr="00E25388" w:rsidRDefault="00A73DF9" w:rsidP="00383B9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cyan"/>
                <w:lang w:val="mn-MN"/>
              </w:rPr>
              <w:t>С</w:t>
            </w:r>
            <w:r w:rsidR="00686CF9" w:rsidRPr="00A73DF9">
              <w:rPr>
                <w:b w:val="0"/>
                <w:bCs/>
                <w:sz w:val="22"/>
                <w:szCs w:val="22"/>
                <w:highlight w:val="cyan"/>
              </w:rPr>
              <w:t>.5.3 Үйлдвэрлэгчид мэргэшлийн болон үе</w:t>
            </w:r>
            <w:r w:rsidRPr="00A73DF9">
              <w:rPr>
                <w:b w:val="0"/>
                <w:bCs/>
                <w:sz w:val="22"/>
                <w:szCs w:val="22"/>
                <w:highlight w:val="cyan"/>
                <w:lang w:val="mn-MN"/>
              </w:rPr>
              <w:t xml:space="preserve"> шатны</w:t>
            </w:r>
            <w:r w:rsidR="00686CF9" w:rsidRPr="00A73DF9">
              <w:rPr>
                <w:b w:val="0"/>
                <w:bCs/>
                <w:sz w:val="22"/>
                <w:szCs w:val="22"/>
                <w:highlight w:val="cyan"/>
              </w:rPr>
              <w:t xml:space="preserve"> туршилт хийх хуваарийг төлөвлөсөн жил эхлэхээс дор хаяж нэг сарын өмнө гаргах ёстой.</w:t>
            </w:r>
          </w:p>
        </w:tc>
        <w:tc>
          <w:tcPr>
            <w:tcW w:w="4675" w:type="dxa"/>
          </w:tcPr>
          <w:p w14:paraId="0160EB95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lastRenderedPageBreak/>
              <w:t>Формирование групп однородной продукции, определение типовых</w:t>
            </w:r>
          </w:p>
          <w:p w14:paraId="7E3A7583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представителей и отбор образцов для испытаний</w:t>
            </w:r>
          </w:p>
          <w:p w14:paraId="23BB203F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 Общие положения</w:t>
            </w:r>
          </w:p>
          <w:p w14:paraId="5CD0E76D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В.1.1 При квалификационных и периодических испытаниях группы однородной продукции</w:t>
            </w:r>
          </w:p>
          <w:p w14:paraId="554B38EE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формируются предприятием-изготовителем по согласованию с предприятием-разработчиком (при</w:t>
            </w:r>
          </w:p>
          <w:p w14:paraId="41D3F7B9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необходимости).</w:t>
            </w:r>
          </w:p>
          <w:p w14:paraId="75EFC250" w14:textId="74135DC6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В.1.2 Испытания проводят на образцах продукции, отобранных из числа типовых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представителей </w:t>
            </w:r>
            <w:r w:rsidRPr="00E25388">
              <w:rPr>
                <w:b w:val="0"/>
                <w:bCs/>
                <w:sz w:val="22"/>
                <w:szCs w:val="22"/>
              </w:rPr>
              <w:lastRenderedPageBreak/>
              <w:t>типоразмерных рядов или группы однородной продукции.</w:t>
            </w:r>
          </w:p>
          <w:p w14:paraId="7E04ED8E" w14:textId="5A214813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В.1.3 В группы однородной продукции не включаются изделия, по которым срок действия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предыдущих испытаний не истек.</w:t>
            </w:r>
          </w:p>
          <w:p w14:paraId="75C08E89" w14:textId="2175E569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В.1.4 Назначение типовых представителей от каждой группы однородной продукции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согласовывается с надзорным органом.</w:t>
            </w:r>
          </w:p>
          <w:p w14:paraId="772923E3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В.1.5 Назначение типовых представителей оформляется протоколом.</w:t>
            </w:r>
          </w:p>
          <w:p w14:paraId="01C5578F" w14:textId="507DA0D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В.1.6 Отбор образцов для квалификационных и периодических испытаний проводится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представителями технического контроля предприятия- изготовителя при участии надзорного органа.</w:t>
            </w:r>
          </w:p>
          <w:p w14:paraId="081684CF" w14:textId="214BC500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Образцы отбираются из подконтрольной партии изделий, назначенной в качестве типового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представителя.</w:t>
            </w:r>
          </w:p>
          <w:p w14:paraId="2A825859" w14:textId="77777777" w:rsidR="00CE4462" w:rsidRPr="00E25388" w:rsidRDefault="00CE4462" w:rsidP="00CE446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Количество образцов, подвергаемых испытаниям, устанавливается ТУ (ОТУ).</w:t>
            </w:r>
          </w:p>
          <w:p w14:paraId="6E97C8FA" w14:textId="188AE4CA" w:rsidR="002D6F8F" w:rsidRPr="00E25388" w:rsidRDefault="00BA224A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 Порядок формирования групп однородной продукции</w:t>
            </w:r>
          </w:p>
          <w:p w14:paraId="59943BEA" w14:textId="50060D7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В.2.1 При проведении квалификационных и периодических испытаний группы однородной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продукции формируются из подобных изделий, включенных предприятием-изготовителем в план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производства этой продукции.</w:t>
            </w:r>
          </w:p>
          <w:p w14:paraId="72F310A4" w14:textId="48DFC80C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В.2.2 Исходя из условий подобия изделий и однородности продукции в общем случае вначале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формируются подгруппы изделий по однородности применяемых материалов, а затем группы по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конструкции соединения сильфонов с присоединительной арматурой. Дальнейшее объединение</w:t>
            </w:r>
          </w:p>
          <w:p w14:paraId="2D763669" w14:textId="5831F5C1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изделий в группы однородной продукции может быть осуществлено по типам изделий или исходя из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общности условий и характера испытаний различных типов.</w:t>
            </w:r>
          </w:p>
          <w:p w14:paraId="0FADC0A9" w14:textId="17C4DB2E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61927A2" w14:textId="3E126D55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1813D53" w14:textId="6E274590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lastRenderedPageBreak/>
              <w:t>В.2.3 Формирование подгрупп изделий по применяемым материалам производится следующим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образом:</w:t>
            </w:r>
          </w:p>
          <w:p w14:paraId="4288EBB0" w14:textId="0B1E90C8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подгруппа 1 -сильфон и присоединительная арматура из сталей типа 08Х18Н10Т,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12Х18Н10ТПО ГОСТ 5632;</w:t>
            </w:r>
          </w:p>
          <w:p w14:paraId="74AEA724" w14:textId="08920B3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подгруппа 2 -сильфон из стали типа 08Х8Н10Т.12Х18Н10Т по ГОСТ 5632 присоединительная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арматура из стали 09Г2, 09Г2С 17ГС, 17Г1Сло ГОСТ 19281;</w:t>
            </w:r>
          </w:p>
          <w:p w14:paraId="228E3CBC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16D2048" w14:textId="30720DF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подгруппа 3 - сильфон из стали типа 08Х8Н10Т.12Х18Н10Т по ГОСТ 5632 присоединительная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арматура из стали 20 по ГОСТ 1050;</w:t>
            </w:r>
          </w:p>
          <w:p w14:paraId="72169C99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58B50D3" w14:textId="251BDEB2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подгруппа 4 - сильфон из сталей типа 08Х8Н10Т. 12Х18Н10Т по ГОСТ 5632 и стали 08кл, 08пс,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08Ю по ГОСТ 9045. присоединительная арматура из стали 20 по ГОСТ 1050;</w:t>
            </w:r>
          </w:p>
          <w:p w14:paraId="393B0697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849DE4A" w14:textId="57987CEA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подгруппа 5 - сильфон из сталей типа 08Х8Н10Т. 12Х18Н10Т по ГОСТ 5632 и стали 08кл, 08лс.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08Ю по ГОСТ 9045. присоединительная арматура из стали 09Г2. 09Г2С. 17ГС, 17Г1Спо ГОСТ 19281.</w:t>
            </w:r>
          </w:p>
          <w:p w14:paraId="0FFD11D3" w14:textId="77777777" w:rsidR="004C635E" w:rsidRPr="00E25388" w:rsidRDefault="004C635E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1C3ED73" w14:textId="31C6B8D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П р и м е ч а н и е - По согласованию с заказчиком допускается формировать подгруппы из изделий,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имеющих присоединительную арматуру одного класса материала, независимо от марки (сталь перлитного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класса, сталь аустенитного класса, титановые сплавы и т.д.).</w:t>
            </w:r>
          </w:p>
          <w:p w14:paraId="64DF1905" w14:textId="5D84EF0D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В.2.4 Формирование групп подобных изделий из подгрупп, сформированных по В.2.3.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производится следующим образом:</w:t>
            </w:r>
          </w:p>
          <w:p w14:paraId="5DCFCF53" w14:textId="57BC328F" w:rsidR="00CE4462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группы подобных изделий 1.1; 1.2; 1.3; 1.4 - соединения способом сварки "на ус’</w:t>
            </w:r>
          </w:p>
          <w:p w14:paraId="08517C52" w14:textId="77777777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- группы подобных изделий 2.1; 2.2; 2.3; 2.4 - соединения способом сварки "внахлест";</w:t>
            </w:r>
          </w:p>
          <w:p w14:paraId="6D518652" w14:textId="77777777" w:rsidR="00224530" w:rsidRDefault="00224530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E3F0590" w14:textId="77777777" w:rsidR="00224530" w:rsidRDefault="00224530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91B0F1C" w14:textId="6B9AD735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lastRenderedPageBreak/>
              <w:t>- группы подобных изделий 3.1; 3.2; 3.3; 3.4 - соединения способом сварки "встык" и т.д.</w:t>
            </w:r>
          </w:p>
          <w:p w14:paraId="79164ABC" w14:textId="04C2874F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В.2.5 В пределах одного типа группы однородной продукции представляются группами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подобных изделий, перечисленными в В.2.4.</w:t>
            </w:r>
          </w:p>
          <w:p w14:paraId="209F6971" w14:textId="5BD32DD7" w:rsidR="00CE4462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В.2.6 Формирование групп однородной продукции из изделий различных типов, объединенных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на основе идентичности условий и характера испытаний, сводится к включению изделий в подобные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группы по характеристике амплитуды перемещения при испытаниях, выбранных для подтверждения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вероятности безотказной работы.</w:t>
            </w:r>
          </w:p>
          <w:p w14:paraId="4F92737C" w14:textId="77777777" w:rsidR="0096130D" w:rsidRPr="00E25388" w:rsidRDefault="0096130D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6C9C2A0" w14:textId="056EE6A9" w:rsidR="00CE4462" w:rsidRPr="00E25388" w:rsidRDefault="00CE4462" w:rsidP="00CE446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Параметры нагружения при испытаниях должны иметь величину эквивалентную наибольшим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значениям, предусмотренным ТУ (ОТУ) на изделия, вошедшими в данную группу однородной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продукции.</w:t>
            </w:r>
          </w:p>
          <w:p w14:paraId="009AAE8C" w14:textId="6444BE5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sz w:val="22"/>
                <w:szCs w:val="22"/>
              </w:rPr>
              <w:t>В</w:t>
            </w:r>
            <w:r w:rsidRPr="00E25388">
              <w:rPr>
                <w:b w:val="0"/>
                <w:bCs/>
                <w:sz w:val="22"/>
                <w:szCs w:val="22"/>
              </w:rPr>
              <w:t>.З Выбор типовых представителей и определение количества выбранных образцов для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испытаний</w:t>
            </w:r>
          </w:p>
          <w:p w14:paraId="736610AC" w14:textId="09E92FE6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В.3.1 На предварительные и приемочные испытания из группы однородной продукции в общем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случае назначаются:</w:t>
            </w:r>
          </w:p>
          <w:p w14:paraId="2D9A8C6C" w14:textId="29B4215F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четыре изделия с наименьшим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DN.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два - на минимальное и два - на максимальное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7E70F6A6" w14:textId="77777777" w:rsidR="00BC740D" w:rsidRPr="00E25388" w:rsidRDefault="00BC74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</w:p>
          <w:p w14:paraId="1D09E17B" w14:textId="148DE5D5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- четыре изделия с наибольшим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DN.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два - на минимальное и два - на максимальное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22B6CAD6" w14:textId="77777777" w:rsidR="00BC740D" w:rsidRPr="00E25388" w:rsidRDefault="00BC74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</w:p>
          <w:p w14:paraId="0BB1950B" w14:textId="79E3270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В.3.2 При значительном количестве типоразмеров в типоразмерном ряду продукции или в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группе однородной продукции (более пятнадцати) для испытаний выбирается третий типовой</w:t>
            </w:r>
          </w:p>
          <w:p w14:paraId="36AF833D" w14:textId="77777777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представитель.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которого является промежуточным между наименьшим и наибольшим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DN.</w:t>
            </w:r>
          </w:p>
          <w:p w14:paraId="767C7015" w14:textId="0D9BBDE8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По номинальному давлению - типовой представитель данного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E25388">
              <w:rPr>
                <w:b w:val="0"/>
                <w:bCs/>
                <w:sz w:val="22"/>
                <w:szCs w:val="22"/>
              </w:rPr>
              <w:t>выбирается с наименьшим 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наибольшим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PN. </w:t>
            </w:r>
            <w:r w:rsidRPr="00E25388">
              <w:rPr>
                <w:b w:val="0"/>
                <w:bCs/>
                <w:sz w:val="22"/>
                <w:szCs w:val="22"/>
              </w:rPr>
              <w:lastRenderedPageBreak/>
              <w:t>Количество изделий, подвергаемых испытаниям, аналогично В.3.1.</w:t>
            </w:r>
          </w:p>
          <w:p w14:paraId="2AD12D92" w14:textId="77777777" w:rsidR="000A3659" w:rsidRPr="00E25388" w:rsidRDefault="000A3659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9BEA6F2" w14:textId="2DBC70BB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В.3.3 При незначительном количестве типоразмеров в типоразмерном ряду или группе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однородной продукции (менее шести) выбирается для испытаний четыре изделия любого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и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PN:</w:t>
            </w:r>
            <w:r w:rsidRPr="00E25388">
              <w:rPr>
                <w:b w:val="0"/>
                <w:bCs/>
                <w:sz w:val="22"/>
                <w:szCs w:val="22"/>
              </w:rPr>
              <w:t>два - для наибольшего значения и два - для наименьшего значения.</w:t>
            </w:r>
          </w:p>
          <w:p w14:paraId="6C16E889" w14:textId="49FF70A6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В.3.4 Обозначение назначенных типовых представителей и количество отобранных для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испытаний образцов отражается в программах предварительных и приемочных испытаний.</w:t>
            </w:r>
          </w:p>
          <w:p w14:paraId="7844AF35" w14:textId="55235108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В.3.5 На квалификационные и периодические испытания из групп однородной продукции,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предусмотренных к изготовлению в данном планируемом периоде, назначаются типовые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представители (подконтрольные партии), образцы которых будут подвергаться испытаниям.</w:t>
            </w:r>
          </w:p>
          <w:p w14:paraId="3EF9ECC6" w14:textId="6122F415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bookmarkStart w:id="27" w:name="_Hlk169523529"/>
            <w:r w:rsidRPr="00E25388">
              <w:rPr>
                <w:b w:val="0"/>
                <w:bCs/>
                <w:sz w:val="22"/>
                <w:szCs w:val="22"/>
              </w:rPr>
              <w:t>В.З.6 В качестве подконтрольных партий назначается партии изделий с наименьшим и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наибольшим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при наименьшем и наибольшем </w:t>
            </w:r>
            <w:r w:rsidRPr="00E25388">
              <w:rPr>
                <w:b w:val="0"/>
                <w:bCs/>
                <w:i/>
                <w:iCs/>
                <w:sz w:val="22"/>
                <w:szCs w:val="22"/>
              </w:rPr>
              <w:t>PN.</w:t>
            </w:r>
          </w:p>
          <w:p w14:paraId="501393CB" w14:textId="6EB16083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При количестве партий в группе однородной продукции более пятнадцати для испытаний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назначается дополнительно промежуточная партия, а при количестве партий менее шести</w:t>
            </w:r>
          </w:p>
          <w:p w14:paraId="1A19B43B" w14:textId="40D30873" w:rsidR="00383B92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назначается в качестве подконтрольной одна партия среднего DN (PN).</w:t>
            </w:r>
          </w:p>
          <w:p w14:paraId="7AF8082E" w14:textId="77777777" w:rsidR="0096130D" w:rsidRPr="00E25388" w:rsidRDefault="0096130D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bookmarkEnd w:id="27"/>
          <w:p w14:paraId="0A93A728" w14:textId="4A5542F9" w:rsidR="00383B92" w:rsidRPr="00E25388" w:rsidRDefault="00383B92" w:rsidP="00383B9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В.3.7 Количество образцов изделий, подвергаемых испытаниям от подконтрольной партии,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должно соответствовать ТУ (ОТУ).</w:t>
            </w:r>
          </w:p>
          <w:p w14:paraId="5713A3FF" w14:textId="77777777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В.4 Порядок распространения результатов испытаний</w:t>
            </w:r>
          </w:p>
          <w:p w14:paraId="46E83445" w14:textId="73E1AB95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В.4.1 Результаты предварительных (приемочных) испытаний типовых представителей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распространяются на типоразмерный ряд продукции или группу однородной продукции конкретного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проекта ТУ.</w:t>
            </w:r>
          </w:p>
          <w:p w14:paraId="4AA7777F" w14:textId="5E883BA5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 xml:space="preserve">В.4.2 Результаты квалификационных (периодических) испытаний типовых </w:t>
            </w:r>
            <w:r w:rsidRPr="00E25388">
              <w:rPr>
                <w:b w:val="0"/>
                <w:bCs/>
                <w:sz w:val="22"/>
                <w:szCs w:val="22"/>
              </w:rPr>
              <w:lastRenderedPageBreak/>
              <w:t>представителей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(подконтрольных партий) распространяются на период до очередных периодических испытаний</w:t>
            </w:r>
          </w:p>
          <w:p w14:paraId="3A36D7FC" w14:textId="5BD6F68D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соответствующих групп однородной продукции и подобных изделий, не предусмотренных к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 xml:space="preserve">изготовлению в планируемом периоде, если на них может быть распространено условие </w:t>
            </w:r>
            <w:r w:rsidR="008709B6" w:rsidRPr="008709B6">
              <w:rPr>
                <w:b w:val="0"/>
                <w:bCs/>
                <w:sz w:val="22"/>
                <w:szCs w:val="22"/>
              </w:rPr>
              <w:t>В.3.6.</w:t>
            </w:r>
          </w:p>
          <w:p w14:paraId="6508B41D" w14:textId="77777777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В.5 Учет испытаний</w:t>
            </w:r>
          </w:p>
          <w:p w14:paraId="010151FB" w14:textId="45A50724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В.5.1 Учет квалификационных и периодических испытаний осуществляется техническим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контролем предприятия-изготовителя на основании документов, подтверждающих проведение этих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испытаний.</w:t>
            </w:r>
          </w:p>
          <w:p w14:paraId="2C49960F" w14:textId="3C641D68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В.5.2 Техническим контролем предприятия-изготовителя на основании материалов о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проведенных испытаниях за один квартал до планируемого года выдается информация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планирующим подразделения о необходимости проведения квалификационных и периодических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испытаний той или иной продукции, включенной в план производства.</w:t>
            </w:r>
          </w:p>
          <w:p w14:paraId="345CDF54" w14:textId="02DA7266" w:rsidR="002D6F8F" w:rsidRPr="00E25388" w:rsidRDefault="002D6F8F" w:rsidP="002D6F8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E25388">
              <w:rPr>
                <w:b w:val="0"/>
                <w:bCs/>
                <w:sz w:val="22"/>
                <w:szCs w:val="22"/>
              </w:rPr>
              <w:t>В.5.3 Предприятиям-изготовителям не менее чем за один месяц до начала планируемого года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должны быть составлены планы-графики проведения квалификационных и периодических</w:t>
            </w:r>
            <w:r w:rsidRPr="00E253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E25388">
              <w:rPr>
                <w:b w:val="0"/>
                <w:bCs/>
                <w:sz w:val="22"/>
                <w:szCs w:val="22"/>
              </w:rPr>
              <w:t>испытаний.</w:t>
            </w:r>
          </w:p>
        </w:tc>
      </w:tr>
    </w:tbl>
    <w:p w14:paraId="23D39F90" w14:textId="3BC397CC" w:rsidR="004E244D" w:rsidRDefault="004E244D" w:rsidP="004E244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53"/>
      </w:tblGrid>
      <w:tr w:rsidR="00686CF9" w14:paraId="71602CBE" w14:textId="77777777" w:rsidTr="00686CF9">
        <w:tc>
          <w:tcPr>
            <w:tcW w:w="4675" w:type="dxa"/>
          </w:tcPr>
          <w:p w14:paraId="554E5005" w14:textId="77777777" w:rsidR="00686CF9" w:rsidRPr="00686CF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bookmarkStart w:id="28" w:name="_Hlk169512068"/>
            <w:r w:rsidRPr="00686CF9">
              <w:rPr>
                <w:b w:val="0"/>
                <w:sz w:val="22"/>
                <w:szCs w:val="22"/>
              </w:rPr>
              <w:t>Ном зүй</w:t>
            </w:r>
          </w:p>
          <w:bookmarkEnd w:id="28"/>
          <w:p w14:paraId="5ED43814" w14:textId="33B1293C" w:rsidR="00686CF9" w:rsidRPr="00A7532E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686CF9">
              <w:rPr>
                <w:b w:val="0"/>
                <w:sz w:val="22"/>
                <w:szCs w:val="22"/>
              </w:rPr>
              <w:t xml:space="preserve">[I] </w:t>
            </w:r>
            <w:r w:rsidRPr="00A7532E">
              <w:rPr>
                <w:b w:val="0"/>
                <w:sz w:val="22"/>
                <w:szCs w:val="22"/>
              </w:rPr>
              <w:t xml:space="preserve">ГОСТ 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>Р</w:t>
            </w:r>
            <w:r w:rsidRPr="00A7532E">
              <w:rPr>
                <w:b w:val="0"/>
                <w:sz w:val="22"/>
                <w:szCs w:val="22"/>
              </w:rPr>
              <w:t xml:space="preserve"> 15.201-</w:t>
            </w:r>
            <w:r w:rsidR="00A7532E" w:rsidRPr="00A7532E">
              <w:rPr>
                <w:lang w:val="mn-MN"/>
              </w:rPr>
              <w:t xml:space="preserve"> Ү</w:t>
            </w:r>
            <w:r w:rsidR="00A7532E" w:rsidRPr="00A7532E">
              <w:rPr>
                <w:b w:val="0"/>
                <w:sz w:val="22"/>
                <w:szCs w:val="22"/>
              </w:rPr>
              <w:t xml:space="preserve">йлдвэрлэлд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б</w:t>
            </w:r>
            <w:r w:rsidR="00A7532E" w:rsidRPr="00A7532E">
              <w:rPr>
                <w:b w:val="0"/>
                <w:sz w:val="22"/>
                <w:szCs w:val="22"/>
              </w:rPr>
              <w:t>үтээгдэхүүн боловсруул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ах</w:t>
            </w:r>
            <w:r w:rsidR="00A7532E" w:rsidRPr="00A7532E">
              <w:rPr>
                <w:b w:val="0"/>
                <w:sz w:val="22"/>
                <w:szCs w:val="22"/>
              </w:rPr>
              <w:t xml:space="preserve">,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түгээх</w:t>
            </w:r>
            <w:r w:rsidR="00A7532E" w:rsidRPr="00A7532E">
              <w:rPr>
                <w:b w:val="0"/>
                <w:sz w:val="22"/>
                <w:szCs w:val="22"/>
              </w:rPr>
              <w:t xml:space="preserve"> </w:t>
            </w:r>
            <w:r w:rsidRPr="00A7532E">
              <w:rPr>
                <w:b w:val="0"/>
                <w:sz w:val="22"/>
                <w:szCs w:val="22"/>
              </w:rPr>
              <w:t>систем.</w:t>
            </w:r>
            <w:r w:rsidRPr="00A7532E">
              <w:rPr>
                <w:b w:val="0"/>
              </w:rPr>
              <w:t xml:space="preserve"> </w:t>
            </w:r>
            <w:r w:rsidRPr="00A7532E">
              <w:rPr>
                <w:b w:val="0"/>
                <w:sz w:val="22"/>
                <w:szCs w:val="22"/>
              </w:rPr>
              <w:t>Үйлдвэрлэлийн болон техникийн зориулалттай бүтээгдэхүүн.</w:t>
            </w:r>
            <w:r w:rsidRPr="00A7532E">
              <w:t xml:space="preserve"> </w:t>
            </w:r>
            <w:r w:rsidR="00A7532E" w:rsidRPr="00A7532E">
              <w:rPr>
                <w:lang w:val="mn-MN"/>
              </w:rPr>
              <w:t>Ү</w:t>
            </w:r>
            <w:r w:rsidR="00A7532E" w:rsidRPr="00A7532E">
              <w:rPr>
                <w:b w:val="0"/>
                <w:sz w:val="22"/>
                <w:szCs w:val="22"/>
              </w:rPr>
              <w:t xml:space="preserve">йлдвэрлэлд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б</w:t>
            </w:r>
            <w:r w:rsidRPr="00A7532E">
              <w:rPr>
                <w:b w:val="0"/>
                <w:sz w:val="22"/>
                <w:szCs w:val="22"/>
              </w:rPr>
              <w:t>үтээгдэхүүн боловсруул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ах</w:t>
            </w:r>
            <w:r w:rsidRPr="00A7532E">
              <w:rPr>
                <w:b w:val="0"/>
                <w:sz w:val="22"/>
                <w:szCs w:val="22"/>
              </w:rPr>
              <w:t xml:space="preserve">, </w:t>
            </w:r>
            <w:r w:rsidR="00A7532E" w:rsidRPr="00A7532E">
              <w:rPr>
                <w:b w:val="0"/>
                <w:sz w:val="22"/>
                <w:szCs w:val="22"/>
                <w:lang w:val="mn-MN"/>
              </w:rPr>
              <w:t>түгээх дэг</w:t>
            </w:r>
          </w:p>
          <w:p w14:paraId="04C96C5D" w14:textId="3105B1A5" w:rsidR="00686CF9" w:rsidRPr="00706CD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A7532E">
              <w:rPr>
                <w:b w:val="0"/>
                <w:sz w:val="22"/>
                <w:szCs w:val="22"/>
              </w:rPr>
              <w:t>[2</w:t>
            </w:r>
            <w:r w:rsidR="00706CD9" w:rsidRPr="00A7532E">
              <w:rPr>
                <w:b w:val="0"/>
                <w:sz w:val="22"/>
                <w:szCs w:val="22"/>
              </w:rPr>
              <w:t>]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A7532E">
              <w:rPr>
                <w:b w:val="0"/>
                <w:sz w:val="22"/>
                <w:szCs w:val="22"/>
              </w:rPr>
              <w:t>M</w:t>
            </w:r>
            <w:r w:rsidR="00706CD9" w:rsidRPr="00A7532E">
              <w:rPr>
                <w:b w:val="0"/>
                <w:sz w:val="22"/>
                <w:szCs w:val="22"/>
                <w:lang w:val="mn-MN"/>
              </w:rPr>
              <w:t>У</w:t>
            </w:r>
            <w:r w:rsidRPr="00A7532E">
              <w:rPr>
                <w:b w:val="0"/>
                <w:sz w:val="22"/>
                <w:szCs w:val="22"/>
              </w:rPr>
              <w:t xml:space="preserve"> 2.1.5.1183-03 “Үйлдвэрийн аж ахуйн нэгжүүдийн техникийн усан хангамжийн систем</w:t>
            </w:r>
            <w:r w:rsidRPr="00706CD9">
              <w:rPr>
                <w:b w:val="0"/>
                <w:sz w:val="22"/>
                <w:szCs w:val="22"/>
              </w:rPr>
              <w:t xml:space="preserve"> дэх ус ашиглалтын ариун цэврийн болон эпидемиологийн хяналт.</w:t>
            </w:r>
          </w:p>
          <w:p w14:paraId="50E88206" w14:textId="18A34742" w:rsidR="00686CF9" w:rsidRPr="003750CC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BA224A">
              <w:rPr>
                <w:b w:val="0"/>
                <w:sz w:val="22"/>
                <w:szCs w:val="22"/>
                <w:highlight w:val="yellow"/>
              </w:rPr>
              <w:t>[</w:t>
            </w:r>
            <w:r w:rsidRPr="003750CC">
              <w:rPr>
                <w:b w:val="0"/>
                <w:sz w:val="22"/>
                <w:szCs w:val="22"/>
              </w:rPr>
              <w:t>3] Sa</w:t>
            </w:r>
            <w:r w:rsidR="003750CC" w:rsidRPr="003750CC">
              <w:rPr>
                <w:b w:val="0"/>
                <w:sz w:val="22"/>
                <w:szCs w:val="22"/>
                <w:lang w:val="mn-MN"/>
              </w:rPr>
              <w:t>НП</w:t>
            </w:r>
            <w:r w:rsidRPr="003750CC">
              <w:rPr>
                <w:b w:val="0"/>
                <w:sz w:val="22"/>
                <w:szCs w:val="22"/>
              </w:rPr>
              <w:t>in 2.1.4.1074-01 Ундны ус.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 xml:space="preserve">Төвлөрсөн ундны усан хангамжийн системийн чанарт тавигдах эрүүл ахуйн </w:t>
            </w:r>
            <w:r w:rsidRPr="003750CC">
              <w:rPr>
                <w:b w:val="0"/>
                <w:sz w:val="22"/>
                <w:szCs w:val="22"/>
                <w:lang w:val="mn-MN"/>
              </w:rPr>
              <w:lastRenderedPageBreak/>
              <w:t>шаардлага.</w:t>
            </w:r>
            <w:r w:rsidR="00BA224A" w:rsidRPr="003750CC">
              <w:t xml:space="preserve"> </w:t>
            </w:r>
            <w:r w:rsidR="00BA224A" w:rsidRPr="003750CC">
              <w:rPr>
                <w:b w:val="0"/>
                <w:sz w:val="22"/>
                <w:szCs w:val="22"/>
                <w:lang w:val="mn-MN"/>
              </w:rPr>
              <w:t>Чанарын шалгалт.</w:t>
            </w:r>
            <w:r w:rsidR="00BA224A" w:rsidRPr="003750CC">
              <w:t xml:space="preserve"> </w:t>
            </w:r>
            <w:r w:rsidR="003750CC" w:rsidRPr="003750CC">
              <w:rPr>
                <w:lang w:val="mn-MN"/>
              </w:rPr>
              <w:t>Х</w:t>
            </w:r>
            <w:r w:rsidR="00BA224A" w:rsidRPr="003750CC">
              <w:rPr>
                <w:b w:val="0"/>
                <w:sz w:val="22"/>
                <w:szCs w:val="22"/>
                <w:lang w:val="mn-MN"/>
              </w:rPr>
              <w:t>алуун ус хангамжийн системийн аюулгүй байдлыг хангах</w:t>
            </w:r>
            <w:r w:rsidR="003750CC" w:rsidRPr="003750CC">
              <w:rPr>
                <w:b w:val="0"/>
                <w:sz w:val="22"/>
                <w:szCs w:val="22"/>
                <w:lang w:val="mn-MN"/>
              </w:rPr>
              <w:t>ад эрүүл ахуйн шаардлага</w:t>
            </w:r>
          </w:p>
          <w:p w14:paraId="75E0A14D" w14:textId="140D3D89" w:rsidR="00BA224A" w:rsidRPr="003750CC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3750CC">
              <w:rPr>
                <w:b w:val="0"/>
                <w:sz w:val="22"/>
                <w:szCs w:val="22"/>
                <w:lang w:val="mn-MN"/>
              </w:rPr>
              <w:t>[4</w:t>
            </w:r>
            <w:r w:rsidR="00706CD9" w:rsidRPr="003750CC">
              <w:rPr>
                <w:b w:val="0"/>
                <w:sz w:val="22"/>
                <w:szCs w:val="22"/>
              </w:rPr>
              <w:t>]</w:t>
            </w:r>
            <w:r w:rsid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ГОСТ Р 53228-2008 Автомат бус жинлүүр.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Хэмжил зүйн болон техникийн шаардлага 1-р хэсэг.</w:t>
            </w:r>
            <w:r w:rsidRPr="003750CC">
              <w:t xml:space="preserve"> </w:t>
            </w:r>
            <w:r w:rsidRPr="003750CC">
              <w:rPr>
                <w:b w:val="0"/>
                <w:sz w:val="22"/>
                <w:szCs w:val="22"/>
                <w:lang w:val="mn-MN"/>
              </w:rPr>
              <w:t>Туршилт</w:t>
            </w:r>
          </w:p>
          <w:p w14:paraId="278A12AD" w14:textId="77777777" w:rsidR="00BA224A" w:rsidRP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13389CB4" w14:textId="638CEE8B" w:rsidR="008A104D" w:rsidRPr="008A104D" w:rsidRDefault="00BA224A" w:rsidP="008A104D">
            <w:pPr>
              <w:jc w:val="both"/>
              <w:rPr>
                <w:b w:val="0"/>
                <w:sz w:val="22"/>
                <w:szCs w:val="22"/>
              </w:rPr>
            </w:pPr>
            <w:r w:rsidRPr="008A104D">
              <w:rPr>
                <w:b w:val="0"/>
                <w:sz w:val="22"/>
                <w:szCs w:val="22"/>
                <w:lang w:val="mn-MN"/>
              </w:rPr>
              <w:t xml:space="preserve">[5] </w:t>
            </w:r>
            <w:r w:rsidR="008A104D" w:rsidRPr="008A104D">
              <w:rPr>
                <w:b w:val="0"/>
                <w:sz w:val="22"/>
                <w:szCs w:val="22"/>
              </w:rPr>
              <w:t xml:space="preserve">РД-З-ВЭП-2011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баримт бичиг:</w:t>
            </w:r>
            <w:r w:rsidR="008A104D" w:rsidRPr="008A104D">
              <w:rPr>
                <w:b w:val="0"/>
                <w:sz w:val="22"/>
                <w:szCs w:val="22"/>
              </w:rPr>
              <w:t xml:space="preserve"> Дулааны шугам сүлжээ, халуун ус хангамжийн систем, уурын шугам хоолойн зураг төсөл, угсралт, ашиглалтад тэнхлэгт компенсатор, компенсаторын байгууламж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ийг</w:t>
            </w:r>
            <w:r w:rsidR="008A104D" w:rsidRPr="008A104D">
              <w:rPr>
                <w:b w:val="0"/>
                <w:sz w:val="22"/>
                <w:szCs w:val="22"/>
              </w:rPr>
              <w:t xml:space="preserve"> ашиглах тухай. (</w:t>
            </w:r>
            <w:r w:rsidR="00706CD9">
              <w:rPr>
                <w:b w:val="0"/>
                <w:sz w:val="22"/>
                <w:szCs w:val="22"/>
                <w:lang w:val="mn-MN"/>
              </w:rPr>
              <w:t>“</w:t>
            </w:r>
            <w:r w:rsidR="008A104D" w:rsidRPr="008A104D">
              <w:rPr>
                <w:b w:val="0"/>
                <w:sz w:val="22"/>
                <w:szCs w:val="22"/>
              </w:rPr>
              <w:t>ВНИПИэнергопром</w:t>
            </w:r>
            <w:r w:rsidR="00706CD9">
              <w:rPr>
                <w:b w:val="0"/>
                <w:sz w:val="22"/>
                <w:szCs w:val="22"/>
                <w:lang w:val="mn-MN"/>
              </w:rPr>
              <w:t xml:space="preserve">”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ХХК-ийн</w:t>
            </w:r>
            <w:r w:rsidR="008A104D" w:rsidRPr="008A104D">
              <w:rPr>
                <w:b w:val="0"/>
                <w:sz w:val="22"/>
                <w:szCs w:val="22"/>
              </w:rPr>
              <w:t xml:space="preserve"> баталсан).</w:t>
            </w:r>
          </w:p>
          <w:p w14:paraId="7ED1B1D8" w14:textId="6224F8BC" w:rsid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3F6724E1" w14:textId="72FEAABF" w:rsidR="008A104D" w:rsidRDefault="008A104D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2EE94784" w14:textId="77777777" w:rsidR="008A104D" w:rsidRPr="00BA224A" w:rsidRDefault="008A104D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46F2C4E9" w14:textId="75B490B1" w:rsidR="00BA224A" w:rsidRPr="008A104D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8A104D">
              <w:rPr>
                <w:b w:val="0"/>
                <w:sz w:val="22"/>
                <w:szCs w:val="22"/>
                <w:lang w:val="mn-MN"/>
              </w:rPr>
              <w:t xml:space="preserve">[6] </w:t>
            </w:r>
            <w:r w:rsidR="008A104D" w:rsidRPr="008A104D">
              <w:rPr>
                <w:b w:val="0"/>
                <w:sz w:val="22"/>
                <w:szCs w:val="22"/>
                <w:lang w:val="mn-MN"/>
              </w:rPr>
              <w:t>СП</w:t>
            </w:r>
            <w:r w:rsidRPr="008A104D">
              <w:rPr>
                <w:b w:val="0"/>
                <w:sz w:val="22"/>
                <w:szCs w:val="22"/>
                <w:lang w:val="mn-MN"/>
              </w:rPr>
              <w:t xml:space="preserve"> 124.13330.2012 "СНиП 41-02-2003 Дулааны сүлжээ", (ОХУ-ын Бүс нутгийн хөгжлийн яамны 2012 оны 6-р сарын 20-ны өдрийн 280 тоот тушаалаар батлагдсан).</w:t>
            </w:r>
          </w:p>
          <w:p w14:paraId="3EB77B35" w14:textId="09C04B0C" w:rsidR="00706CD9" w:rsidRPr="008A104D" w:rsidRDefault="00BA224A" w:rsidP="00706CD9">
            <w:pPr>
              <w:jc w:val="both"/>
              <w:rPr>
                <w:b w:val="0"/>
                <w:sz w:val="22"/>
                <w:szCs w:val="22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[7] </w:t>
            </w:r>
            <w:r w:rsidR="008A104D" w:rsidRPr="00706CD9">
              <w:rPr>
                <w:b w:val="0"/>
                <w:sz w:val="22"/>
                <w:szCs w:val="22"/>
                <w:lang w:val="mn-MN"/>
              </w:rPr>
              <w:t xml:space="preserve">РД-14-ВЭП баримт бичиг: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Техникийн нөхцөл 3113-006-89676552-2010-ийн 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дагуу суваггүй, газар дээрх болон сувагт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ус-дулаан тусгаарлагчтай дулааны шугам сүлжээг 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суурилуулахад металл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сильфон ком</w:t>
            </w:r>
            <w:r w:rsidR="00706CD9">
              <w:rPr>
                <w:b w:val="0"/>
                <w:sz w:val="22"/>
                <w:szCs w:val="22"/>
                <w:lang w:val="mn-MN"/>
              </w:rPr>
              <w:t>п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енсаторын байгуулажийг </w:t>
            </w:r>
            <w:r w:rsidRPr="00706CD9">
              <w:rPr>
                <w:b w:val="0"/>
                <w:sz w:val="22"/>
                <w:szCs w:val="22"/>
                <w:lang w:val="mn-MN"/>
              </w:rPr>
              <w:t>ашиглах тухай.</w:t>
            </w:r>
            <w:r w:rsidR="008A104D"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706CD9" w:rsidRPr="00706CD9">
              <w:rPr>
                <w:b w:val="0"/>
                <w:sz w:val="22"/>
                <w:szCs w:val="22"/>
              </w:rPr>
              <w:t>(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“</w:t>
            </w:r>
            <w:r w:rsidR="00706CD9" w:rsidRPr="00706CD9">
              <w:rPr>
                <w:b w:val="0"/>
                <w:sz w:val="22"/>
                <w:szCs w:val="22"/>
              </w:rPr>
              <w:t>ВНИПИэнергопром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” ХХК-ийн</w:t>
            </w:r>
            <w:r w:rsidR="00706CD9" w:rsidRPr="00706CD9">
              <w:rPr>
                <w:b w:val="0"/>
                <w:sz w:val="22"/>
                <w:szCs w:val="22"/>
              </w:rPr>
              <w:t xml:space="preserve"> баталсан).</w:t>
            </w:r>
          </w:p>
          <w:p w14:paraId="38C0C082" w14:textId="13E19A5C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[8] </w:t>
            </w:r>
            <w:r w:rsidR="00706CD9" w:rsidRPr="00706CD9">
              <w:rPr>
                <w:b w:val="0"/>
                <w:bCs/>
                <w:sz w:val="22"/>
                <w:szCs w:val="22"/>
              </w:rPr>
              <w:t xml:space="preserve">Ковылянский Я. А. </w:t>
            </w:r>
            <w:r w:rsidRPr="00706CD9">
              <w:rPr>
                <w:b w:val="0"/>
                <w:sz w:val="22"/>
                <w:szCs w:val="22"/>
                <w:lang w:val="mn-MN"/>
              </w:rPr>
              <w:t>Дулаан хангамжид тэнхлэг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т сильфон компенсаторыг ашиглах үндэс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5DDF51BA" w14:textId="77777777" w:rsidR="00BA224A" w:rsidRPr="00BA224A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4628505B" w14:textId="6CD9F0BD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>[9</w:t>
            </w:r>
            <w:r w:rsidR="00706CD9" w:rsidRPr="003750CC">
              <w:rPr>
                <w:b w:val="0"/>
                <w:sz w:val="22"/>
                <w:szCs w:val="22"/>
              </w:rPr>
              <w:t>]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 ОХУ-ын Холбооны хууль 1999 оны 3-р сарын 30-ны өдрийн 52-р "Хүн амын ариун цэврийн болон эпидемиологийн сайн сайхан байдлын тухай"</w:t>
            </w:r>
          </w:p>
          <w:p w14:paraId="6F3380B0" w14:textId="3DD02BB3" w:rsidR="00BA224A" w:rsidRPr="00706CD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[10]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>ОХУ-ын Холбооны хууль.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1998 оны 6-р сарын 24-ний өдрийн 89-р "Үйлдвэрлэлийн болон хэрэглээний хог хаягдлын тухай"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14:paraId="7FBF2388" w14:textId="5C1D1BD3" w:rsidR="00BA224A" w:rsidRPr="00686CF9" w:rsidRDefault="00BA224A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706CD9">
              <w:rPr>
                <w:b w:val="0"/>
                <w:sz w:val="22"/>
                <w:szCs w:val="22"/>
                <w:lang w:val="mn-MN"/>
              </w:rPr>
              <w:t xml:space="preserve">[ I I ] </w:t>
            </w:r>
            <w:r w:rsidR="00706CD9" w:rsidRPr="00706CD9">
              <w:rPr>
                <w:b w:val="0"/>
                <w:sz w:val="22"/>
                <w:szCs w:val="22"/>
                <w:lang w:val="mn-MN"/>
              </w:rPr>
              <w:t xml:space="preserve">ОХУ-ын Холбооны хууль. </w:t>
            </w:r>
            <w:r w:rsidRPr="00706CD9">
              <w:rPr>
                <w:b w:val="0"/>
                <w:sz w:val="22"/>
                <w:szCs w:val="22"/>
                <w:lang w:val="mn-MN"/>
              </w:rPr>
              <w:t xml:space="preserve">2010 оны 7-р сарын 27-ны өдрийн 190-р "Дулааны хангамжийн тухай" </w:t>
            </w:r>
          </w:p>
        </w:tc>
        <w:tc>
          <w:tcPr>
            <w:tcW w:w="4675" w:type="dxa"/>
          </w:tcPr>
          <w:p w14:paraId="53824F65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lastRenderedPageBreak/>
              <w:t>Библиография</w:t>
            </w:r>
          </w:p>
          <w:p w14:paraId="4410272E" w14:textId="22EDF920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[I] ГОСТ Р 15.201-2000 Система разработки и постановки продукции на производство.</w:t>
            </w:r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Продукция производственно-технического</w:t>
            </w:r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назначения. Порядок разработки и постановки продукции</w:t>
            </w:r>
            <w:r w:rsidR="00A7532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на производство</w:t>
            </w:r>
          </w:p>
          <w:p w14:paraId="55D359B4" w14:textId="1E36A6BA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[2J МУ 2.1.5.1183-03 «Санитарно-эпидемиологический надзор за использованием воды в</w:t>
            </w:r>
            <w:r w:rsidR="00706CD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системах технического водоснабжения промышленных предприятий</w:t>
            </w:r>
          </w:p>
          <w:p w14:paraId="37599084" w14:textId="42364F3A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[3] СаНПин 2.1.4.1074-01 Питьевая вода. Гигиенические требования к качеству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 xml:space="preserve">централизованных систем </w:t>
            </w:r>
            <w:r w:rsidRPr="00686CF9">
              <w:rPr>
                <w:b w:val="0"/>
                <w:bCs/>
                <w:sz w:val="22"/>
                <w:szCs w:val="22"/>
              </w:rPr>
              <w:lastRenderedPageBreak/>
              <w:t>питьевого водоснабжения. Контроль качества. Гигиенические требования к</w:t>
            </w:r>
          </w:p>
          <w:p w14:paraId="0209EEA6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обеспечению безопасности систем горячего водоснабжения</w:t>
            </w:r>
          </w:p>
          <w:p w14:paraId="0D0DE4DC" w14:textId="293E0F1C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[4J ГОСТ Р 53228-2008 Весы неавтоматического действия. Часть 1. Метрологические и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технические требования. Испытания</w:t>
            </w:r>
          </w:p>
          <w:p w14:paraId="18D43CD6" w14:textId="12F74E5B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[5] Руководящий документ РД-З-ВЭП-2011 по применению осевых сильфонных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компенсаторов, сильфонных компенсационных устройств, стартовых сильфонных компенсаторов при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проектировании, строительстве и эксплуатации трубопроводов тепловых сетей, систем горячего</w:t>
            </w:r>
            <w:r w:rsidR="003750CC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 xml:space="preserve">водоснабжения и паропроводов. (Утвержден ОАО </w:t>
            </w:r>
            <w:bookmarkStart w:id="29" w:name="_Hlk169515982"/>
            <w:r w:rsidRPr="00686CF9">
              <w:rPr>
                <w:b w:val="0"/>
                <w:bCs/>
                <w:sz w:val="22"/>
                <w:szCs w:val="22"/>
              </w:rPr>
              <w:t>«ВНИПИэнергопром»).</w:t>
            </w:r>
            <w:bookmarkEnd w:id="29"/>
          </w:p>
          <w:p w14:paraId="212E8F92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[6] Свод правил СП 124.13330.2012 «СНиП 41-02-2003 Тепловые сети», (Утверхеден</w:t>
            </w:r>
          </w:p>
          <w:p w14:paraId="1246A5DD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Минрегионом России 20.06.2012 г., приказ No 280).</w:t>
            </w:r>
          </w:p>
          <w:p w14:paraId="4D3446C8" w14:textId="77777777" w:rsidR="0096130D" w:rsidRDefault="0096130D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30C2B66" w14:textId="77777777" w:rsidR="0096130D" w:rsidRDefault="0096130D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B55D040" w14:textId="698C364E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[7] Руководящий документ РД-14-ВЭП по применению устройств сильфонных</w:t>
            </w:r>
          </w:p>
          <w:p w14:paraId="6622ED3B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компенсационных металлических с тепло и гидроизоляцией для бесканальной, наземной и канальной</w:t>
            </w:r>
          </w:p>
          <w:p w14:paraId="64F3E34C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прокладки тепловых сетей по техническим условиям ТУ 3113-006-89676552-2010. (Утвержден ОАО</w:t>
            </w:r>
          </w:p>
          <w:p w14:paraId="7B63C5E7" w14:textId="77777777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«ВНИПИэнергопром»).</w:t>
            </w:r>
          </w:p>
          <w:p w14:paraId="123982C5" w14:textId="4EA752E9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[8] Ковылянский Я. А. Основы применения осевых сильфонных компенсаторов в</w:t>
            </w:r>
            <w:r w:rsidR="00706CD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86CF9">
              <w:rPr>
                <w:b w:val="0"/>
                <w:bCs/>
                <w:sz w:val="22"/>
                <w:szCs w:val="22"/>
              </w:rPr>
              <w:t>теплоснабжении. М.. ОАО «ВНИПИэнергопром» 2003 г.</w:t>
            </w:r>
          </w:p>
          <w:p w14:paraId="00DF5475" w14:textId="50EB684E" w:rsidR="00686CF9" w:rsidRP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[9J Федеральный закон РФ №52 «О санитарно-эпидемиологическом благополучиинаселения» от 30.03.1999 г.</w:t>
            </w:r>
          </w:p>
          <w:p w14:paraId="12B7ACE0" w14:textId="76295860" w:rsidR="00686CF9" w:rsidRDefault="00686CF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[10] Федеральный закон РФ № 89 «Об отходах производства и потребления» от 24.06.1998 г.</w:t>
            </w:r>
          </w:p>
          <w:p w14:paraId="2B305FB9" w14:textId="77777777" w:rsidR="00706CD9" w:rsidRPr="00686CF9" w:rsidRDefault="00706CD9" w:rsidP="00686CF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2C31742" w14:textId="2B6FD2D6" w:rsidR="00686CF9" w:rsidRDefault="00686CF9" w:rsidP="00686C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686CF9">
              <w:rPr>
                <w:b w:val="0"/>
                <w:bCs/>
                <w:sz w:val="22"/>
                <w:szCs w:val="22"/>
              </w:rPr>
              <w:t>[ I I ] Федеральный закон РФ № 190 «О теплоснабжении» от 27.07.2010г.</w:t>
            </w:r>
          </w:p>
        </w:tc>
      </w:tr>
    </w:tbl>
    <w:p w14:paraId="59A343CD" w14:textId="77777777" w:rsidR="00686CF9" w:rsidRPr="00241CCA" w:rsidRDefault="00686CF9" w:rsidP="00241CC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sectPr w:rsidR="00686CF9" w:rsidRPr="00241CCA">
      <w:headerReference w:type="default" r:id="rId1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2FA4" w14:textId="77777777" w:rsidR="0087774C" w:rsidRDefault="0087774C" w:rsidP="00475748">
      <w:pPr>
        <w:spacing w:after="0" w:line="240" w:lineRule="auto"/>
      </w:pPr>
      <w:r>
        <w:separator/>
      </w:r>
    </w:p>
  </w:endnote>
  <w:endnote w:type="continuationSeparator" w:id="0">
    <w:p w14:paraId="782AA508" w14:textId="77777777" w:rsidR="0087774C" w:rsidRDefault="0087774C" w:rsidP="004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469F" w14:textId="77777777" w:rsidR="0087774C" w:rsidRDefault="0087774C" w:rsidP="00475748">
      <w:pPr>
        <w:spacing w:after="0" w:line="240" w:lineRule="auto"/>
      </w:pPr>
      <w:r>
        <w:separator/>
      </w:r>
    </w:p>
  </w:footnote>
  <w:footnote w:type="continuationSeparator" w:id="0">
    <w:p w14:paraId="3813FB33" w14:textId="77777777" w:rsidR="0087774C" w:rsidRDefault="0087774C" w:rsidP="0047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C43B" w14:textId="5B691CE9" w:rsidR="00475748" w:rsidRDefault="00475748">
    <w:pPr>
      <w:pStyle w:val="Header"/>
    </w:pPr>
    <w:r w:rsidRPr="00475748">
      <w:t xml:space="preserve">MNS </w:t>
    </w:r>
    <w:r>
      <w:t>GOST32935</w:t>
    </w:r>
    <w:r w:rsidRPr="00475748">
      <w:t>:202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A2B"/>
    <w:multiLevelType w:val="hybridMultilevel"/>
    <w:tmpl w:val="87CAB478"/>
    <w:lvl w:ilvl="0" w:tplc="1398EDD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658F5"/>
    <w:multiLevelType w:val="hybridMultilevel"/>
    <w:tmpl w:val="CF00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57C4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D75ABB"/>
    <w:multiLevelType w:val="multilevel"/>
    <w:tmpl w:val="B5CAA5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7465744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7A5727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F324365"/>
    <w:multiLevelType w:val="hybridMultilevel"/>
    <w:tmpl w:val="5A54E4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862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42761A"/>
    <w:multiLevelType w:val="hybridMultilevel"/>
    <w:tmpl w:val="C25C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4825"/>
    <w:multiLevelType w:val="multilevel"/>
    <w:tmpl w:val="A80A0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11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55A49"/>
    <w:multiLevelType w:val="multilevel"/>
    <w:tmpl w:val="A92200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155995"/>
    <w:multiLevelType w:val="hybridMultilevel"/>
    <w:tmpl w:val="3C1EA5C0"/>
    <w:lvl w:ilvl="0" w:tplc="8486B1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C2876"/>
    <w:multiLevelType w:val="multilevel"/>
    <w:tmpl w:val="C54452A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13" w15:restartNumberingAfterBreak="0">
    <w:nsid w:val="5F32545F"/>
    <w:multiLevelType w:val="hybridMultilevel"/>
    <w:tmpl w:val="0D3E7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8"/>
    <w:rsid w:val="00011620"/>
    <w:rsid w:val="00013E1F"/>
    <w:rsid w:val="000203ED"/>
    <w:rsid w:val="000328E3"/>
    <w:rsid w:val="00033C5E"/>
    <w:rsid w:val="0005269B"/>
    <w:rsid w:val="00061C18"/>
    <w:rsid w:val="00063F89"/>
    <w:rsid w:val="00074C66"/>
    <w:rsid w:val="00080FE3"/>
    <w:rsid w:val="00085F91"/>
    <w:rsid w:val="00090667"/>
    <w:rsid w:val="00091B11"/>
    <w:rsid w:val="00096DD3"/>
    <w:rsid w:val="000A3659"/>
    <w:rsid w:val="000B0677"/>
    <w:rsid w:val="000B42FD"/>
    <w:rsid w:val="000E4128"/>
    <w:rsid w:val="000F2078"/>
    <w:rsid w:val="000F2522"/>
    <w:rsid w:val="000F309D"/>
    <w:rsid w:val="000F3D44"/>
    <w:rsid w:val="000F5F20"/>
    <w:rsid w:val="001074F7"/>
    <w:rsid w:val="00140FAB"/>
    <w:rsid w:val="0014725A"/>
    <w:rsid w:val="00153DDF"/>
    <w:rsid w:val="00187170"/>
    <w:rsid w:val="00197850"/>
    <w:rsid w:val="001A0148"/>
    <w:rsid w:val="001A1EDD"/>
    <w:rsid w:val="001B06B0"/>
    <w:rsid w:val="001F08DF"/>
    <w:rsid w:val="002014E1"/>
    <w:rsid w:val="00214EB8"/>
    <w:rsid w:val="0022022A"/>
    <w:rsid w:val="00224530"/>
    <w:rsid w:val="00241CCA"/>
    <w:rsid w:val="0027434F"/>
    <w:rsid w:val="00277F8D"/>
    <w:rsid w:val="00295172"/>
    <w:rsid w:val="002C7215"/>
    <w:rsid w:val="002D6F8F"/>
    <w:rsid w:val="002E1297"/>
    <w:rsid w:val="003031C6"/>
    <w:rsid w:val="00323A65"/>
    <w:rsid w:val="00340725"/>
    <w:rsid w:val="003411A2"/>
    <w:rsid w:val="00360129"/>
    <w:rsid w:val="00364D32"/>
    <w:rsid w:val="00365017"/>
    <w:rsid w:val="00366503"/>
    <w:rsid w:val="00371115"/>
    <w:rsid w:val="003750CC"/>
    <w:rsid w:val="00377259"/>
    <w:rsid w:val="00383B92"/>
    <w:rsid w:val="003849DA"/>
    <w:rsid w:val="003A3055"/>
    <w:rsid w:val="003A444F"/>
    <w:rsid w:val="003D373B"/>
    <w:rsid w:val="003F607F"/>
    <w:rsid w:val="00414F79"/>
    <w:rsid w:val="00427583"/>
    <w:rsid w:val="004308B5"/>
    <w:rsid w:val="00433E28"/>
    <w:rsid w:val="00436D8D"/>
    <w:rsid w:val="0047127D"/>
    <w:rsid w:val="00472FBF"/>
    <w:rsid w:val="00473B7D"/>
    <w:rsid w:val="00475748"/>
    <w:rsid w:val="0048034C"/>
    <w:rsid w:val="00480DB0"/>
    <w:rsid w:val="00497ED7"/>
    <w:rsid w:val="004A2847"/>
    <w:rsid w:val="004B54D0"/>
    <w:rsid w:val="004C3645"/>
    <w:rsid w:val="004C635E"/>
    <w:rsid w:val="004E244D"/>
    <w:rsid w:val="004E3810"/>
    <w:rsid w:val="004E3B67"/>
    <w:rsid w:val="00517F80"/>
    <w:rsid w:val="00531411"/>
    <w:rsid w:val="00535555"/>
    <w:rsid w:val="005801EB"/>
    <w:rsid w:val="00591981"/>
    <w:rsid w:val="005A1D53"/>
    <w:rsid w:val="005A268D"/>
    <w:rsid w:val="005C6596"/>
    <w:rsid w:val="005C7CE6"/>
    <w:rsid w:val="005F534C"/>
    <w:rsid w:val="00603C16"/>
    <w:rsid w:val="00605B9D"/>
    <w:rsid w:val="006270C6"/>
    <w:rsid w:val="00680465"/>
    <w:rsid w:val="00686CF9"/>
    <w:rsid w:val="006A2A66"/>
    <w:rsid w:val="006C36D6"/>
    <w:rsid w:val="006D1A6A"/>
    <w:rsid w:val="006D6899"/>
    <w:rsid w:val="006F43C1"/>
    <w:rsid w:val="00704CED"/>
    <w:rsid w:val="00706CD9"/>
    <w:rsid w:val="00714244"/>
    <w:rsid w:val="00742E6D"/>
    <w:rsid w:val="007637A6"/>
    <w:rsid w:val="00787D89"/>
    <w:rsid w:val="007B0DDD"/>
    <w:rsid w:val="007E161B"/>
    <w:rsid w:val="007E6B12"/>
    <w:rsid w:val="007F30A2"/>
    <w:rsid w:val="007F58CF"/>
    <w:rsid w:val="007F7107"/>
    <w:rsid w:val="007F7800"/>
    <w:rsid w:val="00800CF9"/>
    <w:rsid w:val="0081085F"/>
    <w:rsid w:val="00837C64"/>
    <w:rsid w:val="00843F4C"/>
    <w:rsid w:val="00844401"/>
    <w:rsid w:val="00862168"/>
    <w:rsid w:val="00862A13"/>
    <w:rsid w:val="008709B6"/>
    <w:rsid w:val="00876123"/>
    <w:rsid w:val="0087774C"/>
    <w:rsid w:val="0088059E"/>
    <w:rsid w:val="0088595D"/>
    <w:rsid w:val="008979A7"/>
    <w:rsid w:val="008A104D"/>
    <w:rsid w:val="008C5801"/>
    <w:rsid w:val="008D0722"/>
    <w:rsid w:val="008E2065"/>
    <w:rsid w:val="008E2BCE"/>
    <w:rsid w:val="008E7F4F"/>
    <w:rsid w:val="0090003A"/>
    <w:rsid w:val="00900E13"/>
    <w:rsid w:val="009212DF"/>
    <w:rsid w:val="00945D27"/>
    <w:rsid w:val="00950C46"/>
    <w:rsid w:val="0096130D"/>
    <w:rsid w:val="009A186E"/>
    <w:rsid w:val="009D6FF5"/>
    <w:rsid w:val="00A06380"/>
    <w:rsid w:val="00A2768D"/>
    <w:rsid w:val="00A332AB"/>
    <w:rsid w:val="00A4257D"/>
    <w:rsid w:val="00A73DF9"/>
    <w:rsid w:val="00A7532E"/>
    <w:rsid w:val="00A762A1"/>
    <w:rsid w:val="00A96F6F"/>
    <w:rsid w:val="00AA56DE"/>
    <w:rsid w:val="00AB264C"/>
    <w:rsid w:val="00AC0331"/>
    <w:rsid w:val="00AC0342"/>
    <w:rsid w:val="00AC4AA9"/>
    <w:rsid w:val="00AE0181"/>
    <w:rsid w:val="00AE3C35"/>
    <w:rsid w:val="00AE42DE"/>
    <w:rsid w:val="00AE566D"/>
    <w:rsid w:val="00AE6C40"/>
    <w:rsid w:val="00AF15FF"/>
    <w:rsid w:val="00AF311E"/>
    <w:rsid w:val="00B038D5"/>
    <w:rsid w:val="00B2171C"/>
    <w:rsid w:val="00B25A72"/>
    <w:rsid w:val="00B558C6"/>
    <w:rsid w:val="00B73FD2"/>
    <w:rsid w:val="00B7404E"/>
    <w:rsid w:val="00B74E33"/>
    <w:rsid w:val="00B76703"/>
    <w:rsid w:val="00B8471B"/>
    <w:rsid w:val="00B878EF"/>
    <w:rsid w:val="00B905D9"/>
    <w:rsid w:val="00BA224A"/>
    <w:rsid w:val="00BC740D"/>
    <w:rsid w:val="00BE3524"/>
    <w:rsid w:val="00C159FD"/>
    <w:rsid w:val="00C4149E"/>
    <w:rsid w:val="00C5459F"/>
    <w:rsid w:val="00C7771A"/>
    <w:rsid w:val="00CB143C"/>
    <w:rsid w:val="00CB3BC5"/>
    <w:rsid w:val="00CB3C9B"/>
    <w:rsid w:val="00CE4462"/>
    <w:rsid w:val="00CE7D14"/>
    <w:rsid w:val="00D12D86"/>
    <w:rsid w:val="00D14C53"/>
    <w:rsid w:val="00D20477"/>
    <w:rsid w:val="00D273FA"/>
    <w:rsid w:val="00D36F14"/>
    <w:rsid w:val="00D4564B"/>
    <w:rsid w:val="00D47D8A"/>
    <w:rsid w:val="00D67BB0"/>
    <w:rsid w:val="00D778B7"/>
    <w:rsid w:val="00DA65A6"/>
    <w:rsid w:val="00DC60B8"/>
    <w:rsid w:val="00DC6A11"/>
    <w:rsid w:val="00DF063C"/>
    <w:rsid w:val="00E03B4B"/>
    <w:rsid w:val="00E25388"/>
    <w:rsid w:val="00E27C2A"/>
    <w:rsid w:val="00E30BF1"/>
    <w:rsid w:val="00E356AF"/>
    <w:rsid w:val="00E4447F"/>
    <w:rsid w:val="00E45A48"/>
    <w:rsid w:val="00E65A87"/>
    <w:rsid w:val="00E7268F"/>
    <w:rsid w:val="00E843DA"/>
    <w:rsid w:val="00EA1844"/>
    <w:rsid w:val="00EA5CD3"/>
    <w:rsid w:val="00EB33A5"/>
    <w:rsid w:val="00EC5F9E"/>
    <w:rsid w:val="00F16635"/>
    <w:rsid w:val="00F2371A"/>
    <w:rsid w:val="00F31CC3"/>
    <w:rsid w:val="00F337FA"/>
    <w:rsid w:val="00F53389"/>
    <w:rsid w:val="00F863CB"/>
    <w:rsid w:val="00F86CEF"/>
    <w:rsid w:val="00FA3A71"/>
    <w:rsid w:val="00FB3B20"/>
    <w:rsid w:val="00FD27F5"/>
    <w:rsid w:val="00FD2887"/>
    <w:rsid w:val="00FE5694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E806"/>
  <w15:chartTrackingRefBased/>
  <w15:docId w15:val="{7B626AD0-636F-4554-BCC2-B7DEE00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48"/>
    <w:rPr>
      <w:rFonts w:ascii="Arial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48"/>
    <w:rPr>
      <w:rFonts w:ascii="Arial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48"/>
    <w:rPr>
      <w:rFonts w:ascii="Arial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F309D"/>
    <w:pPr>
      <w:ind w:left="720"/>
      <w:contextualSpacing/>
    </w:pPr>
  </w:style>
  <w:style w:type="table" w:styleId="TableGrid">
    <w:name w:val="Table Grid"/>
    <w:basedOn w:val="TableNormal"/>
    <w:uiPriority w:val="39"/>
    <w:rsid w:val="00E7268F"/>
    <w:pPr>
      <w:spacing w:after="0" w:line="240" w:lineRule="auto"/>
    </w:pPr>
    <w:rPr>
      <w:rFonts w:ascii="Arial" w:hAnsi="Arial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1200023633" TargetMode="External"/><Relationship Id="rId21" Type="http://schemas.openxmlformats.org/officeDocument/2006/relationships/hyperlink" Target="https://docs.cntd.ru/document/1200000300" TargetMode="External"/><Relationship Id="rId42" Type="http://schemas.openxmlformats.org/officeDocument/2006/relationships/hyperlink" Target="https://docs.cntd.ru/document/1200005968" TargetMode="External"/><Relationship Id="rId47" Type="http://schemas.openxmlformats.org/officeDocument/2006/relationships/hyperlink" Target="https://docs.cntd.ru/document/1200000231" TargetMode="External"/><Relationship Id="rId63" Type="http://schemas.openxmlformats.org/officeDocument/2006/relationships/hyperlink" Target="https://docs.cntd.ru/document/1200004940" TargetMode="External"/><Relationship Id="rId68" Type="http://schemas.openxmlformats.org/officeDocument/2006/relationships/hyperlink" Target="https://docs.cntd.ru/document/1200000300" TargetMode="External"/><Relationship Id="rId84" Type="http://schemas.openxmlformats.org/officeDocument/2006/relationships/hyperlink" Target="https://docs.cntd.ru/document/1200001716" TargetMode="External"/><Relationship Id="rId89" Type="http://schemas.openxmlformats.org/officeDocument/2006/relationships/hyperlink" Target="https://docs.cntd.ru/document/1200005968" TargetMode="External"/><Relationship Id="rId112" Type="http://schemas.openxmlformats.org/officeDocument/2006/relationships/image" Target="media/image4.png"/><Relationship Id="rId16" Type="http://schemas.openxmlformats.org/officeDocument/2006/relationships/hyperlink" Target="https://docs.cntd.ru/document/1200004940" TargetMode="External"/><Relationship Id="rId107" Type="http://schemas.openxmlformats.org/officeDocument/2006/relationships/hyperlink" Target="https://docs.cntd.ru/document/1200004984" TargetMode="External"/><Relationship Id="rId11" Type="http://schemas.openxmlformats.org/officeDocument/2006/relationships/hyperlink" Target="mailto:standardinform@masm.gov.mn" TargetMode="External"/><Relationship Id="rId32" Type="http://schemas.openxmlformats.org/officeDocument/2006/relationships/hyperlink" Target="https://docs.cntd.ru/document/1200004938" TargetMode="External"/><Relationship Id="rId37" Type="http://schemas.openxmlformats.org/officeDocument/2006/relationships/hyperlink" Target="https://docs.cntd.ru/document/1200001716" TargetMode="External"/><Relationship Id="rId53" Type="http://schemas.openxmlformats.org/officeDocument/2006/relationships/hyperlink" Target="https://docs.cntd.ru/document/1200023297" TargetMode="External"/><Relationship Id="rId58" Type="http://schemas.openxmlformats.org/officeDocument/2006/relationships/hyperlink" Target="https://docs.cntd.ru/document/1200051462" TargetMode="External"/><Relationship Id="rId74" Type="http://schemas.openxmlformats.org/officeDocument/2006/relationships/hyperlink" Target="https://docs.cntd.ru/document/1200004984" TargetMode="External"/><Relationship Id="rId79" Type="http://schemas.openxmlformats.org/officeDocument/2006/relationships/hyperlink" Target="https://docs.cntd.ru/document/1200004938" TargetMode="External"/><Relationship Id="rId102" Type="http://schemas.openxmlformats.org/officeDocument/2006/relationships/hyperlink" Target="https://docs.cntd.ru/document/12000119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1200006220" TargetMode="External"/><Relationship Id="rId95" Type="http://schemas.openxmlformats.org/officeDocument/2006/relationships/hyperlink" Target="https://docs.cntd.ru/document/1200004647" TargetMode="External"/><Relationship Id="rId22" Type="http://schemas.openxmlformats.org/officeDocument/2006/relationships/hyperlink" Target="https://docs.cntd.ru/document/1200008343" TargetMode="External"/><Relationship Id="rId27" Type="http://schemas.openxmlformats.org/officeDocument/2006/relationships/hyperlink" Target="https://docs.cntd.ru/document/1200004984" TargetMode="External"/><Relationship Id="rId43" Type="http://schemas.openxmlformats.org/officeDocument/2006/relationships/hyperlink" Target="https://docs.cntd.ru/document/1200006220" TargetMode="External"/><Relationship Id="rId48" Type="http://schemas.openxmlformats.org/officeDocument/2006/relationships/hyperlink" Target="https://docs.cntd.ru/document/1200004647" TargetMode="External"/><Relationship Id="rId64" Type="http://schemas.openxmlformats.org/officeDocument/2006/relationships/hyperlink" Target="https://docs.cntd.ru/document/9051953" TargetMode="External"/><Relationship Id="rId69" Type="http://schemas.openxmlformats.org/officeDocument/2006/relationships/hyperlink" Target="https://docs.cntd.ru/document/1200008343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docs.cntd.ru/document/1200038442" TargetMode="External"/><Relationship Id="rId85" Type="http://schemas.openxmlformats.org/officeDocument/2006/relationships/hyperlink" Target="https://docs.cntd.ru/document/1200036187" TargetMode="External"/><Relationship Id="rId12" Type="http://schemas.openxmlformats.org/officeDocument/2006/relationships/hyperlink" Target="https://docs.cntd.ru/document/1200006531" TargetMode="External"/><Relationship Id="rId17" Type="http://schemas.openxmlformats.org/officeDocument/2006/relationships/hyperlink" Target="https://docs.cntd.ru/document/9051953" TargetMode="External"/><Relationship Id="rId33" Type="http://schemas.openxmlformats.org/officeDocument/2006/relationships/hyperlink" Target="https://docs.cntd.ru/document/1200038442" TargetMode="External"/><Relationship Id="rId38" Type="http://schemas.openxmlformats.org/officeDocument/2006/relationships/hyperlink" Target="https://docs.cntd.ru/document/1200036187" TargetMode="External"/><Relationship Id="rId59" Type="http://schemas.openxmlformats.org/officeDocument/2006/relationships/hyperlink" Target="https://docs.cntd.ru/document/1200004984" TargetMode="External"/><Relationship Id="rId103" Type="http://schemas.openxmlformats.org/officeDocument/2006/relationships/hyperlink" Target="https://docs.cntd.ru/document/1200023413" TargetMode="External"/><Relationship Id="rId108" Type="http://schemas.openxmlformats.org/officeDocument/2006/relationships/hyperlink" Target="https://docs.cntd.ru/document/1200005367" TargetMode="External"/><Relationship Id="rId54" Type="http://schemas.openxmlformats.org/officeDocument/2006/relationships/hyperlink" Target="https://docs.cntd.ru/document/1200023410" TargetMode="External"/><Relationship Id="rId70" Type="http://schemas.openxmlformats.org/officeDocument/2006/relationships/hyperlink" Target="https://docs.cntd.ru/document/1200003533" TargetMode="External"/><Relationship Id="rId75" Type="http://schemas.openxmlformats.org/officeDocument/2006/relationships/hyperlink" Target="https://docs.cntd.ru/document/1200004079" TargetMode="External"/><Relationship Id="rId91" Type="http://schemas.openxmlformats.org/officeDocument/2006/relationships/hyperlink" Target="https://docs.cntd.ru/document/1200000119" TargetMode="External"/><Relationship Id="rId96" Type="http://schemas.openxmlformats.org/officeDocument/2006/relationships/hyperlink" Target="https://docs.cntd.ru/document/12000020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842501075" TargetMode="External"/><Relationship Id="rId23" Type="http://schemas.openxmlformats.org/officeDocument/2006/relationships/hyperlink" Target="https://docs.cntd.ru/document/1200003533" TargetMode="External"/><Relationship Id="rId28" Type="http://schemas.openxmlformats.org/officeDocument/2006/relationships/hyperlink" Target="https://docs.cntd.ru/document/1200004079" TargetMode="External"/><Relationship Id="rId36" Type="http://schemas.openxmlformats.org/officeDocument/2006/relationships/hyperlink" Target="https://docs.cntd.ru/document/1200005025" TargetMode="External"/><Relationship Id="rId49" Type="http://schemas.openxmlformats.org/officeDocument/2006/relationships/hyperlink" Target="https://docs.cntd.ru/document/1200002056" TargetMode="External"/><Relationship Id="rId57" Type="http://schemas.openxmlformats.org/officeDocument/2006/relationships/hyperlink" Target="https://docs.cntd.ru/document/1200076726" TargetMode="External"/><Relationship Id="rId106" Type="http://schemas.openxmlformats.org/officeDocument/2006/relationships/hyperlink" Target="https://docs.cntd.ru/document/1200051462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hyperlink" Target="https://docs.cntd.ru/document/1200004986" TargetMode="External"/><Relationship Id="rId44" Type="http://schemas.openxmlformats.org/officeDocument/2006/relationships/hyperlink" Target="https://docs.cntd.ru/document/1200000119" TargetMode="External"/><Relationship Id="rId52" Type="http://schemas.openxmlformats.org/officeDocument/2006/relationships/hyperlink" Target="https://docs.cntd.ru/document/1200005277" TargetMode="External"/><Relationship Id="rId60" Type="http://schemas.openxmlformats.org/officeDocument/2006/relationships/hyperlink" Target="https://docs.cntd.ru/document/1200005367" TargetMode="External"/><Relationship Id="rId65" Type="http://schemas.openxmlformats.org/officeDocument/2006/relationships/hyperlink" Target="https://docs.cntd.ru/document/1200006408" TargetMode="External"/><Relationship Id="rId73" Type="http://schemas.openxmlformats.org/officeDocument/2006/relationships/hyperlink" Target="https://docs.cntd.ru/document/1200023633" TargetMode="External"/><Relationship Id="rId78" Type="http://schemas.openxmlformats.org/officeDocument/2006/relationships/hyperlink" Target="https://docs.cntd.ru/document/1200004986" TargetMode="External"/><Relationship Id="rId81" Type="http://schemas.openxmlformats.org/officeDocument/2006/relationships/hyperlink" Target="https://docs.cntd.ru/document/1200031558" TargetMode="External"/><Relationship Id="rId86" Type="http://schemas.openxmlformats.org/officeDocument/2006/relationships/hyperlink" Target="https://docs.cntd.ru/document/1200001713" TargetMode="External"/><Relationship Id="rId94" Type="http://schemas.openxmlformats.org/officeDocument/2006/relationships/hyperlink" Target="https://docs.cntd.ru/document/1200000231" TargetMode="External"/><Relationship Id="rId99" Type="http://schemas.openxmlformats.org/officeDocument/2006/relationships/hyperlink" Target="https://docs.cntd.ru/document/1200005277" TargetMode="External"/><Relationship Id="rId101" Type="http://schemas.openxmlformats.org/officeDocument/2006/relationships/hyperlink" Target="https://docs.cntd.ru/document/120002341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docs.cntd.ru/document/1200076496" TargetMode="External"/><Relationship Id="rId18" Type="http://schemas.openxmlformats.org/officeDocument/2006/relationships/hyperlink" Target="https://docs.cntd.ru/document/1200006408" TargetMode="External"/><Relationship Id="rId39" Type="http://schemas.openxmlformats.org/officeDocument/2006/relationships/hyperlink" Target="https://docs.cntd.ru/document/1200001713" TargetMode="External"/><Relationship Id="rId109" Type="http://schemas.openxmlformats.org/officeDocument/2006/relationships/hyperlink" Target="https://docs.cntd.ru/document/1200023257" TargetMode="External"/><Relationship Id="rId34" Type="http://schemas.openxmlformats.org/officeDocument/2006/relationships/hyperlink" Target="https://docs.cntd.ru/document/1200031558" TargetMode="External"/><Relationship Id="rId50" Type="http://schemas.openxmlformats.org/officeDocument/2006/relationships/hyperlink" Target="https://docs.cntd.ru/document/1200023257" TargetMode="External"/><Relationship Id="rId55" Type="http://schemas.openxmlformats.org/officeDocument/2006/relationships/hyperlink" Target="https://docs.cntd.ru/document/1200023413" TargetMode="External"/><Relationship Id="rId76" Type="http://schemas.openxmlformats.org/officeDocument/2006/relationships/hyperlink" Target="https://docs.cntd.ru/document/1200052847" TargetMode="External"/><Relationship Id="rId97" Type="http://schemas.openxmlformats.org/officeDocument/2006/relationships/hyperlink" Target="https://docs.cntd.ru/document/1200023257" TargetMode="External"/><Relationship Id="rId104" Type="http://schemas.openxmlformats.org/officeDocument/2006/relationships/hyperlink" Target="https://docs.cntd.ru/document/120000383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1200007102" TargetMode="External"/><Relationship Id="rId92" Type="http://schemas.openxmlformats.org/officeDocument/2006/relationships/hyperlink" Target="https://docs.cntd.ru/document/12000033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1200052847" TargetMode="External"/><Relationship Id="rId24" Type="http://schemas.openxmlformats.org/officeDocument/2006/relationships/hyperlink" Target="https://docs.cntd.ru/document/1200007102" TargetMode="External"/><Relationship Id="rId40" Type="http://schemas.openxmlformats.org/officeDocument/2006/relationships/hyperlink" Target="https://docs.cntd.ru/document/1200004375" TargetMode="External"/><Relationship Id="rId45" Type="http://schemas.openxmlformats.org/officeDocument/2006/relationships/hyperlink" Target="https://docs.cntd.ru/document/1200003320" TargetMode="External"/><Relationship Id="rId66" Type="http://schemas.openxmlformats.org/officeDocument/2006/relationships/hyperlink" Target="https://docs.cntd.ru/document/9051603" TargetMode="External"/><Relationship Id="rId87" Type="http://schemas.openxmlformats.org/officeDocument/2006/relationships/hyperlink" Target="https://docs.cntd.ru/document/1200004375" TargetMode="External"/><Relationship Id="rId110" Type="http://schemas.openxmlformats.org/officeDocument/2006/relationships/hyperlink" Target="https://docs.cntd.ru/document/1200023297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docs.cntd.ru/document/1200023257" TargetMode="External"/><Relationship Id="rId82" Type="http://schemas.openxmlformats.org/officeDocument/2006/relationships/hyperlink" Target="https://docs.cntd.ru/document/901798042" TargetMode="External"/><Relationship Id="rId19" Type="http://schemas.openxmlformats.org/officeDocument/2006/relationships/hyperlink" Target="https://docs.cntd.ru/document/9051603" TargetMode="External"/><Relationship Id="rId14" Type="http://schemas.openxmlformats.org/officeDocument/2006/relationships/hyperlink" Target="https://docs.cntd.ru/document/842501075" TargetMode="External"/><Relationship Id="rId30" Type="http://schemas.openxmlformats.org/officeDocument/2006/relationships/hyperlink" Target="https://docs.cntd.ru/document/1200008669" TargetMode="External"/><Relationship Id="rId35" Type="http://schemas.openxmlformats.org/officeDocument/2006/relationships/hyperlink" Target="https://docs.cntd.ru/document/901798042" TargetMode="External"/><Relationship Id="rId56" Type="http://schemas.openxmlformats.org/officeDocument/2006/relationships/hyperlink" Target="https://docs.cntd.ru/document/1200003839" TargetMode="External"/><Relationship Id="rId77" Type="http://schemas.openxmlformats.org/officeDocument/2006/relationships/hyperlink" Target="https://docs.cntd.ru/document/1200008669" TargetMode="External"/><Relationship Id="rId100" Type="http://schemas.openxmlformats.org/officeDocument/2006/relationships/hyperlink" Target="https://docs.cntd.ru/document/1200023297" TargetMode="External"/><Relationship Id="rId105" Type="http://schemas.openxmlformats.org/officeDocument/2006/relationships/hyperlink" Target="https://docs.cntd.ru/document/1200076726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docs.cntd.ru/document/1200000260" TargetMode="External"/><Relationship Id="rId72" Type="http://schemas.openxmlformats.org/officeDocument/2006/relationships/hyperlink" Target="https://docs.cntd.ru/document/1200007262" TargetMode="External"/><Relationship Id="rId93" Type="http://schemas.openxmlformats.org/officeDocument/2006/relationships/hyperlink" Target="https://docs.cntd.ru/document/1200006327" TargetMode="External"/><Relationship Id="rId98" Type="http://schemas.openxmlformats.org/officeDocument/2006/relationships/hyperlink" Target="https://docs.cntd.ru/document/1200000260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1200007262" TargetMode="External"/><Relationship Id="rId46" Type="http://schemas.openxmlformats.org/officeDocument/2006/relationships/hyperlink" Target="https://docs.cntd.ru/document/1200006327" TargetMode="External"/><Relationship Id="rId67" Type="http://schemas.openxmlformats.org/officeDocument/2006/relationships/hyperlink" Target="https://docs.cntd.ru/document/1200009523" TargetMode="External"/><Relationship Id="rId20" Type="http://schemas.openxmlformats.org/officeDocument/2006/relationships/hyperlink" Target="https://docs.cntd.ru/document/1200009523" TargetMode="External"/><Relationship Id="rId41" Type="http://schemas.openxmlformats.org/officeDocument/2006/relationships/hyperlink" Target="https://docs.cntd.ru/document/1200001512" TargetMode="External"/><Relationship Id="rId62" Type="http://schemas.openxmlformats.org/officeDocument/2006/relationships/hyperlink" Target="https://docs.cntd.ru/document/1200023297" TargetMode="External"/><Relationship Id="rId83" Type="http://schemas.openxmlformats.org/officeDocument/2006/relationships/hyperlink" Target="https://docs.cntd.ru/document/1200005025" TargetMode="External"/><Relationship Id="rId88" Type="http://schemas.openxmlformats.org/officeDocument/2006/relationships/hyperlink" Target="https://docs.cntd.ru/document/1200001512" TargetMode="External"/><Relationship Id="rId1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C71B-F230-430F-B58A-637DE67E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16811</Words>
  <Characters>95827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2024-04-11T06:25:00Z</dcterms:created>
  <dcterms:modified xsi:type="dcterms:W3CDTF">2024-06-24T07:51:00Z</dcterms:modified>
</cp:coreProperties>
</file>