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2A" w:rsidRPr="00245775" w:rsidRDefault="0019522A" w:rsidP="0019522A">
      <w:pPr>
        <w:jc w:val="center"/>
        <w:rPr>
          <w:rFonts w:ascii="Arial" w:hAnsi="Arial" w:cs="Arial"/>
          <w:sz w:val="22"/>
        </w:rPr>
      </w:pPr>
    </w:p>
    <w:p w:rsidR="0019522A" w:rsidRPr="00245775" w:rsidRDefault="0019522A" w:rsidP="0019522A">
      <w:pPr>
        <w:jc w:val="center"/>
        <w:rPr>
          <w:rFonts w:ascii="Arial" w:hAnsi="Arial" w:cs="Arial"/>
          <w:sz w:val="22"/>
        </w:rPr>
      </w:pPr>
    </w:p>
    <w:p w:rsidR="0019522A" w:rsidRPr="00245775" w:rsidRDefault="0019522A" w:rsidP="0019522A">
      <w:pPr>
        <w:jc w:val="center"/>
        <w:rPr>
          <w:rFonts w:ascii="Arial" w:hAnsi="Arial" w:cs="Arial"/>
          <w:sz w:val="22"/>
        </w:rPr>
      </w:pPr>
    </w:p>
    <w:p w:rsidR="0019522A" w:rsidRPr="00245775" w:rsidRDefault="0019522A" w:rsidP="0019522A">
      <w:pPr>
        <w:jc w:val="center"/>
        <w:rPr>
          <w:rFonts w:ascii="Arial" w:hAnsi="Arial" w:cs="Arial"/>
          <w:sz w:val="22"/>
        </w:rPr>
      </w:pPr>
      <w:r w:rsidRPr="00245775">
        <w:rPr>
          <w:rFonts w:ascii="Arial" w:hAnsi="Arial" w:cs="Arial"/>
          <w:noProof/>
          <w:sz w:val="22"/>
        </w:rPr>
        <w:drawing>
          <wp:inline distT="0" distB="0" distL="0" distR="0" wp14:anchorId="00E9CB64" wp14:editId="547ECAB8">
            <wp:extent cx="1292359" cy="1323813"/>
            <wp:effectExtent l="0" t="0" r="317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2359" cy="1323813"/>
                    </a:xfrm>
                    <a:prstGeom prst="rect">
                      <a:avLst/>
                    </a:prstGeom>
                  </pic:spPr>
                </pic:pic>
              </a:graphicData>
            </a:graphic>
          </wp:inline>
        </w:drawing>
      </w:r>
    </w:p>
    <w:p w:rsidR="0019522A" w:rsidRPr="00245775" w:rsidRDefault="0019522A" w:rsidP="0019522A">
      <w:pPr>
        <w:jc w:val="center"/>
        <w:rPr>
          <w:rFonts w:ascii="Arial" w:hAnsi="Arial" w:cs="Arial"/>
          <w:sz w:val="22"/>
        </w:rPr>
      </w:pPr>
    </w:p>
    <w:p w:rsidR="001F25B3" w:rsidRPr="00245775" w:rsidRDefault="0019522A" w:rsidP="0019522A">
      <w:pPr>
        <w:jc w:val="center"/>
        <w:rPr>
          <w:rFonts w:ascii="Arial" w:hAnsi="Arial" w:cs="Arial"/>
          <w:sz w:val="22"/>
          <w:lang w:val="mn-MN"/>
        </w:rPr>
      </w:pPr>
      <w:r w:rsidRPr="00245775">
        <w:rPr>
          <w:rFonts w:ascii="Arial" w:hAnsi="Arial" w:cs="Arial"/>
          <w:sz w:val="22"/>
        </w:rPr>
        <w:t>“ЭРЧИМ ХҮЧНИЙ ЭДИЙН ЗАСГИЙН ХҮРЭЭЛЭН" ТӨ</w:t>
      </w:r>
      <w:r w:rsidRPr="00245775">
        <w:rPr>
          <w:rFonts w:ascii="Arial" w:hAnsi="Arial" w:cs="Arial"/>
          <w:sz w:val="22"/>
          <w:lang w:val="mn-MN"/>
        </w:rPr>
        <w:t>ААТҮГ</w:t>
      </w:r>
    </w:p>
    <w:p w:rsidR="0019522A" w:rsidRPr="00245775" w:rsidRDefault="0019522A" w:rsidP="0019522A">
      <w:pPr>
        <w:jc w:val="center"/>
        <w:rPr>
          <w:rFonts w:ascii="Arial" w:hAnsi="Arial" w:cs="Arial"/>
          <w:sz w:val="22"/>
          <w:lang w:val="mn-MN"/>
        </w:rPr>
      </w:pPr>
    </w:p>
    <w:p w:rsidR="0019522A" w:rsidRPr="00245775" w:rsidRDefault="0019522A" w:rsidP="0019522A">
      <w:pPr>
        <w:jc w:val="center"/>
        <w:rPr>
          <w:rFonts w:ascii="Arial" w:hAnsi="Arial" w:cs="Arial"/>
          <w:sz w:val="22"/>
          <w:lang w:val="mn-MN"/>
        </w:rPr>
      </w:pPr>
      <w:r w:rsidRPr="00245775">
        <w:rPr>
          <w:rFonts w:ascii="Arial" w:hAnsi="Arial" w:cs="Arial"/>
          <w:sz w:val="22"/>
          <w:lang w:val="mn-MN"/>
        </w:rPr>
        <w:t>СТАНДАРТУУДЫН ТАНИЛЦУУЛГА</w:t>
      </w:r>
    </w:p>
    <w:p w:rsidR="0019522A" w:rsidRPr="00245775" w:rsidRDefault="0019522A" w:rsidP="0019522A">
      <w:pPr>
        <w:jc w:val="center"/>
        <w:rPr>
          <w:rFonts w:ascii="Arial" w:hAnsi="Arial" w:cs="Arial"/>
          <w:sz w:val="22"/>
          <w:lang w:val="mn-MN"/>
        </w:rPr>
      </w:pPr>
    </w:p>
    <w:p w:rsidR="0019522A" w:rsidRPr="00245775" w:rsidRDefault="0019522A" w:rsidP="0019522A">
      <w:pPr>
        <w:jc w:val="center"/>
        <w:rPr>
          <w:rFonts w:ascii="Arial" w:hAnsi="Arial" w:cs="Arial"/>
          <w:sz w:val="22"/>
          <w:lang w:val="mn-MN"/>
        </w:rPr>
      </w:pPr>
    </w:p>
    <w:p w:rsidR="0019522A" w:rsidRPr="00245775" w:rsidRDefault="0019522A" w:rsidP="0019522A">
      <w:pPr>
        <w:jc w:val="center"/>
        <w:rPr>
          <w:rFonts w:ascii="Arial" w:hAnsi="Arial" w:cs="Arial"/>
          <w:sz w:val="22"/>
          <w:lang w:val="mn-MN"/>
        </w:rPr>
      </w:pPr>
    </w:p>
    <w:p w:rsidR="0019522A" w:rsidRPr="00245775" w:rsidRDefault="0019522A" w:rsidP="0019522A">
      <w:pPr>
        <w:jc w:val="center"/>
        <w:rPr>
          <w:rFonts w:ascii="Arial" w:hAnsi="Arial" w:cs="Arial"/>
          <w:sz w:val="22"/>
          <w:lang w:val="mn-MN"/>
        </w:rPr>
      </w:pPr>
    </w:p>
    <w:p w:rsidR="0019522A" w:rsidRPr="00245775" w:rsidRDefault="00AC5582" w:rsidP="0019522A">
      <w:pPr>
        <w:jc w:val="center"/>
        <w:rPr>
          <w:rFonts w:ascii="Arial" w:hAnsi="Arial" w:cs="Arial"/>
          <w:sz w:val="22"/>
          <w:lang w:val="mn-MN"/>
        </w:rPr>
      </w:pPr>
      <w:r w:rsidRPr="00245775">
        <w:rPr>
          <w:rFonts w:ascii="Arial" w:hAnsi="Arial" w:cs="Arial"/>
          <w:sz w:val="22"/>
          <w:lang w:val="mn-MN"/>
        </w:rPr>
        <w:t>Ажлын хэсгийн саналаар</w:t>
      </w:r>
      <w:r w:rsidR="00BD32FC" w:rsidRPr="00245775">
        <w:rPr>
          <w:rFonts w:ascii="Arial" w:hAnsi="Arial" w:cs="Arial"/>
          <w:sz w:val="22"/>
          <w:lang w:val="mn-MN"/>
        </w:rPr>
        <w:t xml:space="preserve"> шинэчлэх стандартуудын</w:t>
      </w:r>
      <w:r w:rsidR="0015425B" w:rsidRPr="00245775">
        <w:rPr>
          <w:rFonts w:ascii="Arial" w:hAnsi="Arial" w:cs="Arial"/>
          <w:sz w:val="22"/>
          <w:lang w:val="mn-MN"/>
        </w:rPr>
        <w:t xml:space="preserve"> жагсаалт </w:t>
      </w:r>
    </w:p>
    <w:p w:rsidR="0019522A" w:rsidRPr="00245775" w:rsidRDefault="0019522A" w:rsidP="0019522A">
      <w:pPr>
        <w:jc w:val="center"/>
        <w:rPr>
          <w:rFonts w:ascii="Arial" w:hAnsi="Arial" w:cs="Arial"/>
          <w:sz w:val="22"/>
          <w:lang w:val="mn-MN"/>
        </w:rPr>
      </w:pPr>
    </w:p>
    <w:p w:rsidR="0019522A" w:rsidRPr="00245775" w:rsidRDefault="0019522A" w:rsidP="0019522A">
      <w:pPr>
        <w:jc w:val="center"/>
        <w:rPr>
          <w:rFonts w:ascii="Arial" w:hAnsi="Arial" w:cs="Arial"/>
          <w:sz w:val="22"/>
          <w:lang w:val="mn-MN"/>
        </w:rPr>
      </w:pPr>
    </w:p>
    <w:p w:rsidR="0019522A" w:rsidRPr="00245775" w:rsidRDefault="0019522A" w:rsidP="0019522A">
      <w:pPr>
        <w:jc w:val="center"/>
        <w:rPr>
          <w:rFonts w:ascii="Arial" w:hAnsi="Arial" w:cs="Arial"/>
          <w:sz w:val="22"/>
          <w:lang w:val="mn-MN"/>
        </w:rPr>
      </w:pPr>
    </w:p>
    <w:p w:rsidR="0019522A" w:rsidRPr="00245775" w:rsidRDefault="0019522A" w:rsidP="0019522A">
      <w:pPr>
        <w:jc w:val="center"/>
        <w:rPr>
          <w:rFonts w:ascii="Arial" w:hAnsi="Arial" w:cs="Arial"/>
          <w:sz w:val="22"/>
          <w:lang w:val="mn-MN"/>
        </w:rPr>
      </w:pPr>
    </w:p>
    <w:p w:rsidR="0019522A" w:rsidRPr="00245775" w:rsidRDefault="0019522A" w:rsidP="0019522A">
      <w:pPr>
        <w:jc w:val="center"/>
        <w:rPr>
          <w:rFonts w:ascii="Arial" w:hAnsi="Arial" w:cs="Arial"/>
          <w:sz w:val="22"/>
          <w:lang w:val="mn-MN"/>
        </w:rPr>
      </w:pPr>
    </w:p>
    <w:p w:rsidR="0019522A" w:rsidRPr="00245775" w:rsidRDefault="0019522A" w:rsidP="0019522A">
      <w:pPr>
        <w:jc w:val="center"/>
        <w:rPr>
          <w:rFonts w:ascii="Arial" w:hAnsi="Arial" w:cs="Arial"/>
          <w:sz w:val="22"/>
          <w:lang w:val="mn-MN"/>
        </w:rPr>
      </w:pPr>
    </w:p>
    <w:p w:rsidR="0019522A" w:rsidRDefault="0019522A" w:rsidP="0019522A">
      <w:pPr>
        <w:jc w:val="center"/>
        <w:rPr>
          <w:rFonts w:ascii="Arial" w:hAnsi="Arial" w:cs="Arial"/>
          <w:sz w:val="22"/>
          <w:lang w:val="mn-MN"/>
        </w:rPr>
      </w:pPr>
    </w:p>
    <w:p w:rsidR="00245775" w:rsidRPr="00245775" w:rsidRDefault="00245775" w:rsidP="0019522A">
      <w:pPr>
        <w:jc w:val="center"/>
        <w:rPr>
          <w:rFonts w:ascii="Arial" w:hAnsi="Arial" w:cs="Arial"/>
          <w:sz w:val="22"/>
          <w:lang w:val="mn-MN"/>
        </w:rPr>
      </w:pPr>
    </w:p>
    <w:p w:rsidR="0019522A" w:rsidRPr="00245775" w:rsidRDefault="0019522A" w:rsidP="0019522A">
      <w:pPr>
        <w:jc w:val="center"/>
        <w:rPr>
          <w:rFonts w:ascii="Arial" w:hAnsi="Arial" w:cs="Arial"/>
          <w:sz w:val="22"/>
          <w:lang w:val="mn-MN"/>
        </w:rPr>
      </w:pPr>
    </w:p>
    <w:p w:rsidR="0019522A" w:rsidRPr="00245775" w:rsidRDefault="0019522A" w:rsidP="0019522A">
      <w:pPr>
        <w:jc w:val="center"/>
        <w:rPr>
          <w:rFonts w:ascii="Arial" w:hAnsi="Arial" w:cs="Arial"/>
          <w:sz w:val="22"/>
          <w:lang w:val="mn-MN"/>
        </w:rPr>
      </w:pPr>
      <w:r w:rsidRPr="00245775">
        <w:rPr>
          <w:rFonts w:ascii="Arial" w:hAnsi="Arial" w:cs="Arial"/>
          <w:sz w:val="22"/>
          <w:lang w:val="mn-MN"/>
        </w:rPr>
        <w:t xml:space="preserve">Стандарт, норм нормативын хэлтэс </w:t>
      </w:r>
    </w:p>
    <w:p w:rsidR="0019522A" w:rsidRPr="00245775" w:rsidRDefault="0019522A" w:rsidP="0019522A">
      <w:pPr>
        <w:jc w:val="center"/>
        <w:rPr>
          <w:rFonts w:ascii="Arial" w:hAnsi="Arial" w:cs="Arial"/>
          <w:sz w:val="22"/>
          <w:lang w:val="mn-MN"/>
        </w:rPr>
      </w:pPr>
      <w:r w:rsidRPr="00245775">
        <w:rPr>
          <w:rFonts w:ascii="Arial" w:hAnsi="Arial" w:cs="Arial"/>
          <w:sz w:val="22"/>
          <w:lang w:val="mn-MN"/>
        </w:rPr>
        <w:t>Стандартын сектор</w:t>
      </w:r>
    </w:p>
    <w:p w:rsidR="0019522A" w:rsidRPr="00245775" w:rsidRDefault="0019522A" w:rsidP="0019522A">
      <w:pPr>
        <w:jc w:val="center"/>
        <w:rPr>
          <w:rFonts w:ascii="Arial" w:hAnsi="Arial" w:cs="Arial"/>
          <w:sz w:val="22"/>
          <w:lang w:val="mn-MN"/>
        </w:rPr>
      </w:pPr>
      <w:r w:rsidRPr="00245775">
        <w:rPr>
          <w:rFonts w:ascii="Arial" w:hAnsi="Arial" w:cs="Arial"/>
          <w:sz w:val="22"/>
          <w:lang w:val="mn-MN"/>
        </w:rPr>
        <w:t>2022 он</w:t>
      </w:r>
    </w:p>
    <w:p w:rsidR="0015425B" w:rsidRPr="00245775" w:rsidRDefault="0015425B" w:rsidP="0019522A">
      <w:pPr>
        <w:jc w:val="center"/>
        <w:rPr>
          <w:rFonts w:ascii="Arial" w:hAnsi="Arial" w:cs="Arial"/>
          <w:sz w:val="22"/>
          <w:lang w:val="mn-MN"/>
        </w:rPr>
      </w:pPr>
    </w:p>
    <w:p w:rsidR="0015425B" w:rsidRPr="00245775" w:rsidRDefault="0015425B" w:rsidP="0019522A">
      <w:pPr>
        <w:jc w:val="center"/>
        <w:rPr>
          <w:rFonts w:ascii="Arial" w:hAnsi="Arial" w:cs="Arial"/>
          <w:sz w:val="22"/>
          <w:lang w:val="mn-MN"/>
        </w:rPr>
      </w:pPr>
    </w:p>
    <w:p w:rsidR="0015425B" w:rsidRPr="00245775" w:rsidRDefault="0015425B" w:rsidP="0077348A">
      <w:pPr>
        <w:jc w:val="both"/>
        <w:rPr>
          <w:rFonts w:ascii="Arial" w:hAnsi="Arial" w:cs="Arial"/>
          <w:sz w:val="22"/>
          <w:lang w:val="mn-MN"/>
        </w:rPr>
      </w:pPr>
      <w:r w:rsidRPr="00245775">
        <w:rPr>
          <w:rFonts w:ascii="Arial" w:hAnsi="Arial" w:cs="Arial"/>
          <w:sz w:val="22"/>
          <w:lang w:val="mn-MN"/>
        </w:rPr>
        <w:lastRenderedPageBreak/>
        <w:t>2018 онд хийсэн Улсын стандартын ээлжит үзлэгээр Эрчим хүчний с</w:t>
      </w:r>
      <w:r w:rsidR="0077348A" w:rsidRPr="00245775">
        <w:rPr>
          <w:rFonts w:ascii="Arial" w:hAnsi="Arial" w:cs="Arial"/>
          <w:sz w:val="22"/>
          <w:lang w:val="mn-MN"/>
        </w:rPr>
        <w:t>албарт хэрэглэгдэж байсан дараах</w:t>
      </w:r>
      <w:r w:rsidRPr="00245775">
        <w:rPr>
          <w:rFonts w:ascii="Arial" w:hAnsi="Arial" w:cs="Arial"/>
          <w:sz w:val="22"/>
          <w:lang w:val="mn-MN"/>
        </w:rPr>
        <w:t xml:space="preserve"> 9 стандартыг хянаж шинэчлэхээр шийдвэрлэсэн. Энэ шийдвэрийн дагуу тус хүрээлэн эдгээр 9 стандартыг хянаж, шинэчлэх ажлын хэсэг байгуулахаар зорилгоор  2020.08.19-ний өдрийн 01/272 албан тоотоор “УБЦТС” ТӨХК, СХЗГ, “УДС” ТӨХК, “ЦДҮС” ТӨХК, “ДЦС4” ТӨХК, ЭХИС байгууллагуудаас ажиллах инженерийн нэрс болон санал </w:t>
      </w:r>
      <w:r w:rsidR="0077348A" w:rsidRPr="00245775">
        <w:rPr>
          <w:rFonts w:ascii="Arial" w:hAnsi="Arial" w:cs="Arial"/>
          <w:sz w:val="22"/>
          <w:lang w:val="mn-MN"/>
        </w:rPr>
        <w:t>авсан. Энэхүү ажлын хэсэг дараах</w:t>
      </w:r>
      <w:r w:rsidRPr="00245775">
        <w:rPr>
          <w:rFonts w:ascii="Arial" w:hAnsi="Arial" w:cs="Arial"/>
          <w:sz w:val="22"/>
          <w:lang w:val="mn-MN"/>
        </w:rPr>
        <w:t xml:space="preserve"> стандартуудад шинэчлэх талаар санал боловсруулсан. Энэ саналаар 2021 оны 09 дүгээр сарын 29-ний өдрийн 01/340 тоот албан бичгээр холбогдох байгууллагуудаас санал авсан.</w:t>
      </w:r>
    </w:p>
    <w:p w:rsidR="0015425B" w:rsidRPr="00245775" w:rsidRDefault="0015425B" w:rsidP="0015425B">
      <w:pPr>
        <w:pStyle w:val="ListParagraph"/>
        <w:numPr>
          <w:ilvl w:val="0"/>
          <w:numId w:val="1"/>
        </w:numPr>
        <w:rPr>
          <w:rFonts w:ascii="Arial" w:hAnsi="Arial" w:cs="Arial"/>
          <w:sz w:val="22"/>
          <w:lang w:val="mn-MN"/>
        </w:rPr>
      </w:pPr>
      <w:r w:rsidRPr="00245775">
        <w:rPr>
          <w:rFonts w:ascii="Arial" w:hAnsi="Arial" w:cs="Arial"/>
          <w:sz w:val="22"/>
          <w:lang w:val="mn-MN"/>
        </w:rPr>
        <w:t xml:space="preserve">MNS 0012-4-015:1988 /Хөдөлмөр хамгааллын стандартын систем. Цахилгаан хүчдэлийн тэмдэг. Хэлбэр хэмжээ. Техникийн шаардлага/ </w:t>
      </w:r>
    </w:p>
    <w:p w:rsidR="0015425B" w:rsidRPr="00245775" w:rsidRDefault="0015425B" w:rsidP="0015425B">
      <w:pPr>
        <w:pStyle w:val="ListParagraph"/>
        <w:numPr>
          <w:ilvl w:val="0"/>
          <w:numId w:val="1"/>
        </w:numPr>
        <w:rPr>
          <w:rFonts w:ascii="Arial" w:hAnsi="Arial" w:cs="Arial"/>
          <w:sz w:val="22"/>
          <w:lang w:val="mn-MN"/>
        </w:rPr>
      </w:pPr>
      <w:r w:rsidRPr="00245775">
        <w:rPr>
          <w:rFonts w:ascii="Arial" w:hAnsi="Arial" w:cs="Arial"/>
          <w:sz w:val="22"/>
          <w:lang w:val="mn-MN"/>
        </w:rPr>
        <w:t>MNS 6241:2011 Дулааны тоолуур. суурилуулалт, ашиглалтад оруулах, ажиллагааг хянах, техникийн үйлчилгээний ерөнхий шаардлага</w:t>
      </w:r>
    </w:p>
    <w:p w:rsidR="0015425B" w:rsidRPr="00245775" w:rsidRDefault="0015425B" w:rsidP="0015425B">
      <w:pPr>
        <w:pStyle w:val="ListParagraph"/>
        <w:numPr>
          <w:ilvl w:val="0"/>
          <w:numId w:val="1"/>
        </w:numPr>
        <w:rPr>
          <w:rFonts w:ascii="Arial" w:hAnsi="Arial" w:cs="Arial"/>
          <w:sz w:val="22"/>
          <w:lang w:val="mn-MN"/>
        </w:rPr>
      </w:pPr>
      <w:r w:rsidRPr="00245775">
        <w:rPr>
          <w:rFonts w:ascii="Arial" w:hAnsi="Arial" w:cs="Arial"/>
          <w:sz w:val="22"/>
          <w:lang w:val="mn-MN"/>
        </w:rPr>
        <w:t>MNS 0012-1.018:1988 Цахилгааны аюулгүй байдал. Шүргэлтийн хүчдэл ба гүйдлийн байж болох дээд хэмжээ/</w:t>
      </w:r>
    </w:p>
    <w:p w:rsidR="0015425B" w:rsidRPr="00245775" w:rsidRDefault="0015425B" w:rsidP="0015425B">
      <w:pPr>
        <w:pStyle w:val="ListParagraph"/>
        <w:numPr>
          <w:ilvl w:val="0"/>
          <w:numId w:val="1"/>
        </w:numPr>
        <w:rPr>
          <w:rFonts w:ascii="Arial" w:hAnsi="Arial" w:cs="Arial"/>
          <w:sz w:val="22"/>
          <w:lang w:val="mn-MN"/>
        </w:rPr>
      </w:pPr>
      <w:r w:rsidRPr="00245775">
        <w:rPr>
          <w:rFonts w:ascii="Arial" w:hAnsi="Arial" w:cs="Arial"/>
          <w:sz w:val="22"/>
          <w:lang w:val="mn-MN"/>
        </w:rPr>
        <w:t xml:space="preserve">MNS 2911:1980  Зохион бүтээх баримт бичгийн нэгдсэн систем /ЗБББНС/ </w:t>
      </w:r>
    </w:p>
    <w:p w:rsidR="0015425B" w:rsidRPr="00245775" w:rsidRDefault="0015425B" w:rsidP="0015425B">
      <w:pPr>
        <w:pStyle w:val="ListParagraph"/>
        <w:numPr>
          <w:ilvl w:val="0"/>
          <w:numId w:val="1"/>
        </w:numPr>
        <w:rPr>
          <w:rFonts w:ascii="Arial" w:hAnsi="Arial" w:cs="Arial"/>
          <w:sz w:val="22"/>
          <w:lang w:val="mn-MN"/>
        </w:rPr>
      </w:pPr>
      <w:r w:rsidRPr="00245775">
        <w:rPr>
          <w:rFonts w:ascii="Arial" w:hAnsi="Arial" w:cs="Arial"/>
          <w:sz w:val="22"/>
          <w:lang w:val="mn-MN"/>
        </w:rPr>
        <w:t>MNS 3954:1986 /Хүчний трансформатор. Турших арга</w:t>
      </w:r>
    </w:p>
    <w:p w:rsidR="0015425B" w:rsidRPr="00245775" w:rsidRDefault="0015425B" w:rsidP="0015425B">
      <w:pPr>
        <w:pStyle w:val="ListParagraph"/>
        <w:numPr>
          <w:ilvl w:val="0"/>
          <w:numId w:val="1"/>
        </w:numPr>
        <w:rPr>
          <w:rFonts w:ascii="Arial" w:hAnsi="Arial" w:cs="Arial"/>
          <w:sz w:val="22"/>
          <w:lang w:val="mn-MN"/>
        </w:rPr>
      </w:pPr>
      <w:r w:rsidRPr="00245775">
        <w:rPr>
          <w:rFonts w:ascii="Arial" w:hAnsi="Arial" w:cs="Arial"/>
          <w:sz w:val="22"/>
          <w:lang w:val="mn-MN"/>
        </w:rPr>
        <w:t>MNS 1548: 1972 /220 кВ, түүнээс бага хүчдэлийн цахилгаан тоног төхөөрөмж, тэдгээрийн барилга байгууламжийг аянгаас хамгаалах дүрэм ба бүдүүвч</w:t>
      </w:r>
    </w:p>
    <w:p w:rsidR="0015425B" w:rsidRPr="00245775" w:rsidRDefault="0015425B" w:rsidP="0015425B">
      <w:pPr>
        <w:pStyle w:val="ListParagraph"/>
        <w:numPr>
          <w:ilvl w:val="0"/>
          <w:numId w:val="1"/>
        </w:numPr>
        <w:rPr>
          <w:rFonts w:ascii="Arial" w:hAnsi="Arial" w:cs="Arial"/>
          <w:sz w:val="22"/>
          <w:lang w:val="mn-MN"/>
        </w:rPr>
      </w:pPr>
      <w:r w:rsidRPr="00245775">
        <w:rPr>
          <w:rFonts w:ascii="Arial" w:hAnsi="Arial" w:cs="Arial"/>
          <w:sz w:val="22"/>
          <w:lang w:val="mn-MN"/>
        </w:rPr>
        <w:t>MNS 4656:1998 / Гүйдлийн трансформатор. Техникийн ерөнхий шаардлага /Transformator General technical requirements/</w:t>
      </w:r>
    </w:p>
    <w:p w:rsidR="0015425B" w:rsidRPr="00245775" w:rsidRDefault="0015425B" w:rsidP="0015425B">
      <w:pPr>
        <w:pStyle w:val="ListParagraph"/>
        <w:numPr>
          <w:ilvl w:val="0"/>
          <w:numId w:val="1"/>
        </w:numPr>
        <w:rPr>
          <w:rFonts w:ascii="Arial" w:hAnsi="Arial" w:cs="Arial"/>
          <w:sz w:val="22"/>
          <w:lang w:val="mn-MN"/>
        </w:rPr>
      </w:pPr>
      <w:r w:rsidRPr="00245775">
        <w:rPr>
          <w:rFonts w:ascii="Arial" w:hAnsi="Arial" w:cs="Arial"/>
          <w:sz w:val="22"/>
          <w:lang w:val="mn-MN"/>
        </w:rPr>
        <w:t>MNS 3020:1987 / Хүчдэлийн трансформатор шалгах арга, хэрэгсэл /СТ СЭВ 5645 – 86 Метрология. Трансформаторы напряжения. Методы и средства поверки</w:t>
      </w:r>
    </w:p>
    <w:p w:rsidR="0019522A" w:rsidRPr="00245775" w:rsidRDefault="0015425B" w:rsidP="0015425B">
      <w:pPr>
        <w:pStyle w:val="ListParagraph"/>
        <w:numPr>
          <w:ilvl w:val="0"/>
          <w:numId w:val="1"/>
        </w:numPr>
        <w:rPr>
          <w:rFonts w:ascii="Arial" w:hAnsi="Arial" w:cs="Arial"/>
          <w:sz w:val="22"/>
          <w:lang w:val="mn-MN"/>
        </w:rPr>
      </w:pPr>
      <w:r w:rsidRPr="00245775">
        <w:rPr>
          <w:rFonts w:ascii="Arial" w:hAnsi="Arial" w:cs="Arial"/>
          <w:sz w:val="22"/>
          <w:lang w:val="mn-MN"/>
        </w:rPr>
        <w:t>MNS 4657:1998 /1000 В-оос дээш хүчдэлийн таслуур. Техникийн ерөнхий шаардлага /Ac circuit -breakers for voltages exceeding 1000V, General technical requirment/</w:t>
      </w:r>
    </w:p>
    <w:p w:rsidR="0019522A" w:rsidRPr="00245775" w:rsidRDefault="0019522A" w:rsidP="0019522A">
      <w:pPr>
        <w:rPr>
          <w:rFonts w:ascii="Arial" w:hAnsi="Arial" w:cs="Arial"/>
          <w:sz w:val="22"/>
          <w:lang w:val="mn-MN"/>
        </w:rPr>
      </w:pPr>
    </w:p>
    <w:p w:rsidR="0019522A" w:rsidRPr="00245775" w:rsidRDefault="0019522A" w:rsidP="0019522A">
      <w:pPr>
        <w:rPr>
          <w:rFonts w:ascii="Arial" w:hAnsi="Arial" w:cs="Arial"/>
          <w:sz w:val="22"/>
          <w:lang w:val="mn-MN"/>
        </w:rPr>
      </w:pPr>
    </w:p>
    <w:p w:rsidR="0019522A" w:rsidRPr="00245775" w:rsidRDefault="0019522A" w:rsidP="0019522A">
      <w:pPr>
        <w:rPr>
          <w:rFonts w:ascii="Arial" w:hAnsi="Arial" w:cs="Arial"/>
          <w:sz w:val="22"/>
          <w:lang w:val="mn-MN"/>
        </w:rPr>
      </w:pPr>
    </w:p>
    <w:p w:rsidR="0019522A" w:rsidRPr="00245775" w:rsidRDefault="0019522A" w:rsidP="0019522A">
      <w:pPr>
        <w:rPr>
          <w:rFonts w:ascii="Arial" w:hAnsi="Arial" w:cs="Arial"/>
          <w:sz w:val="22"/>
          <w:lang w:val="mn-MN"/>
        </w:rPr>
      </w:pPr>
    </w:p>
    <w:p w:rsidR="0019522A" w:rsidRPr="00245775" w:rsidRDefault="0019522A" w:rsidP="0019522A">
      <w:pPr>
        <w:rPr>
          <w:rFonts w:ascii="Arial" w:hAnsi="Arial" w:cs="Arial"/>
          <w:sz w:val="22"/>
          <w:lang w:val="mn-MN"/>
        </w:rPr>
      </w:pPr>
    </w:p>
    <w:p w:rsidR="0019522A" w:rsidRDefault="0019522A" w:rsidP="0019522A">
      <w:pPr>
        <w:rPr>
          <w:rFonts w:ascii="Arial" w:hAnsi="Arial" w:cs="Arial"/>
          <w:sz w:val="22"/>
          <w:lang w:val="mn-MN"/>
        </w:rPr>
      </w:pPr>
    </w:p>
    <w:p w:rsidR="00245775" w:rsidRDefault="00245775" w:rsidP="0019522A">
      <w:pPr>
        <w:rPr>
          <w:rFonts w:ascii="Arial" w:hAnsi="Arial" w:cs="Arial"/>
          <w:sz w:val="22"/>
          <w:lang w:val="mn-MN"/>
        </w:rPr>
      </w:pPr>
    </w:p>
    <w:p w:rsidR="00245775" w:rsidRDefault="00245775" w:rsidP="0019522A">
      <w:pPr>
        <w:rPr>
          <w:rFonts w:ascii="Arial" w:hAnsi="Arial" w:cs="Arial"/>
          <w:sz w:val="22"/>
          <w:lang w:val="mn-MN"/>
        </w:rPr>
      </w:pPr>
    </w:p>
    <w:p w:rsidR="00245775" w:rsidRPr="00245775" w:rsidRDefault="00245775" w:rsidP="0019522A">
      <w:pPr>
        <w:rPr>
          <w:rFonts w:ascii="Arial" w:hAnsi="Arial" w:cs="Arial"/>
          <w:sz w:val="22"/>
          <w:lang w:val="mn-MN"/>
        </w:rPr>
      </w:pPr>
    </w:p>
    <w:p w:rsidR="0019522A" w:rsidRPr="00245775" w:rsidRDefault="0019522A" w:rsidP="0019522A">
      <w:pPr>
        <w:rPr>
          <w:rFonts w:ascii="Arial" w:hAnsi="Arial" w:cs="Arial"/>
          <w:sz w:val="22"/>
          <w:lang w:val="mn-MN"/>
        </w:rPr>
      </w:pPr>
    </w:p>
    <w:p w:rsidR="0077348A" w:rsidRPr="00245775" w:rsidRDefault="0077348A" w:rsidP="0019522A">
      <w:pPr>
        <w:rPr>
          <w:rFonts w:ascii="Arial" w:hAnsi="Arial" w:cs="Arial"/>
          <w:sz w:val="22"/>
          <w:lang w:val="mn-MN"/>
        </w:rPr>
      </w:pPr>
    </w:p>
    <w:p w:rsidR="0077348A" w:rsidRPr="00245775" w:rsidRDefault="0077348A" w:rsidP="0019522A">
      <w:pPr>
        <w:rPr>
          <w:rFonts w:ascii="Arial" w:hAnsi="Arial" w:cs="Arial"/>
          <w:sz w:val="22"/>
          <w:lang w:val="mn-MN"/>
        </w:rPr>
      </w:pPr>
    </w:p>
    <w:p w:rsidR="0019522A" w:rsidRPr="00245775" w:rsidRDefault="0019522A" w:rsidP="0019522A">
      <w:pPr>
        <w:rPr>
          <w:rFonts w:ascii="Arial" w:hAnsi="Arial" w:cs="Arial"/>
          <w:sz w:val="22"/>
          <w:lang w:val="mn-MN"/>
        </w:rPr>
      </w:pPr>
    </w:p>
    <w:p w:rsidR="0015425B" w:rsidRPr="00245775" w:rsidRDefault="0015425B" w:rsidP="0019522A">
      <w:pPr>
        <w:rPr>
          <w:rFonts w:ascii="Arial" w:hAnsi="Arial" w:cs="Arial"/>
          <w:sz w:val="22"/>
          <w:lang w:val="mn-MN"/>
        </w:rPr>
      </w:pPr>
    </w:p>
    <w:p w:rsidR="0068717F" w:rsidRPr="00245775" w:rsidRDefault="0015425B" w:rsidP="0015425B">
      <w:pPr>
        <w:jc w:val="both"/>
        <w:rPr>
          <w:rFonts w:ascii="Arial" w:hAnsi="Arial" w:cs="Arial"/>
          <w:b/>
          <w:sz w:val="22"/>
          <w:lang w:val="mn-MN"/>
        </w:rPr>
      </w:pPr>
      <w:r w:rsidRPr="00F4751B">
        <w:rPr>
          <w:rFonts w:ascii="Arial" w:hAnsi="Arial" w:cs="Arial"/>
          <w:b/>
          <w:sz w:val="22"/>
          <w:lang w:val="mn-MN"/>
        </w:rPr>
        <w:lastRenderedPageBreak/>
        <w:t>1. MNS 0012-4-015:1988 /Хөдөлмөр хамгааллын стандартын систем. Цахилгаан хүчдэлийн тэмдэг. Хэлбэр хэмжээ. Техникийн шаардлага/</w:t>
      </w:r>
    </w:p>
    <w:p w:rsidR="0015425B" w:rsidRPr="00245775" w:rsidRDefault="0015425B" w:rsidP="0015425B">
      <w:pPr>
        <w:jc w:val="both"/>
        <w:rPr>
          <w:rFonts w:ascii="Arial" w:hAnsi="Arial" w:cs="Arial"/>
          <w:sz w:val="22"/>
          <w:lang w:val="mn-MN"/>
        </w:rPr>
      </w:pPr>
      <w:r w:rsidRPr="00245775">
        <w:rPr>
          <w:rFonts w:ascii="Arial" w:hAnsi="Arial" w:cs="Arial"/>
          <w:sz w:val="22"/>
          <w:lang w:val="mn-MN"/>
        </w:rPr>
        <w:t>Энэ стандарт улс ардын аж ахуйн бүх салбарт цахилгаан гүйдэлд нэрвэгдэх аюулаас урьдчилан сэргийлэх зорилгоор хэрэглэж байгаа цахилгаан хүчдэлийн тэмдгийн хэлбэр, хэмжээ, түүнчлэн тэмдэгт тавих техникийн шаардлагыг тогтооно.</w:t>
      </w:r>
    </w:p>
    <w:p w:rsidR="0015425B" w:rsidRPr="00245775" w:rsidRDefault="0015425B" w:rsidP="0015425B">
      <w:pPr>
        <w:jc w:val="both"/>
        <w:rPr>
          <w:rFonts w:ascii="Arial" w:hAnsi="Arial" w:cs="Arial"/>
          <w:b/>
          <w:sz w:val="22"/>
          <w:lang w:val="mn-MN"/>
        </w:rPr>
      </w:pPr>
      <w:r w:rsidRPr="00245775">
        <w:rPr>
          <w:rFonts w:ascii="Arial" w:hAnsi="Arial" w:cs="Arial"/>
          <w:b/>
          <w:sz w:val="22"/>
          <w:lang w:val="mn-MN"/>
        </w:rPr>
        <w:t>Стандартын төсөлд ирүүлсэн саналын товчоо</w:t>
      </w:r>
    </w:p>
    <w:tbl>
      <w:tblPr>
        <w:tblW w:w="9565" w:type="dxa"/>
        <w:tblLayout w:type="fixed"/>
        <w:tblCellMar>
          <w:left w:w="0" w:type="dxa"/>
          <w:right w:w="0" w:type="dxa"/>
        </w:tblCellMar>
        <w:tblLook w:val="0420" w:firstRow="1" w:lastRow="0" w:firstColumn="0" w:lastColumn="0" w:noHBand="0" w:noVBand="1"/>
      </w:tblPr>
      <w:tblGrid>
        <w:gridCol w:w="511"/>
        <w:gridCol w:w="2314"/>
        <w:gridCol w:w="3402"/>
        <w:gridCol w:w="1985"/>
        <w:gridCol w:w="1353"/>
      </w:tblGrid>
      <w:tr w:rsidR="0015425B" w:rsidRPr="00245775" w:rsidTr="0015425B">
        <w:trPr>
          <w:trHeight w:val="584"/>
        </w:trPr>
        <w:tc>
          <w:tcPr>
            <w:tcW w:w="5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15425B" w:rsidRPr="00245775" w:rsidRDefault="0015425B" w:rsidP="0015425B">
            <w:pPr>
              <w:jc w:val="both"/>
              <w:rPr>
                <w:rFonts w:ascii="Arial" w:hAnsi="Arial" w:cs="Arial"/>
                <w:b/>
                <w:sz w:val="22"/>
              </w:rPr>
            </w:pPr>
            <w:r w:rsidRPr="00245775">
              <w:rPr>
                <w:rFonts w:ascii="Arial" w:hAnsi="Arial" w:cs="Arial"/>
                <w:b/>
                <w:bCs/>
                <w:sz w:val="22"/>
                <w:lang w:val="mn-MN"/>
              </w:rPr>
              <w:t>№</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15425B" w:rsidRPr="00245775" w:rsidRDefault="0015425B" w:rsidP="0015425B">
            <w:pPr>
              <w:jc w:val="both"/>
              <w:rPr>
                <w:rFonts w:ascii="Arial" w:hAnsi="Arial" w:cs="Arial"/>
                <w:b/>
                <w:sz w:val="22"/>
              </w:rPr>
            </w:pPr>
            <w:r w:rsidRPr="00245775">
              <w:rPr>
                <w:rFonts w:ascii="Arial" w:hAnsi="Arial" w:cs="Arial"/>
                <w:b/>
                <w:bCs/>
                <w:sz w:val="22"/>
                <w:lang w:val="mn-MN"/>
              </w:rPr>
              <w:t>Тайлбар</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15425B" w:rsidRPr="00245775" w:rsidRDefault="0015425B" w:rsidP="0015425B">
            <w:pPr>
              <w:jc w:val="both"/>
              <w:rPr>
                <w:rFonts w:ascii="Arial" w:hAnsi="Arial" w:cs="Arial"/>
                <w:b/>
                <w:sz w:val="22"/>
              </w:rPr>
            </w:pPr>
            <w:r w:rsidRPr="00245775">
              <w:rPr>
                <w:rFonts w:ascii="Arial" w:hAnsi="Arial" w:cs="Arial"/>
                <w:b/>
                <w:bCs/>
                <w:sz w:val="22"/>
                <w:lang w:val="mn-MN"/>
              </w:rPr>
              <w:t>Байгууллагуудаас ирүүлсэн санал</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15425B" w:rsidRPr="00245775" w:rsidRDefault="0015425B" w:rsidP="0015425B">
            <w:pPr>
              <w:jc w:val="both"/>
              <w:rPr>
                <w:rFonts w:ascii="Arial" w:hAnsi="Arial" w:cs="Arial"/>
                <w:b/>
                <w:sz w:val="22"/>
              </w:rPr>
            </w:pPr>
            <w:r w:rsidRPr="00245775">
              <w:rPr>
                <w:rFonts w:ascii="Arial" w:hAnsi="Arial" w:cs="Arial"/>
                <w:b/>
                <w:bCs/>
                <w:sz w:val="22"/>
                <w:lang w:val="mn-MN"/>
              </w:rPr>
              <w:t>Орлуулан шинэчлэх олон улсын стандарт</w:t>
            </w:r>
          </w:p>
        </w:tc>
        <w:tc>
          <w:tcPr>
            <w:tcW w:w="1353"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hideMark/>
          </w:tcPr>
          <w:p w:rsidR="0015425B" w:rsidRPr="00245775" w:rsidRDefault="0015425B" w:rsidP="0015425B">
            <w:pPr>
              <w:jc w:val="both"/>
              <w:rPr>
                <w:rFonts w:ascii="Arial" w:hAnsi="Arial" w:cs="Arial"/>
                <w:b/>
                <w:sz w:val="22"/>
              </w:rPr>
            </w:pPr>
            <w:r w:rsidRPr="00245775">
              <w:rPr>
                <w:rFonts w:ascii="Arial" w:hAnsi="Arial" w:cs="Arial"/>
                <w:b/>
                <w:bCs/>
                <w:sz w:val="22"/>
                <w:lang w:val="mn-MN"/>
              </w:rPr>
              <w:t>Санал</w:t>
            </w:r>
          </w:p>
        </w:tc>
      </w:tr>
      <w:tr w:rsidR="0015425B" w:rsidRPr="00245775" w:rsidTr="0015425B">
        <w:trPr>
          <w:trHeight w:val="584"/>
        </w:trPr>
        <w:tc>
          <w:tcPr>
            <w:tcW w:w="5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jc w:val="both"/>
              <w:rPr>
                <w:rFonts w:ascii="Arial" w:hAnsi="Arial" w:cs="Arial"/>
                <w:sz w:val="22"/>
              </w:rPr>
            </w:pPr>
            <w:r w:rsidRPr="00245775">
              <w:rPr>
                <w:rFonts w:ascii="Arial" w:hAnsi="Arial" w:cs="Arial"/>
                <w:bCs/>
                <w:sz w:val="22"/>
                <w:lang w:val="mn-MN"/>
              </w:rPr>
              <w:t>1</w:t>
            </w:r>
          </w:p>
        </w:tc>
        <w:tc>
          <w:tcPr>
            <w:tcW w:w="23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jc w:val="both"/>
              <w:rPr>
                <w:rFonts w:ascii="Arial" w:hAnsi="Arial" w:cs="Arial"/>
                <w:sz w:val="22"/>
              </w:rPr>
            </w:pPr>
            <w:r w:rsidRPr="00245775">
              <w:rPr>
                <w:rFonts w:ascii="Arial" w:hAnsi="Arial" w:cs="Arial"/>
                <w:sz w:val="22"/>
                <w:lang w:val="mn-MN"/>
              </w:rPr>
              <w:t xml:space="preserve">Энэ нь ОХУ-ын ГОСТ 12.4.027-76 – Система стандартов безөпасноцти труда. Знак электричэцкого напряжения. Форма и размеры. Технические требөвания.стандартаас ишлэл авсан стандарт болно. ОХУ-ын энэ стандарт нь хүчингүй болсон. Шинэчлэгдсэн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jc w:val="both"/>
              <w:rPr>
                <w:rFonts w:ascii="Arial" w:hAnsi="Arial" w:cs="Arial"/>
                <w:sz w:val="22"/>
              </w:rPr>
            </w:pPr>
            <w:r w:rsidRPr="00245775">
              <w:rPr>
                <w:rFonts w:ascii="Arial" w:hAnsi="Arial" w:cs="Arial"/>
                <w:sz w:val="22"/>
              </w:rPr>
              <w:t>“</w:t>
            </w:r>
            <w:r w:rsidRPr="00245775">
              <w:rPr>
                <w:rFonts w:ascii="Arial" w:hAnsi="Arial" w:cs="Arial"/>
                <w:sz w:val="22"/>
                <w:lang w:val="mn-MN"/>
              </w:rPr>
              <w:t>УБЦТС” ТӨХК - Хэрэв уг 9 стандартыг хэсэгчлэн болон бүрэн хүчингүй болгох тохиолдолд стандарт тус бүрийг орлох олон улсын стандартыг авч орчуулан хэрэглэхэд бэлэн болсны дараа хүчингүй болгох нь зүйтэй гэсэн саналтай байна .</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5425B" w:rsidRPr="00245775" w:rsidRDefault="0015425B" w:rsidP="0015425B">
            <w:pPr>
              <w:jc w:val="both"/>
              <w:rPr>
                <w:rFonts w:ascii="Arial" w:hAnsi="Arial" w:cs="Arial"/>
                <w:sz w:val="22"/>
              </w:rPr>
            </w:pPr>
            <w:r w:rsidRPr="00245775">
              <w:rPr>
                <w:rFonts w:ascii="Arial" w:hAnsi="Arial" w:cs="Arial"/>
                <w:sz w:val="22"/>
                <w:lang w:val="mn-MN"/>
              </w:rPr>
              <w:t>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c>
          <w:tcPr>
            <w:tcW w:w="1353" w:type="dxa"/>
            <w:vMerge w:val="restart"/>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hideMark/>
          </w:tcPr>
          <w:p w:rsidR="0015425B" w:rsidRPr="00245775" w:rsidRDefault="00145E05" w:rsidP="00A449D7">
            <w:pPr>
              <w:jc w:val="both"/>
              <w:rPr>
                <w:rFonts w:ascii="Arial" w:hAnsi="Arial" w:cs="Arial"/>
                <w:sz w:val="22"/>
              </w:rPr>
            </w:pPr>
            <w:r w:rsidRPr="00245775">
              <w:rPr>
                <w:rFonts w:ascii="Arial" w:hAnsi="Arial" w:cs="Arial"/>
                <w:sz w:val="22"/>
                <w:lang w:val="mn-MN"/>
              </w:rPr>
              <w:t>Стандартчиллын үндэсний зөвлөлийн 2016 оны 46 дугаар тогтоолоор хүчингүй болгосон</w:t>
            </w:r>
          </w:p>
        </w:tc>
      </w:tr>
      <w:tr w:rsidR="0015425B" w:rsidRPr="00245775" w:rsidTr="0015425B">
        <w:trPr>
          <w:trHeight w:val="584"/>
        </w:trPr>
        <w:tc>
          <w:tcPr>
            <w:tcW w:w="5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jc w:val="both"/>
              <w:rPr>
                <w:rFonts w:ascii="Arial" w:hAnsi="Arial" w:cs="Arial"/>
                <w:sz w:val="22"/>
              </w:rPr>
            </w:pPr>
            <w:r w:rsidRPr="00245775">
              <w:rPr>
                <w:rFonts w:ascii="Arial" w:hAnsi="Arial" w:cs="Arial"/>
                <w:bCs/>
                <w:sz w:val="22"/>
                <w:lang w:val="mn-MN"/>
              </w:rPr>
              <w:t>2</w:t>
            </w:r>
          </w:p>
        </w:tc>
        <w:tc>
          <w:tcPr>
            <w:tcW w:w="2314"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jc w:val="both"/>
              <w:rPr>
                <w:rFonts w:ascii="Arial" w:hAnsi="Arial" w:cs="Arial"/>
                <w:sz w:val="2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jc w:val="both"/>
              <w:rPr>
                <w:rFonts w:ascii="Arial" w:hAnsi="Arial" w:cs="Arial"/>
                <w:sz w:val="22"/>
              </w:rPr>
            </w:pPr>
            <w:r w:rsidRPr="00245775">
              <w:rPr>
                <w:rFonts w:ascii="Arial" w:hAnsi="Arial" w:cs="Arial"/>
                <w:sz w:val="22"/>
              </w:rPr>
              <w:t>“</w:t>
            </w:r>
            <w:r w:rsidRPr="00245775">
              <w:rPr>
                <w:rFonts w:ascii="Arial" w:hAnsi="Arial" w:cs="Arial"/>
                <w:sz w:val="22"/>
                <w:lang w:val="mn-MN"/>
              </w:rPr>
              <w:t>ДЦС4” ТӨХК - Шинэчлэхээр шийдвэрлэсэн 9 стандартын сүүлийн үеийн хэрэгцээ шаардлагад нийцсэн, орчин үеийн олон улсад хэрэглэгдэж буй стандартуудыг үндэсний стандарт болгон хэрэглэх нь зүйтэй гэж үзэн дэмжиж байна</w:t>
            </w: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jc w:val="both"/>
              <w:rPr>
                <w:rFonts w:ascii="Arial" w:hAnsi="Arial" w:cs="Arial"/>
                <w:sz w:val="22"/>
              </w:rPr>
            </w:pPr>
          </w:p>
        </w:tc>
        <w:tc>
          <w:tcPr>
            <w:tcW w:w="1353" w:type="dxa"/>
            <w:vMerge/>
            <w:tcBorders>
              <w:top w:val="single" w:sz="8" w:space="0" w:color="000000"/>
              <w:left w:val="single" w:sz="8" w:space="0" w:color="000000"/>
              <w:bottom w:val="single" w:sz="8" w:space="0" w:color="000000"/>
              <w:right w:val="single" w:sz="4" w:space="0" w:color="auto"/>
            </w:tcBorders>
            <w:vAlign w:val="center"/>
            <w:hideMark/>
          </w:tcPr>
          <w:p w:rsidR="0015425B" w:rsidRPr="00245775" w:rsidRDefault="0015425B" w:rsidP="0015425B">
            <w:pPr>
              <w:jc w:val="both"/>
              <w:rPr>
                <w:rFonts w:ascii="Arial" w:hAnsi="Arial" w:cs="Arial"/>
                <w:sz w:val="22"/>
              </w:rPr>
            </w:pPr>
          </w:p>
        </w:tc>
      </w:tr>
      <w:tr w:rsidR="0015425B" w:rsidRPr="00245775" w:rsidTr="0015425B">
        <w:trPr>
          <w:trHeight w:val="584"/>
        </w:trPr>
        <w:tc>
          <w:tcPr>
            <w:tcW w:w="5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jc w:val="both"/>
              <w:rPr>
                <w:rFonts w:ascii="Arial" w:hAnsi="Arial" w:cs="Arial"/>
                <w:sz w:val="22"/>
              </w:rPr>
            </w:pPr>
            <w:r w:rsidRPr="00245775">
              <w:rPr>
                <w:rFonts w:ascii="Arial" w:hAnsi="Arial" w:cs="Arial"/>
                <w:bCs/>
                <w:sz w:val="22"/>
                <w:lang w:val="mn-MN"/>
              </w:rPr>
              <w:t>3</w:t>
            </w:r>
          </w:p>
        </w:tc>
        <w:tc>
          <w:tcPr>
            <w:tcW w:w="2314"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jc w:val="both"/>
              <w:rPr>
                <w:rFonts w:ascii="Arial" w:hAnsi="Arial" w:cs="Arial"/>
                <w:sz w:val="2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jc w:val="both"/>
              <w:rPr>
                <w:rFonts w:ascii="Arial" w:hAnsi="Arial" w:cs="Arial"/>
                <w:sz w:val="22"/>
              </w:rPr>
            </w:pPr>
            <w:r w:rsidRPr="00245775">
              <w:rPr>
                <w:rFonts w:ascii="Arial" w:hAnsi="Arial" w:cs="Arial"/>
                <w:sz w:val="22"/>
              </w:rPr>
              <w:t>“</w:t>
            </w:r>
            <w:r w:rsidRPr="00245775">
              <w:rPr>
                <w:rFonts w:ascii="Arial" w:hAnsi="Arial" w:cs="Arial"/>
                <w:sz w:val="22"/>
                <w:lang w:val="mn-MN"/>
              </w:rPr>
              <w:t xml:space="preserve">ЦДҮС” ТӨХК - </w:t>
            </w:r>
            <w:r w:rsidRPr="00245775">
              <w:rPr>
                <w:rFonts w:ascii="Arial" w:hAnsi="Arial" w:cs="Arial"/>
                <w:sz w:val="22"/>
              </w:rPr>
              <w:t xml:space="preserve">XX </w:t>
            </w:r>
            <w:r w:rsidRPr="00245775">
              <w:rPr>
                <w:rFonts w:ascii="Arial" w:hAnsi="Arial" w:cs="Arial"/>
                <w:sz w:val="22"/>
                <w:lang w:val="mn-MN"/>
              </w:rPr>
              <w:t>Бүх салбарт хэрэглэж байгаа тэмдэг, хэмжээ, тэмдэгт тавих техникийн шаардлагыг тодорхойлсон байдаг. Иймээс энэхүү стандартуудад Нэмэлт өөрчлөлтүүдийг хийж шинэчлэх шаардлагатай.</w:t>
            </w: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jc w:val="both"/>
              <w:rPr>
                <w:rFonts w:ascii="Arial" w:hAnsi="Arial" w:cs="Arial"/>
                <w:sz w:val="22"/>
              </w:rPr>
            </w:pPr>
          </w:p>
        </w:tc>
        <w:tc>
          <w:tcPr>
            <w:tcW w:w="1353" w:type="dxa"/>
            <w:vMerge/>
            <w:tcBorders>
              <w:top w:val="single" w:sz="8" w:space="0" w:color="000000"/>
              <w:left w:val="single" w:sz="8" w:space="0" w:color="000000"/>
              <w:bottom w:val="single" w:sz="8" w:space="0" w:color="000000"/>
              <w:right w:val="single" w:sz="4" w:space="0" w:color="auto"/>
            </w:tcBorders>
            <w:vAlign w:val="center"/>
            <w:hideMark/>
          </w:tcPr>
          <w:p w:rsidR="0015425B" w:rsidRPr="00245775" w:rsidRDefault="0015425B" w:rsidP="0015425B">
            <w:pPr>
              <w:jc w:val="both"/>
              <w:rPr>
                <w:rFonts w:ascii="Arial" w:hAnsi="Arial" w:cs="Arial"/>
                <w:sz w:val="22"/>
              </w:rPr>
            </w:pPr>
          </w:p>
        </w:tc>
      </w:tr>
      <w:tr w:rsidR="0015425B" w:rsidRPr="00245775" w:rsidTr="0015425B">
        <w:trPr>
          <w:trHeight w:val="584"/>
        </w:trPr>
        <w:tc>
          <w:tcPr>
            <w:tcW w:w="5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jc w:val="both"/>
              <w:rPr>
                <w:rFonts w:ascii="Arial" w:hAnsi="Arial" w:cs="Arial"/>
                <w:sz w:val="22"/>
              </w:rPr>
            </w:pPr>
            <w:r w:rsidRPr="00245775">
              <w:rPr>
                <w:rFonts w:ascii="Arial" w:hAnsi="Arial" w:cs="Arial"/>
                <w:bCs/>
                <w:sz w:val="22"/>
                <w:lang w:val="mn-MN"/>
              </w:rPr>
              <w:t>4</w:t>
            </w:r>
          </w:p>
        </w:tc>
        <w:tc>
          <w:tcPr>
            <w:tcW w:w="2314"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jc w:val="both"/>
              <w:rPr>
                <w:rFonts w:ascii="Arial" w:hAnsi="Arial" w:cs="Arial"/>
                <w:sz w:val="2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jc w:val="both"/>
              <w:rPr>
                <w:rFonts w:ascii="Arial" w:hAnsi="Arial" w:cs="Arial"/>
                <w:sz w:val="22"/>
              </w:rPr>
            </w:pPr>
            <w:r w:rsidRPr="00245775">
              <w:rPr>
                <w:rFonts w:ascii="Arial" w:hAnsi="Arial" w:cs="Arial"/>
                <w:sz w:val="22"/>
                <w:lang w:val="mn-MN"/>
              </w:rPr>
              <w:t>СХЗГ - Тодорхой санал ирүүлээгүй</w:t>
            </w: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jc w:val="both"/>
              <w:rPr>
                <w:rFonts w:ascii="Arial" w:hAnsi="Arial" w:cs="Arial"/>
                <w:sz w:val="22"/>
              </w:rPr>
            </w:pPr>
          </w:p>
        </w:tc>
        <w:tc>
          <w:tcPr>
            <w:tcW w:w="1353" w:type="dxa"/>
            <w:vMerge/>
            <w:tcBorders>
              <w:top w:val="single" w:sz="8" w:space="0" w:color="000000"/>
              <w:left w:val="single" w:sz="8" w:space="0" w:color="000000"/>
              <w:bottom w:val="single" w:sz="8" w:space="0" w:color="000000"/>
              <w:right w:val="single" w:sz="4" w:space="0" w:color="auto"/>
            </w:tcBorders>
            <w:vAlign w:val="center"/>
            <w:hideMark/>
          </w:tcPr>
          <w:p w:rsidR="0015425B" w:rsidRPr="00245775" w:rsidRDefault="0015425B" w:rsidP="0015425B">
            <w:pPr>
              <w:jc w:val="both"/>
              <w:rPr>
                <w:rFonts w:ascii="Arial" w:hAnsi="Arial" w:cs="Arial"/>
                <w:sz w:val="22"/>
              </w:rPr>
            </w:pPr>
          </w:p>
        </w:tc>
      </w:tr>
    </w:tbl>
    <w:p w:rsidR="0015425B" w:rsidRPr="00245775" w:rsidRDefault="0015425B" w:rsidP="0015425B">
      <w:pPr>
        <w:jc w:val="both"/>
        <w:rPr>
          <w:rFonts w:ascii="Arial" w:hAnsi="Arial" w:cs="Arial"/>
          <w:b/>
          <w:sz w:val="22"/>
          <w:lang w:val="mn-MN"/>
        </w:rPr>
      </w:pPr>
    </w:p>
    <w:p w:rsidR="0015425B" w:rsidRPr="00245775" w:rsidRDefault="0015425B" w:rsidP="0015425B">
      <w:pPr>
        <w:jc w:val="both"/>
        <w:rPr>
          <w:rFonts w:ascii="Arial" w:hAnsi="Arial" w:cs="Arial"/>
          <w:b/>
          <w:sz w:val="22"/>
          <w:lang w:val="mn-MN"/>
        </w:rPr>
      </w:pPr>
      <w:r w:rsidRPr="00F4751B">
        <w:rPr>
          <w:rFonts w:ascii="Arial" w:hAnsi="Arial" w:cs="Arial"/>
          <w:b/>
          <w:sz w:val="22"/>
          <w:lang w:val="mn-MN"/>
        </w:rPr>
        <w:t>2. MNS 6241:2011 Дулааны тоолуур. суурилуулалт, ашиглалтад оруулах, ажиллагааг хянах, техникийн үйлчилгээний ерөнхий шаардлага</w:t>
      </w:r>
    </w:p>
    <w:p w:rsidR="00A449D7" w:rsidRPr="00245775" w:rsidRDefault="0015425B" w:rsidP="0015425B">
      <w:pPr>
        <w:jc w:val="both"/>
        <w:rPr>
          <w:rFonts w:ascii="Arial" w:hAnsi="Arial" w:cs="Arial"/>
          <w:sz w:val="22"/>
          <w:lang w:val="mn-MN"/>
        </w:rPr>
      </w:pPr>
      <w:r w:rsidRPr="00245775">
        <w:rPr>
          <w:rFonts w:ascii="Arial" w:hAnsi="Arial" w:cs="Arial"/>
          <w:sz w:val="22"/>
          <w:lang w:val="mn-MN"/>
        </w:rPr>
        <w:t xml:space="preserve">Энэ стандарт нь дулаан солилцох хэлхээнд дулаан зөөгч шингэн (ус)-ээр солилцож байгаа дулааны эрчим хүчийг хэмжих хэрэгсэл болох дулааны тоолуурт хамаарах </w:t>
      </w:r>
      <w:r w:rsidRPr="00245775">
        <w:rPr>
          <w:rFonts w:ascii="Arial" w:hAnsi="Arial" w:cs="Arial"/>
          <w:sz w:val="22"/>
          <w:lang w:val="mn-MN"/>
        </w:rPr>
        <w:lastRenderedPageBreak/>
        <w:t>бөгөөд түүнийг суурилуулах, ашиглалтад оруулах, ажиллагааг хянах, техникийн үйлчилгээний ерөнхий шаардлагыг тогтооно.</w:t>
      </w:r>
    </w:p>
    <w:p w:rsidR="0015425B" w:rsidRPr="00245775" w:rsidRDefault="0015425B" w:rsidP="0015425B">
      <w:pPr>
        <w:jc w:val="both"/>
        <w:rPr>
          <w:rFonts w:ascii="Arial" w:hAnsi="Arial" w:cs="Arial"/>
          <w:b/>
          <w:sz w:val="22"/>
          <w:lang w:val="mn-MN"/>
        </w:rPr>
      </w:pPr>
      <w:r w:rsidRPr="00245775">
        <w:rPr>
          <w:rFonts w:ascii="Arial" w:hAnsi="Arial" w:cs="Arial"/>
          <w:b/>
          <w:sz w:val="22"/>
          <w:lang w:val="mn-MN"/>
        </w:rPr>
        <w:t>Стандартын төсөлд ирүүлсэн саналын товчоо</w:t>
      </w:r>
    </w:p>
    <w:tbl>
      <w:tblPr>
        <w:tblW w:w="9614" w:type="dxa"/>
        <w:tblCellMar>
          <w:left w:w="0" w:type="dxa"/>
          <w:right w:w="0" w:type="dxa"/>
        </w:tblCellMar>
        <w:tblLook w:val="0420" w:firstRow="1" w:lastRow="0" w:firstColumn="0" w:lastColumn="0" w:noHBand="0" w:noVBand="1"/>
      </w:tblPr>
      <w:tblGrid>
        <w:gridCol w:w="486"/>
        <w:gridCol w:w="1839"/>
        <w:gridCol w:w="3388"/>
        <w:gridCol w:w="2431"/>
        <w:gridCol w:w="1470"/>
      </w:tblGrid>
      <w:tr w:rsidR="0015425B" w:rsidRPr="00245775" w:rsidTr="0015425B">
        <w:trPr>
          <w:trHeight w:val="584"/>
        </w:trPr>
        <w:tc>
          <w:tcPr>
            <w:tcW w:w="4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15425B" w:rsidRPr="00245775" w:rsidRDefault="0015425B" w:rsidP="0015425B">
            <w:pPr>
              <w:rPr>
                <w:rFonts w:ascii="Arial" w:hAnsi="Arial" w:cs="Arial"/>
                <w:b/>
                <w:sz w:val="22"/>
              </w:rPr>
            </w:pPr>
            <w:r w:rsidRPr="00245775">
              <w:rPr>
                <w:rFonts w:ascii="Arial" w:hAnsi="Arial" w:cs="Arial"/>
                <w:b/>
                <w:bCs/>
                <w:sz w:val="22"/>
                <w:lang w:val="mn-MN"/>
              </w:rPr>
              <w:t>№</w:t>
            </w:r>
          </w:p>
        </w:tc>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15425B" w:rsidRPr="00245775" w:rsidRDefault="0015425B" w:rsidP="0015425B">
            <w:pPr>
              <w:rPr>
                <w:rFonts w:ascii="Arial" w:hAnsi="Arial" w:cs="Arial"/>
                <w:b/>
                <w:sz w:val="22"/>
              </w:rPr>
            </w:pPr>
            <w:r w:rsidRPr="00245775">
              <w:rPr>
                <w:rFonts w:ascii="Arial" w:hAnsi="Arial" w:cs="Arial"/>
                <w:b/>
                <w:bCs/>
                <w:sz w:val="22"/>
                <w:lang w:val="mn-MN"/>
              </w:rPr>
              <w:t>Тайлбар</w:t>
            </w: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15425B" w:rsidRPr="00245775" w:rsidRDefault="0015425B" w:rsidP="0015425B">
            <w:pPr>
              <w:rPr>
                <w:rFonts w:ascii="Arial" w:hAnsi="Arial" w:cs="Arial"/>
                <w:b/>
                <w:sz w:val="22"/>
              </w:rPr>
            </w:pPr>
            <w:r w:rsidRPr="00245775">
              <w:rPr>
                <w:rFonts w:ascii="Arial" w:hAnsi="Arial" w:cs="Arial"/>
                <w:b/>
                <w:bCs/>
                <w:sz w:val="22"/>
                <w:lang w:val="mn-MN"/>
              </w:rPr>
              <w:t>Байгууллагуудаас ирүүлсэн санал</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15425B" w:rsidRPr="00245775" w:rsidRDefault="0015425B" w:rsidP="0015425B">
            <w:pPr>
              <w:rPr>
                <w:rFonts w:ascii="Arial" w:hAnsi="Arial" w:cs="Arial"/>
                <w:b/>
                <w:sz w:val="22"/>
              </w:rPr>
            </w:pPr>
            <w:r w:rsidRPr="00245775">
              <w:rPr>
                <w:rFonts w:ascii="Arial" w:hAnsi="Arial" w:cs="Arial"/>
                <w:b/>
                <w:bCs/>
                <w:sz w:val="22"/>
                <w:lang w:val="mn-MN"/>
              </w:rPr>
              <w:t>Орлуулан шинэчлэх олон улсын стандарт</w:t>
            </w:r>
          </w:p>
        </w:tc>
        <w:tc>
          <w:tcPr>
            <w:tcW w:w="1477"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hideMark/>
          </w:tcPr>
          <w:p w:rsidR="0015425B" w:rsidRPr="00245775" w:rsidRDefault="0015425B" w:rsidP="0015425B">
            <w:pPr>
              <w:rPr>
                <w:rFonts w:ascii="Arial" w:hAnsi="Arial" w:cs="Arial"/>
                <w:b/>
                <w:sz w:val="22"/>
              </w:rPr>
            </w:pPr>
            <w:r w:rsidRPr="00245775">
              <w:rPr>
                <w:rFonts w:ascii="Arial" w:hAnsi="Arial" w:cs="Arial"/>
                <w:b/>
                <w:bCs/>
                <w:sz w:val="22"/>
                <w:lang w:val="mn-MN"/>
              </w:rPr>
              <w:t>Санал</w:t>
            </w:r>
          </w:p>
        </w:tc>
      </w:tr>
      <w:tr w:rsidR="0015425B" w:rsidRPr="00245775" w:rsidTr="0015425B">
        <w:trPr>
          <w:trHeight w:val="584"/>
        </w:trPr>
        <w:tc>
          <w:tcPr>
            <w:tcW w:w="4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bCs/>
                <w:sz w:val="22"/>
                <w:lang w:val="mn-MN"/>
              </w:rPr>
              <w:t>1</w:t>
            </w:r>
          </w:p>
        </w:tc>
        <w:tc>
          <w:tcPr>
            <w:tcW w:w="17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sz w:val="22"/>
              </w:rPr>
              <w:t xml:space="preserve">MNS EN3-158:1999 </w:t>
            </w:r>
            <w:proofErr w:type="spellStart"/>
            <w:r w:rsidRPr="00245775">
              <w:rPr>
                <w:rFonts w:ascii="Arial" w:hAnsi="Arial" w:cs="Arial"/>
                <w:sz w:val="22"/>
              </w:rPr>
              <w:t>стандартыг</w:t>
            </w:r>
            <w:proofErr w:type="spellEnd"/>
            <w:r w:rsidRPr="00245775">
              <w:rPr>
                <w:rFonts w:ascii="Arial" w:hAnsi="Arial" w:cs="Arial"/>
                <w:sz w:val="22"/>
              </w:rPr>
              <w:t xml:space="preserve"> </w:t>
            </w:r>
            <w:proofErr w:type="spellStart"/>
            <w:r w:rsidRPr="00245775">
              <w:rPr>
                <w:rFonts w:ascii="Arial" w:hAnsi="Arial" w:cs="Arial"/>
                <w:sz w:val="22"/>
              </w:rPr>
              <w:t>өөрчлөн</w:t>
            </w:r>
            <w:proofErr w:type="spellEnd"/>
            <w:r w:rsidRPr="00245775">
              <w:rPr>
                <w:rFonts w:ascii="Arial" w:hAnsi="Arial" w:cs="Arial"/>
                <w:sz w:val="22"/>
              </w:rPr>
              <w:t xml:space="preserve"> </w:t>
            </w:r>
            <w:proofErr w:type="spellStart"/>
            <w:r w:rsidRPr="00245775">
              <w:rPr>
                <w:rFonts w:ascii="Arial" w:hAnsi="Arial" w:cs="Arial"/>
                <w:sz w:val="22"/>
              </w:rPr>
              <w:t>боловсруулсан</w:t>
            </w:r>
            <w:proofErr w:type="spellEnd"/>
            <w:r w:rsidRPr="00245775">
              <w:rPr>
                <w:rFonts w:ascii="Arial" w:hAnsi="Arial" w:cs="Arial"/>
                <w:sz w:val="22"/>
              </w:rPr>
              <w:t xml:space="preserve"> </w:t>
            </w:r>
            <w:proofErr w:type="spellStart"/>
            <w:r w:rsidRPr="00245775">
              <w:rPr>
                <w:rFonts w:ascii="Arial" w:hAnsi="Arial" w:cs="Arial"/>
                <w:sz w:val="22"/>
              </w:rPr>
              <w:t>стандарт</w:t>
            </w:r>
            <w:proofErr w:type="spellEnd"/>
            <w:r w:rsidRPr="00245775">
              <w:rPr>
                <w:rFonts w:ascii="Arial" w:hAnsi="Arial" w:cs="Arial"/>
                <w:sz w:val="22"/>
              </w:rPr>
              <w:t xml:space="preserve"> </w:t>
            </w:r>
          </w:p>
          <w:p w:rsidR="0015425B" w:rsidRPr="00245775" w:rsidRDefault="0015425B" w:rsidP="0015425B">
            <w:pPr>
              <w:rPr>
                <w:rFonts w:ascii="Arial" w:hAnsi="Arial" w:cs="Arial"/>
                <w:sz w:val="22"/>
              </w:rPr>
            </w:pPr>
            <w:r w:rsidRPr="00245775">
              <w:rPr>
                <w:rFonts w:ascii="Arial" w:hAnsi="Arial" w:cs="Arial"/>
                <w:sz w:val="22"/>
              </w:rPr>
              <w:t xml:space="preserve">MNS 6241:2011 </w:t>
            </w:r>
            <w:r w:rsidRPr="00245775">
              <w:rPr>
                <w:rFonts w:ascii="Arial" w:hAnsi="Arial" w:cs="Arial"/>
                <w:sz w:val="22"/>
                <w:lang w:val="mn-MN"/>
              </w:rPr>
              <w:t>Д</w:t>
            </w:r>
            <w:proofErr w:type="spellStart"/>
            <w:r w:rsidRPr="00245775">
              <w:rPr>
                <w:rFonts w:ascii="Arial" w:hAnsi="Arial" w:cs="Arial"/>
                <w:sz w:val="22"/>
              </w:rPr>
              <w:t>улааны</w:t>
            </w:r>
            <w:proofErr w:type="spellEnd"/>
            <w:r w:rsidRPr="00245775">
              <w:rPr>
                <w:rFonts w:ascii="Arial" w:hAnsi="Arial" w:cs="Arial"/>
                <w:sz w:val="22"/>
              </w:rPr>
              <w:t xml:space="preserve"> </w:t>
            </w:r>
            <w:r w:rsidRPr="00245775">
              <w:rPr>
                <w:rFonts w:ascii="Arial" w:hAnsi="Arial" w:cs="Arial"/>
                <w:sz w:val="22"/>
                <w:lang w:val="mn-MN"/>
              </w:rPr>
              <w:t>т</w:t>
            </w:r>
            <w:proofErr w:type="spellStart"/>
            <w:r w:rsidRPr="00245775">
              <w:rPr>
                <w:rFonts w:ascii="Arial" w:hAnsi="Arial" w:cs="Arial"/>
                <w:sz w:val="22"/>
              </w:rPr>
              <w:t>оолуур</w:t>
            </w:r>
            <w:proofErr w:type="spellEnd"/>
            <w:r w:rsidRPr="00245775">
              <w:rPr>
                <w:rFonts w:ascii="Arial" w:hAnsi="Arial" w:cs="Arial"/>
                <w:sz w:val="22"/>
              </w:rPr>
              <w:t xml:space="preserve">. </w:t>
            </w:r>
            <w:proofErr w:type="spellStart"/>
            <w:r w:rsidRPr="00245775">
              <w:rPr>
                <w:rFonts w:ascii="Arial" w:hAnsi="Arial" w:cs="Arial"/>
                <w:sz w:val="22"/>
              </w:rPr>
              <w:t>суурилуулалт</w:t>
            </w:r>
            <w:proofErr w:type="spellEnd"/>
            <w:r w:rsidRPr="00245775">
              <w:rPr>
                <w:rFonts w:ascii="Arial" w:hAnsi="Arial" w:cs="Arial"/>
                <w:sz w:val="22"/>
              </w:rPr>
              <w:t xml:space="preserve">, </w:t>
            </w:r>
            <w:proofErr w:type="spellStart"/>
            <w:r w:rsidRPr="00245775">
              <w:rPr>
                <w:rFonts w:ascii="Arial" w:hAnsi="Arial" w:cs="Arial"/>
                <w:sz w:val="22"/>
              </w:rPr>
              <w:t>ашиглалтад</w:t>
            </w:r>
            <w:proofErr w:type="spellEnd"/>
            <w:r w:rsidRPr="00245775">
              <w:rPr>
                <w:rFonts w:ascii="Arial" w:hAnsi="Arial" w:cs="Arial"/>
                <w:sz w:val="22"/>
              </w:rPr>
              <w:t xml:space="preserve"> </w:t>
            </w:r>
            <w:proofErr w:type="spellStart"/>
            <w:r w:rsidRPr="00245775">
              <w:rPr>
                <w:rFonts w:ascii="Arial" w:hAnsi="Arial" w:cs="Arial"/>
                <w:sz w:val="22"/>
              </w:rPr>
              <w:t>оруулах</w:t>
            </w:r>
            <w:proofErr w:type="spellEnd"/>
            <w:r w:rsidRPr="00245775">
              <w:rPr>
                <w:rFonts w:ascii="Arial" w:hAnsi="Arial" w:cs="Arial"/>
                <w:sz w:val="22"/>
              </w:rPr>
              <w:t xml:space="preserve">, </w:t>
            </w:r>
            <w:proofErr w:type="spellStart"/>
            <w:r w:rsidRPr="00245775">
              <w:rPr>
                <w:rFonts w:ascii="Arial" w:hAnsi="Arial" w:cs="Arial"/>
                <w:sz w:val="22"/>
              </w:rPr>
              <w:t>ажиллагааг</w:t>
            </w:r>
            <w:proofErr w:type="spellEnd"/>
            <w:r w:rsidRPr="00245775">
              <w:rPr>
                <w:rFonts w:ascii="Arial" w:hAnsi="Arial" w:cs="Arial"/>
                <w:sz w:val="22"/>
              </w:rPr>
              <w:t xml:space="preserve"> </w:t>
            </w:r>
            <w:proofErr w:type="spellStart"/>
            <w:r w:rsidRPr="00245775">
              <w:rPr>
                <w:rFonts w:ascii="Arial" w:hAnsi="Arial" w:cs="Arial"/>
                <w:sz w:val="22"/>
              </w:rPr>
              <w:t>хянах</w:t>
            </w:r>
            <w:proofErr w:type="spellEnd"/>
            <w:r w:rsidRPr="00245775">
              <w:rPr>
                <w:rFonts w:ascii="Arial" w:hAnsi="Arial" w:cs="Arial"/>
                <w:sz w:val="22"/>
              </w:rPr>
              <w:t xml:space="preserve">, </w:t>
            </w:r>
            <w:proofErr w:type="spellStart"/>
            <w:r w:rsidRPr="00245775">
              <w:rPr>
                <w:rFonts w:ascii="Arial" w:hAnsi="Arial" w:cs="Arial"/>
                <w:sz w:val="22"/>
              </w:rPr>
              <w:t>техникийн</w:t>
            </w:r>
            <w:proofErr w:type="spellEnd"/>
            <w:r w:rsidRPr="00245775">
              <w:rPr>
                <w:rFonts w:ascii="Arial" w:hAnsi="Arial" w:cs="Arial"/>
                <w:sz w:val="22"/>
              </w:rPr>
              <w:t xml:space="preserve"> </w:t>
            </w:r>
            <w:proofErr w:type="spellStart"/>
            <w:r w:rsidRPr="00245775">
              <w:rPr>
                <w:rFonts w:ascii="Arial" w:hAnsi="Arial" w:cs="Arial"/>
                <w:sz w:val="22"/>
              </w:rPr>
              <w:t>үйлчилгээний</w:t>
            </w:r>
            <w:proofErr w:type="spellEnd"/>
            <w:r w:rsidRPr="00245775">
              <w:rPr>
                <w:rFonts w:ascii="Arial" w:hAnsi="Arial" w:cs="Arial"/>
                <w:sz w:val="22"/>
              </w:rPr>
              <w:t xml:space="preserve"> </w:t>
            </w:r>
            <w:proofErr w:type="spellStart"/>
            <w:r w:rsidRPr="00245775">
              <w:rPr>
                <w:rFonts w:ascii="Arial" w:hAnsi="Arial" w:cs="Arial"/>
                <w:sz w:val="22"/>
              </w:rPr>
              <w:t>ерөнхий</w:t>
            </w:r>
            <w:proofErr w:type="spellEnd"/>
            <w:r w:rsidRPr="00245775">
              <w:rPr>
                <w:rFonts w:ascii="Arial" w:hAnsi="Arial" w:cs="Arial"/>
                <w:sz w:val="22"/>
              </w:rPr>
              <w:t xml:space="preserve"> </w:t>
            </w:r>
            <w:proofErr w:type="spellStart"/>
            <w:r w:rsidRPr="00245775">
              <w:rPr>
                <w:rFonts w:ascii="Arial" w:hAnsi="Arial" w:cs="Arial"/>
                <w:sz w:val="22"/>
              </w:rPr>
              <w:t>шаардлага</w:t>
            </w:r>
            <w:proofErr w:type="spellEnd"/>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sz w:val="22"/>
                <w:lang w:val="mn-MN"/>
              </w:rPr>
              <w:t xml:space="preserve">УБДШС - Уг стандартын 3.1.1, 3.1.2, 3.1.4, 3.1.5, 3.1.6, 4.2.3, 4.2.4, 4.2.4.7, 4.2.5.2, 4.2.5.5, 4.2.5.6 дугаар хэсгүүдийг өөрчлөн найруулах, </w:t>
            </w:r>
          </w:p>
        </w:tc>
        <w:tc>
          <w:tcPr>
            <w:tcW w:w="24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5425B" w:rsidRPr="00245775" w:rsidRDefault="0015425B" w:rsidP="0015425B">
            <w:pPr>
              <w:rPr>
                <w:rFonts w:ascii="Arial" w:hAnsi="Arial" w:cs="Arial"/>
                <w:sz w:val="22"/>
              </w:rPr>
            </w:pPr>
            <w:r w:rsidRPr="00245775">
              <w:rPr>
                <w:rFonts w:ascii="Arial" w:hAnsi="Arial" w:cs="Arial"/>
                <w:sz w:val="22"/>
                <w:lang w:val="mn-MN"/>
              </w:rPr>
              <w:t>Энэхүү стандартад байгууллагуудаас ирүүлсэн саналыг тусгаж цаашид ашиглахыг санал болгож байна. Өөөрчлөлт оруулсан хувилбарыг хавсаргав</w:t>
            </w:r>
          </w:p>
        </w:tc>
        <w:tc>
          <w:tcPr>
            <w:tcW w:w="1477" w:type="dxa"/>
            <w:vMerge w:val="restart"/>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hideMark/>
          </w:tcPr>
          <w:p w:rsidR="0015425B" w:rsidRPr="00245775" w:rsidRDefault="0015425B" w:rsidP="0015425B">
            <w:pPr>
              <w:rPr>
                <w:rFonts w:ascii="Arial" w:hAnsi="Arial" w:cs="Arial"/>
                <w:sz w:val="22"/>
              </w:rPr>
            </w:pPr>
            <w:r w:rsidRPr="00245775">
              <w:rPr>
                <w:rFonts w:ascii="Arial" w:hAnsi="Arial" w:cs="Arial"/>
                <w:sz w:val="22"/>
                <w:lang w:val="mn-MN"/>
              </w:rPr>
              <w:t xml:space="preserve">Өөрчлөлт оруулан цаашид ашиглах </w:t>
            </w:r>
          </w:p>
        </w:tc>
      </w:tr>
      <w:tr w:rsidR="0015425B" w:rsidRPr="00245775" w:rsidTr="0015425B">
        <w:trPr>
          <w:trHeight w:val="584"/>
        </w:trPr>
        <w:tc>
          <w:tcPr>
            <w:tcW w:w="4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bCs/>
                <w:sz w:val="22"/>
                <w:lang w:val="mn-MN"/>
              </w:rPr>
              <w:t>2</w:t>
            </w:r>
          </w:p>
        </w:tc>
        <w:tc>
          <w:tcPr>
            <w:tcW w:w="1771"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rPr>
                <w:rFonts w:ascii="Arial" w:hAnsi="Arial" w:cs="Arial"/>
                <w:sz w:val="22"/>
              </w:rPr>
            </w:pP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sz w:val="22"/>
              </w:rPr>
              <w:t>“</w:t>
            </w:r>
            <w:r w:rsidRPr="00245775">
              <w:rPr>
                <w:rFonts w:ascii="Arial" w:hAnsi="Arial" w:cs="Arial"/>
                <w:sz w:val="22"/>
                <w:lang w:val="mn-MN"/>
              </w:rPr>
              <w:t>ДЦС4” ТӨХК - Шинэчлэхээр шийдвэрлэсэн 9 стандартын сүүлийн үеийн хэрэгцээ шаардлагад нийцсэн, орчин үеийн олон улсад хэрэглэгдэж буй стандартуудыг үндэсний стандарт болгон хэрэглэх нь зүйтэй гэж үзэн дэмжиж байна</w:t>
            </w:r>
          </w:p>
        </w:tc>
        <w:tc>
          <w:tcPr>
            <w:tcW w:w="2443"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rPr>
                <w:rFonts w:ascii="Arial" w:hAnsi="Arial" w:cs="Arial"/>
                <w:sz w:val="22"/>
              </w:rPr>
            </w:pPr>
          </w:p>
        </w:tc>
        <w:tc>
          <w:tcPr>
            <w:tcW w:w="1477" w:type="dxa"/>
            <w:vMerge/>
            <w:tcBorders>
              <w:top w:val="single" w:sz="8" w:space="0" w:color="000000"/>
              <w:left w:val="single" w:sz="8" w:space="0" w:color="000000"/>
              <w:bottom w:val="single" w:sz="8" w:space="0" w:color="000000"/>
              <w:right w:val="single" w:sz="4" w:space="0" w:color="auto"/>
            </w:tcBorders>
            <w:vAlign w:val="center"/>
            <w:hideMark/>
          </w:tcPr>
          <w:p w:rsidR="0015425B" w:rsidRPr="00245775" w:rsidRDefault="0015425B" w:rsidP="0015425B">
            <w:pPr>
              <w:rPr>
                <w:rFonts w:ascii="Arial" w:hAnsi="Arial" w:cs="Arial"/>
                <w:sz w:val="22"/>
              </w:rPr>
            </w:pPr>
          </w:p>
        </w:tc>
      </w:tr>
      <w:tr w:rsidR="0015425B" w:rsidRPr="00245775" w:rsidTr="0015425B">
        <w:trPr>
          <w:trHeight w:val="584"/>
        </w:trPr>
        <w:tc>
          <w:tcPr>
            <w:tcW w:w="4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bCs/>
                <w:sz w:val="22"/>
                <w:lang w:val="mn-MN"/>
              </w:rPr>
              <w:t>3</w:t>
            </w:r>
          </w:p>
        </w:tc>
        <w:tc>
          <w:tcPr>
            <w:tcW w:w="1771"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rPr>
                <w:rFonts w:ascii="Arial" w:hAnsi="Arial" w:cs="Arial"/>
                <w:sz w:val="22"/>
              </w:rPr>
            </w:pP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sz w:val="22"/>
              </w:rPr>
              <w:t>“</w:t>
            </w:r>
            <w:r w:rsidRPr="00245775">
              <w:rPr>
                <w:rFonts w:ascii="Arial" w:hAnsi="Arial" w:cs="Arial"/>
                <w:sz w:val="22"/>
                <w:lang w:val="mn-MN"/>
              </w:rPr>
              <w:t xml:space="preserve">ЦДҮС” ТӨХК - </w:t>
            </w:r>
            <w:r w:rsidRPr="00245775">
              <w:rPr>
                <w:rFonts w:ascii="Arial" w:hAnsi="Arial" w:cs="Arial"/>
                <w:sz w:val="22"/>
              </w:rPr>
              <w:t xml:space="preserve">XX </w:t>
            </w:r>
            <w:r w:rsidRPr="00245775">
              <w:rPr>
                <w:rFonts w:ascii="Arial" w:hAnsi="Arial" w:cs="Arial"/>
                <w:sz w:val="22"/>
                <w:lang w:val="mn-MN"/>
              </w:rPr>
              <w:t>Бүх салбарт хэрэглэж байгаа тэмдэг, хэмжээ, тэмдэгт тавих техникийн шаардлагыг тодорхойлсон байдаг. Иймээс энэхүү стандартуудад Нэмэлт өөрчлөлтүүдийг хийж шинэчлэх шаардлагатай.</w:t>
            </w:r>
          </w:p>
        </w:tc>
        <w:tc>
          <w:tcPr>
            <w:tcW w:w="2443"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rPr>
                <w:rFonts w:ascii="Arial" w:hAnsi="Arial" w:cs="Arial"/>
                <w:sz w:val="22"/>
              </w:rPr>
            </w:pPr>
          </w:p>
        </w:tc>
        <w:tc>
          <w:tcPr>
            <w:tcW w:w="1477" w:type="dxa"/>
            <w:vMerge/>
            <w:tcBorders>
              <w:top w:val="single" w:sz="8" w:space="0" w:color="000000"/>
              <w:left w:val="single" w:sz="8" w:space="0" w:color="000000"/>
              <w:bottom w:val="single" w:sz="8" w:space="0" w:color="000000"/>
              <w:right w:val="single" w:sz="4" w:space="0" w:color="auto"/>
            </w:tcBorders>
            <w:vAlign w:val="center"/>
            <w:hideMark/>
          </w:tcPr>
          <w:p w:rsidR="0015425B" w:rsidRPr="00245775" w:rsidRDefault="0015425B" w:rsidP="0015425B">
            <w:pPr>
              <w:rPr>
                <w:rFonts w:ascii="Arial" w:hAnsi="Arial" w:cs="Arial"/>
                <w:sz w:val="22"/>
              </w:rPr>
            </w:pPr>
          </w:p>
        </w:tc>
      </w:tr>
      <w:tr w:rsidR="0015425B" w:rsidRPr="00245775" w:rsidTr="0015425B">
        <w:trPr>
          <w:trHeight w:val="584"/>
        </w:trPr>
        <w:tc>
          <w:tcPr>
            <w:tcW w:w="4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bCs/>
                <w:sz w:val="22"/>
                <w:lang w:val="mn-MN"/>
              </w:rPr>
              <w:t>4</w:t>
            </w:r>
          </w:p>
        </w:tc>
        <w:tc>
          <w:tcPr>
            <w:tcW w:w="1771"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rPr>
                <w:rFonts w:ascii="Arial" w:hAnsi="Arial" w:cs="Arial"/>
                <w:sz w:val="22"/>
              </w:rPr>
            </w:pP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sz w:val="22"/>
              </w:rPr>
              <w:t>“</w:t>
            </w:r>
            <w:r w:rsidRPr="00245775">
              <w:rPr>
                <w:rFonts w:ascii="Arial" w:hAnsi="Arial" w:cs="Arial"/>
                <w:sz w:val="22"/>
                <w:lang w:val="mn-MN"/>
              </w:rPr>
              <w:t>УБЦТС” ТӨХК - Хэрэв уг 9 стандартыг хэсэгчлэн болон бүрэн хүчингүй болгох тохиолдолд стандарт тус бүрийг орлох олон улсын стандартыг авч орчуулан хэрэглэхэд бэлэн болсны дараа хүчингүй болгох нь зүйтэй гэсэн саналтай байна .</w:t>
            </w:r>
          </w:p>
        </w:tc>
        <w:tc>
          <w:tcPr>
            <w:tcW w:w="2443"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rPr>
                <w:rFonts w:ascii="Arial" w:hAnsi="Arial" w:cs="Arial"/>
                <w:sz w:val="22"/>
              </w:rPr>
            </w:pPr>
          </w:p>
        </w:tc>
        <w:tc>
          <w:tcPr>
            <w:tcW w:w="1477" w:type="dxa"/>
            <w:vMerge/>
            <w:tcBorders>
              <w:top w:val="single" w:sz="8" w:space="0" w:color="000000"/>
              <w:left w:val="single" w:sz="8" w:space="0" w:color="000000"/>
              <w:bottom w:val="single" w:sz="8" w:space="0" w:color="000000"/>
              <w:right w:val="single" w:sz="4" w:space="0" w:color="auto"/>
            </w:tcBorders>
            <w:vAlign w:val="center"/>
            <w:hideMark/>
          </w:tcPr>
          <w:p w:rsidR="0015425B" w:rsidRPr="00245775" w:rsidRDefault="0015425B" w:rsidP="0015425B">
            <w:pPr>
              <w:rPr>
                <w:rFonts w:ascii="Arial" w:hAnsi="Arial" w:cs="Arial"/>
                <w:sz w:val="22"/>
              </w:rPr>
            </w:pPr>
          </w:p>
        </w:tc>
      </w:tr>
    </w:tbl>
    <w:p w:rsidR="0015425B" w:rsidRPr="00245775" w:rsidRDefault="0015425B" w:rsidP="0015425B">
      <w:pPr>
        <w:rPr>
          <w:rFonts w:ascii="Arial" w:hAnsi="Arial" w:cs="Arial"/>
          <w:sz w:val="22"/>
          <w:lang w:val="mn-MN"/>
        </w:rPr>
      </w:pPr>
    </w:p>
    <w:p w:rsidR="0015425B" w:rsidRPr="00245775" w:rsidRDefault="0015425B" w:rsidP="0015425B">
      <w:pPr>
        <w:rPr>
          <w:rFonts w:ascii="Arial" w:hAnsi="Arial" w:cs="Arial"/>
          <w:b/>
          <w:sz w:val="22"/>
          <w:lang w:val="mn-MN"/>
        </w:rPr>
      </w:pPr>
      <w:r w:rsidRPr="00F4751B">
        <w:rPr>
          <w:rFonts w:ascii="Arial" w:hAnsi="Arial" w:cs="Arial"/>
          <w:b/>
          <w:sz w:val="22"/>
          <w:lang w:val="mn-MN"/>
        </w:rPr>
        <w:t>3. MNS 0012-1.018:1988 Цахилгааны аюулгүй байдал. Шүргэлтийн хүчдэл ба гүйдлийн байж болох дээд хэмжээ/</w:t>
      </w:r>
    </w:p>
    <w:p w:rsidR="0015425B" w:rsidRPr="00245775" w:rsidRDefault="0015425B" w:rsidP="0015425B">
      <w:pPr>
        <w:rPr>
          <w:rFonts w:ascii="Arial" w:hAnsi="Arial" w:cs="Arial"/>
          <w:sz w:val="22"/>
          <w:lang w:val="mn-MN"/>
        </w:rPr>
      </w:pPr>
      <w:r w:rsidRPr="00245775">
        <w:rPr>
          <w:rFonts w:ascii="Arial" w:hAnsi="Arial" w:cs="Arial"/>
          <w:sz w:val="22"/>
          <w:lang w:val="mn-MN"/>
        </w:rPr>
        <w:t xml:space="preserve">Энэ стандарт үйлдвэрлэлийн болон ахуйн зориулалттай 50 ба 400 гц давтамжтай хувьсах ба тогтмол гүйдлийн цахилгаан байгууламжтай харьцан ажилладаг хүмүүсийг </w:t>
      </w:r>
      <w:r w:rsidRPr="00245775">
        <w:rPr>
          <w:rFonts w:ascii="Arial" w:hAnsi="Arial" w:cs="Arial"/>
          <w:sz w:val="22"/>
          <w:lang w:val="mn-MN"/>
        </w:rPr>
        <w:lastRenderedPageBreak/>
        <w:t>хамгаалах арга хэрэгслийн төсөл зохиоход баримтлах шүргэлтийн хүчдэл ба хүний биеэр дамжин гүйх гүйдлийн байж болох дээд хэмжээг тогтооно.</w:t>
      </w:r>
    </w:p>
    <w:p w:rsidR="0015425B" w:rsidRPr="00245775" w:rsidRDefault="0015425B" w:rsidP="0015425B">
      <w:pPr>
        <w:rPr>
          <w:rFonts w:ascii="Arial" w:hAnsi="Arial" w:cs="Arial"/>
          <w:b/>
          <w:sz w:val="22"/>
          <w:lang w:val="mn-MN"/>
        </w:rPr>
      </w:pPr>
      <w:r w:rsidRPr="00245775">
        <w:rPr>
          <w:rFonts w:ascii="Arial" w:hAnsi="Arial" w:cs="Arial"/>
          <w:b/>
          <w:sz w:val="22"/>
          <w:lang w:val="mn-MN"/>
        </w:rPr>
        <w:t>Стандартын төсөлд ирүүлсэн саналын товчоо</w:t>
      </w:r>
    </w:p>
    <w:tbl>
      <w:tblPr>
        <w:tblW w:w="9629" w:type="dxa"/>
        <w:tblCellMar>
          <w:left w:w="0" w:type="dxa"/>
          <w:right w:w="0" w:type="dxa"/>
        </w:tblCellMar>
        <w:tblLook w:val="0420" w:firstRow="1" w:lastRow="0" w:firstColumn="0" w:lastColumn="0" w:noHBand="0" w:noVBand="1"/>
      </w:tblPr>
      <w:tblGrid>
        <w:gridCol w:w="498"/>
        <w:gridCol w:w="2327"/>
        <w:gridCol w:w="2835"/>
        <w:gridCol w:w="2574"/>
        <w:gridCol w:w="1395"/>
      </w:tblGrid>
      <w:tr w:rsidR="0015425B" w:rsidRPr="00245775" w:rsidTr="0015425B">
        <w:trPr>
          <w:trHeight w:val="584"/>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15425B" w:rsidRPr="00245775" w:rsidRDefault="0015425B" w:rsidP="0015425B">
            <w:pPr>
              <w:rPr>
                <w:rFonts w:ascii="Arial" w:hAnsi="Arial" w:cs="Arial"/>
                <w:b/>
                <w:sz w:val="22"/>
              </w:rPr>
            </w:pPr>
            <w:r w:rsidRPr="00245775">
              <w:rPr>
                <w:rFonts w:ascii="Arial" w:hAnsi="Arial" w:cs="Arial"/>
                <w:b/>
                <w:bCs/>
                <w:sz w:val="22"/>
                <w:lang w:val="mn-MN"/>
              </w:rPr>
              <w:t>№</w:t>
            </w:r>
          </w:p>
        </w:tc>
        <w:tc>
          <w:tcPr>
            <w:tcW w:w="23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15425B" w:rsidRPr="00245775" w:rsidRDefault="0015425B" w:rsidP="0015425B">
            <w:pPr>
              <w:rPr>
                <w:rFonts w:ascii="Arial" w:hAnsi="Arial" w:cs="Arial"/>
                <w:b/>
                <w:sz w:val="22"/>
              </w:rPr>
            </w:pPr>
            <w:r w:rsidRPr="00245775">
              <w:rPr>
                <w:rFonts w:ascii="Arial" w:hAnsi="Arial" w:cs="Arial"/>
                <w:b/>
                <w:bCs/>
                <w:sz w:val="22"/>
                <w:lang w:val="mn-MN"/>
              </w:rPr>
              <w:t>Тайлбар</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15425B" w:rsidRPr="00245775" w:rsidRDefault="0015425B" w:rsidP="0015425B">
            <w:pPr>
              <w:rPr>
                <w:rFonts w:ascii="Arial" w:hAnsi="Arial" w:cs="Arial"/>
                <w:b/>
                <w:sz w:val="22"/>
              </w:rPr>
            </w:pPr>
            <w:r w:rsidRPr="00245775">
              <w:rPr>
                <w:rFonts w:ascii="Arial" w:hAnsi="Arial" w:cs="Arial"/>
                <w:b/>
                <w:bCs/>
                <w:sz w:val="22"/>
                <w:lang w:val="mn-MN"/>
              </w:rPr>
              <w:t>Байгууллагуудаас ирүүлсэн санал</w:t>
            </w:r>
          </w:p>
        </w:tc>
        <w:tc>
          <w:tcPr>
            <w:tcW w:w="25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15425B" w:rsidRPr="00245775" w:rsidRDefault="0015425B" w:rsidP="0015425B">
            <w:pPr>
              <w:rPr>
                <w:rFonts w:ascii="Arial" w:hAnsi="Arial" w:cs="Arial"/>
                <w:b/>
                <w:sz w:val="22"/>
              </w:rPr>
            </w:pPr>
            <w:r w:rsidRPr="00245775">
              <w:rPr>
                <w:rFonts w:ascii="Arial" w:hAnsi="Arial" w:cs="Arial"/>
                <w:b/>
                <w:bCs/>
                <w:sz w:val="22"/>
                <w:lang w:val="mn-MN"/>
              </w:rPr>
              <w:t>Орлуулан шинэчлэх олон улсын стандарт</w:t>
            </w:r>
          </w:p>
        </w:tc>
        <w:tc>
          <w:tcPr>
            <w:tcW w:w="1395"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hideMark/>
          </w:tcPr>
          <w:p w:rsidR="0015425B" w:rsidRPr="00245775" w:rsidRDefault="0015425B" w:rsidP="0015425B">
            <w:pPr>
              <w:rPr>
                <w:rFonts w:ascii="Arial" w:hAnsi="Arial" w:cs="Arial"/>
                <w:b/>
                <w:sz w:val="22"/>
              </w:rPr>
            </w:pPr>
            <w:r w:rsidRPr="00245775">
              <w:rPr>
                <w:rFonts w:ascii="Arial" w:hAnsi="Arial" w:cs="Arial"/>
                <w:b/>
                <w:bCs/>
                <w:sz w:val="22"/>
                <w:lang w:val="mn-MN"/>
              </w:rPr>
              <w:t>Санал</w:t>
            </w:r>
          </w:p>
        </w:tc>
      </w:tr>
      <w:tr w:rsidR="0015425B" w:rsidRPr="00245775" w:rsidTr="0015425B">
        <w:trPr>
          <w:trHeight w:val="584"/>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bCs/>
                <w:sz w:val="22"/>
                <w:lang w:val="mn-MN"/>
              </w:rPr>
              <w:t>1</w:t>
            </w:r>
          </w:p>
        </w:tc>
        <w:tc>
          <w:tcPr>
            <w:tcW w:w="23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F04C57" w:rsidP="00F04C57">
            <w:pPr>
              <w:rPr>
                <w:rFonts w:ascii="Arial" w:hAnsi="Arial" w:cs="Arial"/>
                <w:sz w:val="22"/>
              </w:rPr>
            </w:pPr>
            <w:r w:rsidRPr="00245775">
              <w:rPr>
                <w:rFonts w:ascii="Arial" w:hAnsi="Arial" w:cs="Arial"/>
                <w:sz w:val="22"/>
                <w:lang w:val="mn-MN"/>
              </w:rPr>
              <w:t xml:space="preserve">Энэ нь ОХУ-д ГОСТ 12-1.018:1982 Элекро безопасности. Предельно-допустимые уровни. Напряжений прикосновения и токов” нэртэйгээр мөрдөгдөж байна.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sz w:val="22"/>
              </w:rPr>
              <w:t>“</w:t>
            </w:r>
            <w:r w:rsidRPr="00245775">
              <w:rPr>
                <w:rFonts w:ascii="Arial" w:hAnsi="Arial" w:cs="Arial"/>
                <w:sz w:val="22"/>
                <w:lang w:val="mn-MN"/>
              </w:rPr>
              <w:t>УБЦТС” ТӨХК - орлуулах стандартыг бэлтгэсний дараа хүчингүй болгох</w:t>
            </w:r>
          </w:p>
        </w:tc>
        <w:tc>
          <w:tcPr>
            <w:tcW w:w="2574"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5425B" w:rsidRPr="00245775" w:rsidRDefault="00F04C57" w:rsidP="0015425B">
            <w:pPr>
              <w:rPr>
                <w:rFonts w:ascii="Arial" w:hAnsi="Arial" w:cs="Arial"/>
                <w:sz w:val="22"/>
              </w:rPr>
            </w:pPr>
            <w:r w:rsidRPr="00245775">
              <w:rPr>
                <w:rFonts w:ascii="Arial" w:hAnsi="Arial" w:cs="Arial"/>
                <w:sz w:val="22"/>
                <w:lang w:val="mn-MN"/>
              </w:rPr>
              <w:t>MNS 5145:2002 Цахилгааны аюулгүй ажиллагаа. Хүрэх хүчдэл ба гүйдлийн  зөвшөөрөх дээд түвшин нэртэйгээр өөрчлөн батлагдан мөрдөгдөж байна</w:t>
            </w:r>
          </w:p>
        </w:tc>
        <w:tc>
          <w:tcPr>
            <w:tcW w:w="1395" w:type="dxa"/>
            <w:vMerge w:val="restart"/>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hideMark/>
          </w:tcPr>
          <w:p w:rsidR="0015425B" w:rsidRPr="00245775" w:rsidRDefault="00F04C57" w:rsidP="0015425B">
            <w:pPr>
              <w:rPr>
                <w:rFonts w:ascii="Arial" w:hAnsi="Arial" w:cs="Arial"/>
                <w:sz w:val="22"/>
              </w:rPr>
            </w:pPr>
            <w:r w:rsidRPr="00245775">
              <w:rPr>
                <w:rFonts w:ascii="Arial" w:hAnsi="Arial" w:cs="Arial"/>
                <w:sz w:val="22"/>
                <w:lang w:val="mn-MN"/>
              </w:rPr>
              <w:t>Хүчингүй болсон</w:t>
            </w:r>
          </w:p>
        </w:tc>
      </w:tr>
      <w:tr w:rsidR="0015425B" w:rsidRPr="00245775" w:rsidTr="0015425B">
        <w:trPr>
          <w:trHeight w:val="584"/>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bCs/>
                <w:sz w:val="22"/>
                <w:lang w:val="mn-MN"/>
              </w:rPr>
              <w:t>2</w:t>
            </w:r>
          </w:p>
        </w:tc>
        <w:tc>
          <w:tcPr>
            <w:tcW w:w="2327"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rPr>
                <w:rFonts w:ascii="Arial" w:hAnsi="Arial" w:cs="Arial"/>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sz w:val="22"/>
              </w:rPr>
              <w:t>“</w:t>
            </w:r>
            <w:r w:rsidRPr="00245775">
              <w:rPr>
                <w:rFonts w:ascii="Arial" w:hAnsi="Arial" w:cs="Arial"/>
                <w:sz w:val="22"/>
                <w:lang w:val="mn-MN"/>
              </w:rPr>
              <w:t>ДЦС4” ТӨХК - хүчин төгөлдөр мөрдөгдөж буй стандарт хэрэглэх саналыг дэмжиж байна.</w:t>
            </w:r>
          </w:p>
        </w:tc>
        <w:tc>
          <w:tcPr>
            <w:tcW w:w="2574"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rPr>
                <w:rFonts w:ascii="Arial" w:hAnsi="Arial" w:cs="Arial"/>
                <w:sz w:val="22"/>
              </w:rPr>
            </w:pPr>
          </w:p>
        </w:tc>
        <w:tc>
          <w:tcPr>
            <w:tcW w:w="1395" w:type="dxa"/>
            <w:vMerge/>
            <w:tcBorders>
              <w:top w:val="single" w:sz="8" w:space="0" w:color="000000"/>
              <w:left w:val="single" w:sz="8" w:space="0" w:color="000000"/>
              <w:bottom w:val="single" w:sz="8" w:space="0" w:color="000000"/>
              <w:right w:val="single" w:sz="4" w:space="0" w:color="auto"/>
            </w:tcBorders>
            <w:vAlign w:val="center"/>
            <w:hideMark/>
          </w:tcPr>
          <w:p w:rsidR="0015425B" w:rsidRPr="00245775" w:rsidRDefault="0015425B" w:rsidP="0015425B">
            <w:pPr>
              <w:rPr>
                <w:rFonts w:ascii="Arial" w:hAnsi="Arial" w:cs="Arial"/>
                <w:sz w:val="22"/>
              </w:rPr>
            </w:pPr>
          </w:p>
        </w:tc>
      </w:tr>
      <w:tr w:rsidR="0015425B" w:rsidRPr="00245775" w:rsidTr="0015425B">
        <w:trPr>
          <w:trHeight w:val="584"/>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bCs/>
                <w:sz w:val="22"/>
                <w:lang w:val="mn-MN"/>
              </w:rPr>
              <w:t>3</w:t>
            </w:r>
          </w:p>
        </w:tc>
        <w:tc>
          <w:tcPr>
            <w:tcW w:w="2327"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rPr>
                <w:rFonts w:ascii="Arial" w:hAnsi="Arial" w:cs="Arial"/>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sz w:val="22"/>
              </w:rPr>
              <w:t>“</w:t>
            </w:r>
            <w:r w:rsidRPr="00245775">
              <w:rPr>
                <w:rFonts w:ascii="Arial" w:hAnsi="Arial" w:cs="Arial"/>
                <w:sz w:val="22"/>
                <w:lang w:val="mn-MN"/>
              </w:rPr>
              <w:t>ЦДҮС” ТӨХК - Цаашид хэрэглэх шаардлагагүй</w:t>
            </w:r>
          </w:p>
        </w:tc>
        <w:tc>
          <w:tcPr>
            <w:tcW w:w="2574"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rPr>
                <w:rFonts w:ascii="Arial" w:hAnsi="Arial" w:cs="Arial"/>
                <w:sz w:val="22"/>
              </w:rPr>
            </w:pPr>
          </w:p>
        </w:tc>
        <w:tc>
          <w:tcPr>
            <w:tcW w:w="1395" w:type="dxa"/>
            <w:vMerge/>
            <w:tcBorders>
              <w:top w:val="single" w:sz="8" w:space="0" w:color="000000"/>
              <w:left w:val="single" w:sz="8" w:space="0" w:color="000000"/>
              <w:bottom w:val="single" w:sz="8" w:space="0" w:color="000000"/>
              <w:right w:val="single" w:sz="4" w:space="0" w:color="auto"/>
            </w:tcBorders>
            <w:vAlign w:val="center"/>
            <w:hideMark/>
          </w:tcPr>
          <w:p w:rsidR="0015425B" w:rsidRPr="00245775" w:rsidRDefault="0015425B" w:rsidP="0015425B">
            <w:pPr>
              <w:rPr>
                <w:rFonts w:ascii="Arial" w:hAnsi="Arial" w:cs="Arial"/>
                <w:sz w:val="22"/>
              </w:rPr>
            </w:pPr>
          </w:p>
        </w:tc>
      </w:tr>
      <w:tr w:rsidR="0015425B" w:rsidRPr="00245775" w:rsidTr="0015425B">
        <w:trPr>
          <w:trHeight w:val="584"/>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bCs/>
                <w:sz w:val="22"/>
                <w:lang w:val="mn-MN"/>
              </w:rPr>
              <w:t>4</w:t>
            </w:r>
          </w:p>
        </w:tc>
        <w:tc>
          <w:tcPr>
            <w:tcW w:w="2327"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rPr>
                <w:rFonts w:ascii="Arial" w:hAnsi="Arial" w:cs="Arial"/>
                <w:sz w:val="22"/>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sz w:val="22"/>
                <w:lang w:val="mn-MN"/>
              </w:rPr>
              <w:t>СХЗГ - Тодорхой санал ирүүлээгүй</w:t>
            </w:r>
          </w:p>
        </w:tc>
        <w:tc>
          <w:tcPr>
            <w:tcW w:w="2574"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rPr>
                <w:rFonts w:ascii="Arial" w:hAnsi="Arial" w:cs="Arial"/>
                <w:sz w:val="22"/>
              </w:rPr>
            </w:pPr>
          </w:p>
        </w:tc>
        <w:tc>
          <w:tcPr>
            <w:tcW w:w="1395" w:type="dxa"/>
            <w:vMerge/>
            <w:tcBorders>
              <w:top w:val="single" w:sz="8" w:space="0" w:color="000000"/>
              <w:left w:val="single" w:sz="8" w:space="0" w:color="000000"/>
              <w:bottom w:val="single" w:sz="8" w:space="0" w:color="000000"/>
              <w:right w:val="single" w:sz="4" w:space="0" w:color="auto"/>
            </w:tcBorders>
            <w:vAlign w:val="center"/>
            <w:hideMark/>
          </w:tcPr>
          <w:p w:rsidR="0015425B" w:rsidRPr="00245775" w:rsidRDefault="0015425B" w:rsidP="0015425B">
            <w:pPr>
              <w:rPr>
                <w:rFonts w:ascii="Arial" w:hAnsi="Arial" w:cs="Arial"/>
                <w:sz w:val="22"/>
              </w:rPr>
            </w:pPr>
          </w:p>
        </w:tc>
      </w:tr>
    </w:tbl>
    <w:p w:rsidR="0015425B" w:rsidRPr="00245775" w:rsidRDefault="0015425B" w:rsidP="0015425B">
      <w:pPr>
        <w:rPr>
          <w:rFonts w:ascii="Arial" w:hAnsi="Arial" w:cs="Arial"/>
          <w:b/>
          <w:sz w:val="22"/>
          <w:lang w:val="mn-MN"/>
        </w:rPr>
      </w:pPr>
    </w:p>
    <w:p w:rsidR="0015425B" w:rsidRPr="00245775" w:rsidRDefault="0015425B" w:rsidP="0015425B">
      <w:pPr>
        <w:rPr>
          <w:rFonts w:ascii="Arial" w:hAnsi="Arial" w:cs="Arial"/>
          <w:b/>
          <w:sz w:val="22"/>
          <w:lang w:val="mn-MN"/>
        </w:rPr>
      </w:pPr>
      <w:r w:rsidRPr="00245775">
        <w:rPr>
          <w:rFonts w:ascii="Arial" w:hAnsi="Arial" w:cs="Arial"/>
          <w:b/>
          <w:sz w:val="22"/>
          <w:lang w:val="mn-MN"/>
        </w:rPr>
        <w:t>4. MNS 2911:1980  Зохион бүтээх баримт бичгийн нэгдсэн систем /ЗБББНС/</w:t>
      </w:r>
    </w:p>
    <w:p w:rsidR="0015425B" w:rsidRPr="00245775" w:rsidRDefault="0015425B" w:rsidP="0015425B">
      <w:pPr>
        <w:rPr>
          <w:rFonts w:ascii="Arial" w:hAnsi="Arial" w:cs="Arial"/>
          <w:sz w:val="22"/>
          <w:lang w:val="mn-MN"/>
        </w:rPr>
      </w:pPr>
      <w:r w:rsidRPr="00245775">
        <w:rPr>
          <w:rFonts w:ascii="Arial" w:hAnsi="Arial" w:cs="Arial"/>
          <w:sz w:val="22"/>
          <w:lang w:val="mn-MN"/>
        </w:rPr>
        <w:t>Энэ стандарт нь улс ардын аж ахуйн бүх салбарт цахилгаан ороомогтой эдлэхүүний ажлын зургийг үйлдэх журмыг тогтооно.</w:t>
      </w:r>
    </w:p>
    <w:p w:rsidR="0015425B" w:rsidRPr="00245775" w:rsidRDefault="0015425B" w:rsidP="0015425B">
      <w:pPr>
        <w:rPr>
          <w:rFonts w:ascii="Arial" w:hAnsi="Arial" w:cs="Arial"/>
          <w:b/>
          <w:sz w:val="22"/>
          <w:lang w:val="mn-MN"/>
        </w:rPr>
      </w:pPr>
      <w:r w:rsidRPr="00245775">
        <w:rPr>
          <w:rFonts w:ascii="Arial" w:hAnsi="Arial" w:cs="Arial"/>
          <w:b/>
          <w:sz w:val="22"/>
          <w:lang w:val="mn-MN"/>
        </w:rPr>
        <w:t>Стандартын төсөлд ирүүлсэн саналын товчоо</w:t>
      </w:r>
    </w:p>
    <w:p w:rsidR="0015425B" w:rsidRPr="00245775" w:rsidRDefault="00ED170E" w:rsidP="0015425B">
      <w:pPr>
        <w:rPr>
          <w:rFonts w:ascii="Arial" w:hAnsi="Arial" w:cs="Arial"/>
          <w:b/>
          <w:sz w:val="22"/>
        </w:rPr>
      </w:pPr>
      <w:hyperlink r:id="rId9" w:history="1">
        <w:r w:rsidR="0015425B" w:rsidRPr="00245775">
          <w:rPr>
            <w:rStyle w:val="Hyperlink"/>
            <w:rFonts w:ascii="Arial" w:hAnsi="Arial" w:cs="Arial"/>
            <w:b/>
            <w:sz w:val="22"/>
            <w:lang w:val="mn-MN"/>
          </w:rPr>
          <w:t>https://docs.cntd.ru/document/1200006932</w:t>
        </w:r>
      </w:hyperlink>
      <w:r w:rsidR="0015425B" w:rsidRPr="00245775">
        <w:rPr>
          <w:rFonts w:ascii="Arial" w:hAnsi="Arial" w:cs="Arial"/>
          <w:b/>
          <w:sz w:val="22"/>
          <w:lang w:val="mn-MN"/>
        </w:rPr>
        <w:t xml:space="preserve"> Хүчин төгөлдөр ОХУ-д мөрдөгдөж байгаа стандартын холбоос </w:t>
      </w:r>
    </w:p>
    <w:tbl>
      <w:tblPr>
        <w:tblW w:w="9629" w:type="dxa"/>
        <w:tblLayout w:type="fixed"/>
        <w:tblCellMar>
          <w:left w:w="0" w:type="dxa"/>
          <w:right w:w="0" w:type="dxa"/>
        </w:tblCellMar>
        <w:tblLook w:val="0420" w:firstRow="1" w:lastRow="0" w:firstColumn="0" w:lastColumn="0" w:noHBand="0" w:noVBand="1"/>
      </w:tblPr>
      <w:tblGrid>
        <w:gridCol w:w="484"/>
        <w:gridCol w:w="2625"/>
        <w:gridCol w:w="3260"/>
        <w:gridCol w:w="1701"/>
        <w:gridCol w:w="1559"/>
      </w:tblGrid>
      <w:tr w:rsidR="0015425B" w:rsidRPr="00245775" w:rsidTr="006913F6">
        <w:trPr>
          <w:trHeight w:val="584"/>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15425B" w:rsidRPr="00245775" w:rsidRDefault="0015425B" w:rsidP="0015425B">
            <w:pPr>
              <w:rPr>
                <w:rFonts w:ascii="Arial" w:hAnsi="Arial" w:cs="Arial"/>
                <w:b/>
                <w:sz w:val="22"/>
              </w:rPr>
            </w:pPr>
            <w:r w:rsidRPr="00245775">
              <w:rPr>
                <w:rFonts w:ascii="Arial" w:hAnsi="Arial" w:cs="Arial"/>
                <w:b/>
                <w:bCs/>
                <w:sz w:val="22"/>
                <w:lang w:val="mn-MN"/>
              </w:rPr>
              <w:t>№</w:t>
            </w:r>
          </w:p>
        </w:tc>
        <w:tc>
          <w:tcPr>
            <w:tcW w:w="2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15425B" w:rsidRPr="00245775" w:rsidRDefault="0015425B" w:rsidP="0015425B">
            <w:pPr>
              <w:rPr>
                <w:rFonts w:ascii="Arial" w:hAnsi="Arial" w:cs="Arial"/>
                <w:b/>
                <w:sz w:val="22"/>
              </w:rPr>
            </w:pPr>
            <w:r w:rsidRPr="00245775">
              <w:rPr>
                <w:rFonts w:ascii="Arial" w:hAnsi="Arial" w:cs="Arial"/>
                <w:b/>
                <w:bCs/>
                <w:sz w:val="22"/>
                <w:lang w:val="mn-MN"/>
              </w:rPr>
              <w:t>Тайлбар</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15425B" w:rsidRPr="00245775" w:rsidRDefault="0015425B" w:rsidP="0015425B">
            <w:pPr>
              <w:rPr>
                <w:rFonts w:ascii="Arial" w:hAnsi="Arial" w:cs="Arial"/>
                <w:b/>
                <w:sz w:val="22"/>
              </w:rPr>
            </w:pPr>
            <w:r w:rsidRPr="00245775">
              <w:rPr>
                <w:rFonts w:ascii="Arial" w:hAnsi="Arial" w:cs="Arial"/>
                <w:b/>
                <w:bCs/>
                <w:sz w:val="22"/>
                <w:lang w:val="mn-MN"/>
              </w:rPr>
              <w:t>Байгууллагуудаас ирүүлсэн санал</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15425B" w:rsidRPr="00245775" w:rsidRDefault="0015425B" w:rsidP="0015425B">
            <w:pPr>
              <w:rPr>
                <w:rFonts w:ascii="Arial" w:hAnsi="Arial" w:cs="Arial"/>
                <w:b/>
                <w:sz w:val="22"/>
              </w:rPr>
            </w:pPr>
            <w:r w:rsidRPr="00245775">
              <w:rPr>
                <w:rFonts w:ascii="Arial" w:hAnsi="Arial" w:cs="Arial"/>
                <w:b/>
                <w:bCs/>
                <w:sz w:val="22"/>
                <w:lang w:val="mn-MN"/>
              </w:rPr>
              <w:t>Орлуулан шинэчлэх олон улсын стандарт</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hideMark/>
          </w:tcPr>
          <w:p w:rsidR="0015425B" w:rsidRPr="00245775" w:rsidRDefault="0015425B" w:rsidP="0015425B">
            <w:pPr>
              <w:rPr>
                <w:rFonts w:ascii="Arial" w:hAnsi="Arial" w:cs="Arial"/>
                <w:b/>
                <w:sz w:val="22"/>
              </w:rPr>
            </w:pPr>
            <w:r w:rsidRPr="00245775">
              <w:rPr>
                <w:rFonts w:ascii="Arial" w:hAnsi="Arial" w:cs="Arial"/>
                <w:b/>
                <w:bCs/>
                <w:sz w:val="22"/>
                <w:lang w:val="mn-MN"/>
              </w:rPr>
              <w:t>Санал</w:t>
            </w:r>
          </w:p>
        </w:tc>
      </w:tr>
      <w:tr w:rsidR="0015425B" w:rsidRPr="00245775" w:rsidTr="006913F6">
        <w:trPr>
          <w:trHeight w:val="584"/>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bCs/>
                <w:sz w:val="22"/>
                <w:lang w:val="mn-MN"/>
              </w:rPr>
              <w:t>1</w:t>
            </w:r>
          </w:p>
        </w:tc>
        <w:tc>
          <w:tcPr>
            <w:tcW w:w="26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sz w:val="22"/>
                <w:lang w:val="mn-MN"/>
              </w:rPr>
              <w:t xml:space="preserve">ГОСТ 2.415-68 Единая система конструкторской документации - Правила выполнения чертежей изделий с электрическими обмотками /Unified system for design documentation. Rules </w:t>
            </w:r>
            <w:r w:rsidRPr="00245775">
              <w:rPr>
                <w:rFonts w:ascii="Arial" w:hAnsi="Arial" w:cs="Arial"/>
                <w:sz w:val="22"/>
                <w:lang w:val="mn-MN"/>
              </w:rPr>
              <w:lastRenderedPageBreak/>
              <w:t xml:space="preserve">for making drawings of products with wind”  өөрчлөлт оруулсан, СТ СЭВ 1184-78 стандарттай нийцэх, нийт 5 хуудастай стандартыг ОХУ-д мөрдөж байна. </w:t>
            </w:r>
          </w:p>
          <w:p w:rsidR="0015425B" w:rsidRPr="00245775" w:rsidRDefault="0015425B" w:rsidP="0015425B">
            <w:pPr>
              <w:rPr>
                <w:rFonts w:ascii="Arial" w:hAnsi="Arial" w:cs="Arial"/>
                <w:sz w:val="22"/>
              </w:rPr>
            </w:pPr>
            <w:r w:rsidRPr="00245775">
              <w:rPr>
                <w:rFonts w:ascii="Arial" w:hAnsi="Arial" w:cs="Arial"/>
                <w:sz w:val="22"/>
                <w:lang w:val="mn-MN"/>
              </w:rPr>
              <w:t xml:space="preserve">ОУЦТК-ын </w:t>
            </w:r>
            <w:r w:rsidRPr="00245775">
              <w:rPr>
                <w:rFonts w:ascii="Arial" w:hAnsi="Arial" w:cs="Arial"/>
                <w:sz w:val="22"/>
              </w:rPr>
              <w:t xml:space="preserve">iec.ch </w:t>
            </w:r>
            <w:r w:rsidRPr="00245775">
              <w:rPr>
                <w:rFonts w:ascii="Arial" w:hAnsi="Arial" w:cs="Arial"/>
                <w:sz w:val="22"/>
                <w:lang w:val="mn-MN"/>
              </w:rPr>
              <w:t>сайтаас ороомогтой эдлэхүүний зураг төсөл үйлдэх талаар стандарт олоогүй.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sz w:val="22"/>
              </w:rPr>
              <w:lastRenderedPageBreak/>
              <w:t>“</w:t>
            </w:r>
            <w:r w:rsidRPr="00245775">
              <w:rPr>
                <w:rFonts w:ascii="Arial" w:hAnsi="Arial" w:cs="Arial"/>
                <w:sz w:val="22"/>
                <w:lang w:val="mn-MN"/>
              </w:rPr>
              <w:t>УБЦТС” ТӨХК - Хэрэв уг 9 стандартыг хэсэгчлэн болон бүрэн хүчингүй болгох тохиолдолд стандарт тус бүрийг орлох олон улсын стандартыг авч орчуулан хэрэглэхэд бэлэн болсны дараа хүчингүй болгох нь зүйтэй гэсэн саналтай байна .</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5425B" w:rsidRPr="00CC18DA" w:rsidRDefault="00CC18DA" w:rsidP="0015425B">
            <w:pPr>
              <w:rPr>
                <w:rFonts w:ascii="Arial" w:hAnsi="Arial" w:cs="Arial"/>
                <w:sz w:val="22"/>
                <w:lang w:val="mn-MN"/>
              </w:rPr>
            </w:pPr>
            <w:r>
              <w:rPr>
                <w:rFonts w:ascii="Arial" w:hAnsi="Arial" w:cs="Arial"/>
                <w:sz w:val="22"/>
                <w:lang w:val="mn-MN"/>
              </w:rPr>
              <w:t>MNS 2911:1980 стандартад</w:t>
            </w:r>
            <w:r w:rsidR="0015425B" w:rsidRPr="00245775">
              <w:rPr>
                <w:rFonts w:ascii="Arial" w:hAnsi="Arial" w:cs="Arial"/>
                <w:sz w:val="22"/>
                <w:lang w:val="mn-MN"/>
              </w:rPr>
              <w:t xml:space="preserve"> ОХУ-ын ГОСТ 2.415-68 стандар</w:t>
            </w:r>
            <w:r>
              <w:rPr>
                <w:rFonts w:ascii="Arial" w:hAnsi="Arial" w:cs="Arial"/>
                <w:sz w:val="22"/>
                <w:lang w:val="mn-MN"/>
              </w:rPr>
              <w:t xml:space="preserve">тын өөрчлөлт оруулсан хувилбараас </w:t>
            </w:r>
            <w:r>
              <w:rPr>
                <w:rFonts w:ascii="Arial" w:hAnsi="Arial" w:cs="Arial"/>
                <w:sz w:val="22"/>
                <w:lang w:val="mn-MN"/>
              </w:rPr>
              <w:lastRenderedPageBreak/>
              <w:t>нэмж орчуулан</w:t>
            </w:r>
            <w:r w:rsidR="0015425B" w:rsidRPr="00245775">
              <w:rPr>
                <w:rFonts w:ascii="Arial" w:hAnsi="Arial" w:cs="Arial"/>
                <w:sz w:val="22"/>
                <w:lang w:val="mn-MN"/>
              </w:rPr>
              <w:t>, мөрдөх шаардлагатай гэж үзэж байна.</w:t>
            </w:r>
            <w:r>
              <w:rPr>
                <w:rFonts w:ascii="Arial" w:hAnsi="Arial" w:cs="Arial"/>
                <w:sz w:val="22"/>
                <w:lang w:val="mn-MN"/>
              </w:rPr>
              <w:t xml:space="preserve"> Тиймээс </w:t>
            </w:r>
            <w:r w:rsidRPr="00245775">
              <w:rPr>
                <w:rFonts w:ascii="Arial" w:hAnsi="Arial" w:cs="Arial"/>
                <w:sz w:val="22"/>
                <w:lang w:val="mn-MN"/>
              </w:rPr>
              <w:t>ГОСТ 2.415-68 стандарт</w:t>
            </w:r>
            <w:r>
              <w:rPr>
                <w:rFonts w:ascii="Arial" w:hAnsi="Arial" w:cs="Arial"/>
                <w:sz w:val="22"/>
                <w:lang w:val="mn-MN"/>
              </w:rPr>
              <w:t xml:space="preserve">ын зургуудыг </w:t>
            </w:r>
            <w:proofErr w:type="spellStart"/>
            <w:r>
              <w:rPr>
                <w:rFonts w:ascii="Arial" w:hAnsi="Arial" w:cs="Arial"/>
                <w:sz w:val="22"/>
              </w:rPr>
              <w:t>PhotoShop</w:t>
            </w:r>
            <w:proofErr w:type="spellEnd"/>
            <w:r>
              <w:rPr>
                <w:rFonts w:ascii="Arial" w:hAnsi="Arial" w:cs="Arial"/>
                <w:sz w:val="22"/>
              </w:rPr>
              <w:t xml:space="preserve"> </w:t>
            </w:r>
            <w:r>
              <w:rPr>
                <w:rFonts w:ascii="Arial" w:hAnsi="Arial" w:cs="Arial"/>
                <w:sz w:val="22"/>
                <w:lang w:val="mn-MN"/>
              </w:rPr>
              <w:t xml:space="preserve">программаар хуулбарлан засаж, </w:t>
            </w:r>
            <w:r w:rsidRPr="00245775">
              <w:rPr>
                <w:rFonts w:ascii="Arial" w:hAnsi="Arial" w:cs="Arial"/>
                <w:sz w:val="22"/>
                <w:lang w:val="mn-MN"/>
              </w:rPr>
              <w:t>MNS 2911:1980 стандарт</w:t>
            </w:r>
            <w:r>
              <w:rPr>
                <w:rFonts w:ascii="Arial" w:hAnsi="Arial" w:cs="Arial"/>
                <w:sz w:val="22"/>
                <w:lang w:val="mn-MN"/>
              </w:rPr>
              <w:t xml:space="preserve">ын хуучин зургуудыг сольсон. </w:t>
            </w:r>
          </w:p>
        </w:tc>
        <w:tc>
          <w:tcPr>
            <w:tcW w:w="1559" w:type="dxa"/>
            <w:vMerge w:val="restart"/>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hideMark/>
          </w:tcPr>
          <w:p w:rsidR="0015425B" w:rsidRPr="00245775" w:rsidRDefault="0015425B" w:rsidP="0015425B">
            <w:pPr>
              <w:rPr>
                <w:rFonts w:ascii="Arial" w:hAnsi="Arial" w:cs="Arial"/>
                <w:sz w:val="22"/>
              </w:rPr>
            </w:pPr>
            <w:r w:rsidRPr="00245775">
              <w:rPr>
                <w:rFonts w:ascii="Arial" w:hAnsi="Arial" w:cs="Arial"/>
                <w:sz w:val="22"/>
                <w:lang w:val="mn-MN"/>
              </w:rPr>
              <w:lastRenderedPageBreak/>
              <w:t>Өөрчлөлт оруулан цаашид ашиглах</w:t>
            </w:r>
          </w:p>
        </w:tc>
      </w:tr>
      <w:tr w:rsidR="0015425B" w:rsidRPr="00245775" w:rsidTr="006913F6">
        <w:trPr>
          <w:trHeight w:val="584"/>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bCs/>
                <w:sz w:val="22"/>
                <w:lang w:val="mn-MN"/>
              </w:rPr>
              <w:lastRenderedPageBreak/>
              <w:t>2</w:t>
            </w:r>
          </w:p>
        </w:tc>
        <w:tc>
          <w:tcPr>
            <w:tcW w:w="2625"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rPr>
                <w:rFonts w:ascii="Arial" w:hAnsi="Arial" w:cs="Arial"/>
                <w:sz w:val="22"/>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sz w:val="22"/>
              </w:rPr>
              <w:t>“</w:t>
            </w:r>
            <w:r w:rsidRPr="00245775">
              <w:rPr>
                <w:rFonts w:ascii="Arial" w:hAnsi="Arial" w:cs="Arial"/>
                <w:sz w:val="22"/>
                <w:lang w:val="mn-MN"/>
              </w:rPr>
              <w:t>ДЦС4” ТӨХК - Шинэчлэхээр шийдвэрлэсэн 9 стандартын сүүлийн үеийн хэрэгцээ шаардлагад нийцсэн, орчин үеийн олон улсад хэрэглэгдэж буй стандартуудыг үндэсний стандарт болгон хэрэглэх нь зүйтэй гэж үзэн дэмжиж байна</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rPr>
                <w:rFonts w:ascii="Arial" w:hAnsi="Arial" w:cs="Arial"/>
                <w:sz w:val="22"/>
              </w:rPr>
            </w:pPr>
          </w:p>
        </w:tc>
        <w:tc>
          <w:tcPr>
            <w:tcW w:w="1559" w:type="dxa"/>
            <w:vMerge/>
            <w:tcBorders>
              <w:top w:val="single" w:sz="8" w:space="0" w:color="000000"/>
              <w:left w:val="single" w:sz="8" w:space="0" w:color="000000"/>
              <w:bottom w:val="single" w:sz="8" w:space="0" w:color="000000"/>
              <w:right w:val="single" w:sz="4" w:space="0" w:color="auto"/>
            </w:tcBorders>
            <w:vAlign w:val="center"/>
            <w:hideMark/>
          </w:tcPr>
          <w:p w:rsidR="0015425B" w:rsidRPr="00245775" w:rsidRDefault="0015425B" w:rsidP="0015425B">
            <w:pPr>
              <w:rPr>
                <w:rFonts w:ascii="Arial" w:hAnsi="Arial" w:cs="Arial"/>
                <w:sz w:val="22"/>
              </w:rPr>
            </w:pPr>
          </w:p>
        </w:tc>
      </w:tr>
      <w:tr w:rsidR="0015425B" w:rsidRPr="00245775" w:rsidTr="006913F6">
        <w:trPr>
          <w:trHeight w:val="1168"/>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bCs/>
                <w:sz w:val="22"/>
                <w:lang w:val="mn-MN"/>
              </w:rPr>
              <w:lastRenderedPageBreak/>
              <w:t>3</w:t>
            </w:r>
          </w:p>
        </w:tc>
        <w:tc>
          <w:tcPr>
            <w:tcW w:w="2625"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rPr>
                <w:rFonts w:ascii="Arial" w:hAnsi="Arial" w:cs="Arial"/>
                <w:sz w:val="22"/>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5425B" w:rsidRPr="00245775" w:rsidRDefault="0015425B" w:rsidP="0015425B">
            <w:pPr>
              <w:rPr>
                <w:rFonts w:ascii="Arial" w:hAnsi="Arial" w:cs="Arial"/>
                <w:sz w:val="22"/>
              </w:rPr>
            </w:pPr>
            <w:r w:rsidRPr="00245775">
              <w:rPr>
                <w:rFonts w:ascii="Arial" w:hAnsi="Arial" w:cs="Arial"/>
                <w:sz w:val="22"/>
              </w:rPr>
              <w:t>“</w:t>
            </w:r>
            <w:r w:rsidRPr="00245775">
              <w:rPr>
                <w:rFonts w:ascii="Arial" w:hAnsi="Arial" w:cs="Arial"/>
                <w:sz w:val="22"/>
                <w:lang w:val="mn-MN"/>
              </w:rPr>
              <w:t xml:space="preserve">ЦДҮС” ТӨХК - Стандартыг цаашид хэрэглэх шаардлагагүй хүчингүй болгох саналтай </w:t>
            </w:r>
            <w:proofErr w:type="gramStart"/>
            <w:r w:rsidRPr="00245775">
              <w:rPr>
                <w:rFonts w:ascii="Arial" w:hAnsi="Arial" w:cs="Arial"/>
                <w:sz w:val="22"/>
                <w:lang w:val="mn-MN"/>
              </w:rPr>
              <w:t>байна .</w:t>
            </w:r>
            <w:proofErr w:type="gramEnd"/>
            <w:r w:rsidRPr="00245775">
              <w:rPr>
                <w:rFonts w:ascii="Arial" w:hAnsi="Arial" w:cs="Arial"/>
                <w:sz w:val="22"/>
                <w:lang w:val="mn-MN"/>
              </w:rPr>
              <w:t xml:space="preserve"> Энэхүү стандартын оронд шинэчилсэн буюу олон улсын стандартыг орчуулж , мөрдөх шаардлагатай .</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15425B" w:rsidRPr="00245775" w:rsidRDefault="0015425B" w:rsidP="0015425B">
            <w:pPr>
              <w:rPr>
                <w:rFonts w:ascii="Arial" w:hAnsi="Arial" w:cs="Arial"/>
                <w:sz w:val="22"/>
              </w:rPr>
            </w:pPr>
          </w:p>
        </w:tc>
        <w:tc>
          <w:tcPr>
            <w:tcW w:w="1559" w:type="dxa"/>
            <w:vMerge/>
            <w:tcBorders>
              <w:top w:val="single" w:sz="8" w:space="0" w:color="000000"/>
              <w:left w:val="single" w:sz="8" w:space="0" w:color="000000"/>
              <w:bottom w:val="single" w:sz="8" w:space="0" w:color="000000"/>
              <w:right w:val="single" w:sz="4" w:space="0" w:color="auto"/>
            </w:tcBorders>
            <w:vAlign w:val="center"/>
            <w:hideMark/>
          </w:tcPr>
          <w:p w:rsidR="0015425B" w:rsidRPr="00245775" w:rsidRDefault="0015425B" w:rsidP="0015425B">
            <w:pPr>
              <w:rPr>
                <w:rFonts w:ascii="Arial" w:hAnsi="Arial" w:cs="Arial"/>
                <w:sz w:val="22"/>
              </w:rPr>
            </w:pPr>
          </w:p>
        </w:tc>
      </w:tr>
    </w:tbl>
    <w:p w:rsidR="0015425B" w:rsidRPr="00245775" w:rsidRDefault="0015425B" w:rsidP="0015425B">
      <w:pPr>
        <w:rPr>
          <w:rFonts w:ascii="Arial" w:hAnsi="Arial" w:cs="Arial"/>
          <w:b/>
          <w:sz w:val="22"/>
          <w:lang w:val="mn-MN"/>
        </w:rPr>
      </w:pPr>
    </w:p>
    <w:p w:rsidR="006913F6" w:rsidRPr="00245775" w:rsidRDefault="006913F6" w:rsidP="0015425B">
      <w:pPr>
        <w:rPr>
          <w:rFonts w:ascii="Arial" w:hAnsi="Arial" w:cs="Arial"/>
          <w:b/>
          <w:sz w:val="22"/>
          <w:lang w:val="mn-MN"/>
        </w:rPr>
      </w:pPr>
      <w:r w:rsidRPr="00F4751B">
        <w:rPr>
          <w:rFonts w:ascii="Arial" w:hAnsi="Arial" w:cs="Arial"/>
          <w:b/>
          <w:sz w:val="22"/>
          <w:lang w:val="mn-MN"/>
        </w:rPr>
        <w:t>5. MNS 3954:1986 /Хүчний трансформатор. Турших арга/</w:t>
      </w:r>
    </w:p>
    <w:p w:rsidR="006913F6" w:rsidRPr="00245775" w:rsidRDefault="006913F6" w:rsidP="006913F6">
      <w:pPr>
        <w:jc w:val="both"/>
        <w:rPr>
          <w:rFonts w:ascii="Arial" w:hAnsi="Arial" w:cs="Arial"/>
          <w:sz w:val="22"/>
          <w:lang w:val="mn-MN"/>
        </w:rPr>
      </w:pPr>
      <w:r w:rsidRPr="00245775">
        <w:rPr>
          <w:rFonts w:ascii="Arial" w:hAnsi="Arial" w:cs="Arial"/>
          <w:sz w:val="22"/>
          <w:lang w:val="mn-MN"/>
        </w:rPr>
        <w:t>Энэхүү стандарт нь 750 кв хүртэлх хүчдэлтэй хүчний трансформатор, цахилгаан станцын дотоод хэрэгцээний трансформатор, иж бүрэн трансформаторын дэд станцын ороомгийн холболтын групп болон трансформацлах коэффициентийг тодорхойлох тогтмол гүйдлийн ороомгийн эсэргүүцлийг хэмжих трансформаторын хөндийрүүлгийн параметрийг тодорхойлох аргыг тус тус тогтооно.</w:t>
      </w:r>
    </w:p>
    <w:p w:rsidR="006913F6" w:rsidRPr="00245775" w:rsidRDefault="006913F6" w:rsidP="006913F6">
      <w:pPr>
        <w:jc w:val="both"/>
        <w:rPr>
          <w:rFonts w:ascii="Arial" w:hAnsi="Arial" w:cs="Arial"/>
          <w:b/>
          <w:sz w:val="22"/>
          <w:lang w:val="mn-MN"/>
        </w:rPr>
      </w:pPr>
      <w:r w:rsidRPr="00245775">
        <w:rPr>
          <w:rFonts w:ascii="Arial" w:hAnsi="Arial" w:cs="Arial"/>
          <w:b/>
          <w:sz w:val="22"/>
          <w:lang w:val="mn-MN"/>
        </w:rPr>
        <w:t>Стандартын төсөлд ирүүлсэн саналын товчоо</w:t>
      </w:r>
    </w:p>
    <w:tbl>
      <w:tblPr>
        <w:tblW w:w="9629" w:type="dxa"/>
        <w:tblCellMar>
          <w:left w:w="0" w:type="dxa"/>
          <w:right w:w="0" w:type="dxa"/>
        </w:tblCellMar>
        <w:tblLook w:val="0420" w:firstRow="1" w:lastRow="0" w:firstColumn="0" w:lastColumn="0" w:noHBand="0" w:noVBand="1"/>
      </w:tblPr>
      <w:tblGrid>
        <w:gridCol w:w="495"/>
        <w:gridCol w:w="1989"/>
        <w:gridCol w:w="3302"/>
        <w:gridCol w:w="2497"/>
        <w:gridCol w:w="1346"/>
      </w:tblGrid>
      <w:tr w:rsidR="006913F6" w:rsidRPr="00245775" w:rsidTr="006913F6">
        <w:trPr>
          <w:trHeight w:val="584"/>
        </w:trPr>
        <w:tc>
          <w:tcPr>
            <w:tcW w:w="51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Тайлбар</w:t>
            </w:r>
          </w:p>
        </w:tc>
        <w:tc>
          <w:tcPr>
            <w:tcW w:w="39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Байгууллагуудаас ирүүлсэн санал</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Орлуулан шинэчлэх олон улсын стандарт</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Санал</w:t>
            </w:r>
          </w:p>
        </w:tc>
      </w:tr>
      <w:tr w:rsidR="006913F6" w:rsidRPr="00245775" w:rsidTr="006913F6">
        <w:trPr>
          <w:trHeight w:val="584"/>
        </w:trPr>
        <w:tc>
          <w:tcPr>
            <w:tcW w:w="5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bCs/>
                <w:sz w:val="22"/>
                <w:lang w:val="mn-MN"/>
              </w:rPr>
              <w:t>1</w:t>
            </w:r>
          </w:p>
        </w:tc>
        <w:tc>
          <w:tcPr>
            <w:tcW w:w="20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F04C57" w:rsidP="006913F6">
            <w:pPr>
              <w:jc w:val="both"/>
              <w:rPr>
                <w:rFonts w:ascii="Arial" w:hAnsi="Arial" w:cs="Arial"/>
                <w:sz w:val="22"/>
              </w:rPr>
            </w:pPr>
            <w:r w:rsidRPr="00245775">
              <w:rPr>
                <w:rFonts w:ascii="Arial" w:hAnsi="Arial" w:cs="Arial"/>
                <w:sz w:val="22"/>
                <w:lang w:val="mn-MN"/>
              </w:rPr>
              <w:t>Энэ стандарт нь СТ СЭВ 1070-78 болон ГОСТ3484-77 стандартуудыг хэсэгчилэн авсан стандарт ба энэ стандарт нь ОХУ-д хэд хэдэн стандарт  хэсгүүдэд өөрчлөлтөөр орсон</w:t>
            </w:r>
          </w:p>
        </w:tc>
        <w:tc>
          <w:tcPr>
            <w:tcW w:w="3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rPr>
              <w:t>“</w:t>
            </w:r>
            <w:r w:rsidRPr="00245775">
              <w:rPr>
                <w:rFonts w:ascii="Arial" w:hAnsi="Arial" w:cs="Arial"/>
                <w:sz w:val="22"/>
                <w:lang w:val="mn-MN"/>
              </w:rPr>
              <w:t>УБЦТС” ТӨХК - орлуулах стандартыг бэлтгэсний дараа хүчингүй болгох</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F04C57" w:rsidRPr="00245775" w:rsidRDefault="00F04C57" w:rsidP="00F04C57">
            <w:pPr>
              <w:jc w:val="both"/>
              <w:rPr>
                <w:rFonts w:ascii="Arial" w:hAnsi="Arial" w:cs="Arial"/>
                <w:sz w:val="22"/>
                <w:lang w:val="mn-MN"/>
              </w:rPr>
            </w:pPr>
            <w:r w:rsidRPr="00245775">
              <w:rPr>
                <w:rFonts w:ascii="Arial" w:hAnsi="Arial" w:cs="Arial"/>
                <w:sz w:val="22"/>
              </w:rPr>
              <w:t>MNS IEC</w:t>
            </w:r>
            <w:proofErr w:type="gramStart"/>
            <w:r w:rsidRPr="00245775">
              <w:rPr>
                <w:rFonts w:ascii="Arial" w:hAnsi="Arial" w:cs="Arial"/>
                <w:sz w:val="22"/>
              </w:rPr>
              <w:t xml:space="preserve">60076 </w:t>
            </w:r>
            <w:r w:rsidRPr="00245775">
              <w:rPr>
                <w:rFonts w:ascii="Arial" w:hAnsi="Arial" w:cs="Arial"/>
                <w:sz w:val="22"/>
                <w:lang w:val="mn-MN"/>
              </w:rPr>
              <w:t xml:space="preserve"> бүлэг</w:t>
            </w:r>
            <w:proofErr w:type="gramEnd"/>
            <w:r w:rsidRPr="00245775">
              <w:rPr>
                <w:rFonts w:ascii="Arial" w:hAnsi="Arial" w:cs="Arial"/>
                <w:sz w:val="22"/>
                <w:lang w:val="mn-MN"/>
              </w:rPr>
              <w:t xml:space="preserve"> стандартын </w:t>
            </w:r>
          </w:p>
          <w:p w:rsidR="00F04C57" w:rsidRPr="00245775" w:rsidRDefault="00F04C57" w:rsidP="00F04C57">
            <w:pPr>
              <w:jc w:val="both"/>
              <w:rPr>
                <w:rFonts w:ascii="Arial" w:hAnsi="Arial" w:cs="Arial"/>
                <w:sz w:val="22"/>
              </w:rPr>
            </w:pPr>
            <w:proofErr w:type="spellStart"/>
            <w:r w:rsidRPr="00245775">
              <w:rPr>
                <w:rFonts w:ascii="Arial" w:hAnsi="Arial" w:cs="Arial"/>
                <w:sz w:val="22"/>
              </w:rPr>
              <w:t>Хүчний</w:t>
            </w:r>
            <w:proofErr w:type="spellEnd"/>
            <w:r w:rsidRPr="00245775">
              <w:rPr>
                <w:rFonts w:ascii="Arial" w:hAnsi="Arial" w:cs="Arial"/>
                <w:sz w:val="22"/>
              </w:rPr>
              <w:t xml:space="preserve"> </w:t>
            </w:r>
            <w:proofErr w:type="spellStart"/>
            <w:r w:rsidRPr="00245775">
              <w:rPr>
                <w:rFonts w:ascii="Arial" w:hAnsi="Arial" w:cs="Arial"/>
                <w:sz w:val="22"/>
              </w:rPr>
              <w:t>трансформатор</w:t>
            </w:r>
            <w:proofErr w:type="spellEnd"/>
            <w:r w:rsidRPr="00245775">
              <w:rPr>
                <w:rFonts w:ascii="Arial" w:hAnsi="Arial" w:cs="Arial"/>
                <w:sz w:val="22"/>
              </w:rPr>
              <w:t xml:space="preserve">. 1-р </w:t>
            </w:r>
            <w:proofErr w:type="spellStart"/>
            <w:r w:rsidRPr="00245775">
              <w:rPr>
                <w:rFonts w:ascii="Arial" w:hAnsi="Arial" w:cs="Arial"/>
                <w:sz w:val="22"/>
              </w:rPr>
              <w:t>хэсэг</w:t>
            </w:r>
            <w:proofErr w:type="spellEnd"/>
            <w:r w:rsidRPr="00245775">
              <w:rPr>
                <w:rFonts w:ascii="Arial" w:hAnsi="Arial" w:cs="Arial"/>
                <w:sz w:val="22"/>
              </w:rPr>
              <w:t xml:space="preserve">. </w:t>
            </w:r>
            <w:proofErr w:type="spellStart"/>
            <w:r w:rsidRPr="00245775">
              <w:rPr>
                <w:rFonts w:ascii="Arial" w:hAnsi="Arial" w:cs="Arial"/>
                <w:sz w:val="22"/>
              </w:rPr>
              <w:t>Ерөнхий</w:t>
            </w:r>
            <w:proofErr w:type="spellEnd"/>
            <w:r w:rsidRPr="00245775">
              <w:rPr>
                <w:rFonts w:ascii="Arial" w:hAnsi="Arial" w:cs="Arial"/>
                <w:sz w:val="22"/>
              </w:rPr>
              <w:t xml:space="preserve"> </w:t>
            </w:r>
            <w:proofErr w:type="spellStart"/>
            <w:r w:rsidRPr="00245775">
              <w:rPr>
                <w:rFonts w:ascii="Arial" w:hAnsi="Arial" w:cs="Arial"/>
                <w:sz w:val="22"/>
              </w:rPr>
              <w:t>ойлголт</w:t>
            </w:r>
            <w:proofErr w:type="spellEnd"/>
          </w:p>
          <w:p w:rsidR="00F04C57" w:rsidRPr="00245775" w:rsidRDefault="00F04C57" w:rsidP="00F04C57">
            <w:pPr>
              <w:jc w:val="both"/>
              <w:rPr>
                <w:rFonts w:ascii="Arial" w:hAnsi="Arial" w:cs="Arial"/>
                <w:sz w:val="22"/>
              </w:rPr>
            </w:pPr>
            <w:proofErr w:type="spellStart"/>
            <w:r w:rsidRPr="00245775">
              <w:rPr>
                <w:rFonts w:ascii="Arial" w:hAnsi="Arial" w:cs="Arial"/>
                <w:sz w:val="22"/>
                <w:highlight w:val="green"/>
              </w:rPr>
              <w:t>Хүчний</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трансформатор</w:t>
            </w:r>
            <w:proofErr w:type="spellEnd"/>
            <w:r w:rsidRPr="00245775">
              <w:rPr>
                <w:rFonts w:ascii="Arial" w:hAnsi="Arial" w:cs="Arial"/>
                <w:sz w:val="22"/>
                <w:highlight w:val="green"/>
              </w:rPr>
              <w:t xml:space="preserve"> - 3 </w:t>
            </w:r>
            <w:proofErr w:type="spellStart"/>
            <w:r w:rsidRPr="00245775">
              <w:rPr>
                <w:rFonts w:ascii="Arial" w:hAnsi="Arial" w:cs="Arial"/>
                <w:sz w:val="22"/>
                <w:highlight w:val="green"/>
              </w:rPr>
              <w:t>дугаар</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хэсэг</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Тусгаарлагын</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түвшин</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диэлектрик</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туршилт</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болон</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гадна</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lastRenderedPageBreak/>
              <w:t>талын</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агаарын</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клеринс</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зай</w:t>
            </w:r>
            <w:proofErr w:type="spellEnd"/>
          </w:p>
          <w:p w:rsidR="00F04C57" w:rsidRPr="00245775" w:rsidRDefault="00F04C57" w:rsidP="00F04C57">
            <w:pPr>
              <w:jc w:val="both"/>
              <w:rPr>
                <w:rFonts w:ascii="Arial" w:hAnsi="Arial" w:cs="Arial"/>
                <w:sz w:val="22"/>
              </w:rPr>
            </w:pPr>
            <w:proofErr w:type="spellStart"/>
            <w:r w:rsidRPr="00245775">
              <w:rPr>
                <w:rFonts w:ascii="Arial" w:hAnsi="Arial" w:cs="Arial"/>
                <w:sz w:val="22"/>
                <w:highlight w:val="green"/>
              </w:rPr>
              <w:t>Хүчний</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трансформатор</w:t>
            </w:r>
            <w:proofErr w:type="spellEnd"/>
            <w:r w:rsidRPr="00245775">
              <w:rPr>
                <w:rFonts w:ascii="Arial" w:hAnsi="Arial" w:cs="Arial"/>
                <w:sz w:val="22"/>
                <w:highlight w:val="green"/>
              </w:rPr>
              <w:t xml:space="preserve"> - 4 </w:t>
            </w:r>
            <w:proofErr w:type="spellStart"/>
            <w:r w:rsidRPr="00245775">
              <w:rPr>
                <w:rFonts w:ascii="Arial" w:hAnsi="Arial" w:cs="Arial"/>
                <w:sz w:val="22"/>
                <w:highlight w:val="green"/>
              </w:rPr>
              <w:t>дүгээр</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хэсэг</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Хүчний</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трансформатор</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ба</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реакторыг</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аянгын</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ба</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коммутацийн</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сэлгэн</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залгалтын</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импульсээр</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турших</w:t>
            </w:r>
            <w:proofErr w:type="spellEnd"/>
            <w:r w:rsidRPr="00245775">
              <w:rPr>
                <w:rFonts w:ascii="Arial" w:hAnsi="Arial" w:cs="Arial"/>
                <w:sz w:val="22"/>
                <w:highlight w:val="green"/>
              </w:rPr>
              <w:t xml:space="preserve"> </w:t>
            </w:r>
            <w:proofErr w:type="spellStart"/>
            <w:r w:rsidRPr="00245775">
              <w:rPr>
                <w:rFonts w:ascii="Arial" w:hAnsi="Arial" w:cs="Arial"/>
                <w:sz w:val="22"/>
                <w:highlight w:val="green"/>
              </w:rPr>
              <w:t>удирдамж</w:t>
            </w:r>
            <w:proofErr w:type="spellEnd"/>
          </w:p>
          <w:p w:rsidR="00F04C57" w:rsidRPr="00245775" w:rsidRDefault="00F04C57" w:rsidP="00F04C57">
            <w:pPr>
              <w:jc w:val="both"/>
              <w:rPr>
                <w:rFonts w:ascii="Arial" w:hAnsi="Arial" w:cs="Arial"/>
                <w:sz w:val="22"/>
              </w:rPr>
            </w:pPr>
            <w:proofErr w:type="spellStart"/>
            <w:r w:rsidRPr="00245775">
              <w:rPr>
                <w:rFonts w:ascii="Arial" w:hAnsi="Arial" w:cs="Arial"/>
                <w:sz w:val="22"/>
              </w:rPr>
              <w:t>Хүчний</w:t>
            </w:r>
            <w:proofErr w:type="spellEnd"/>
            <w:r w:rsidRPr="00245775">
              <w:rPr>
                <w:rFonts w:ascii="Arial" w:hAnsi="Arial" w:cs="Arial"/>
                <w:sz w:val="22"/>
              </w:rPr>
              <w:t xml:space="preserve"> </w:t>
            </w:r>
            <w:proofErr w:type="spellStart"/>
            <w:r w:rsidRPr="00245775">
              <w:rPr>
                <w:rFonts w:ascii="Arial" w:hAnsi="Arial" w:cs="Arial"/>
                <w:sz w:val="22"/>
              </w:rPr>
              <w:t>трансформатор</w:t>
            </w:r>
            <w:proofErr w:type="spellEnd"/>
            <w:r w:rsidRPr="00245775">
              <w:rPr>
                <w:rFonts w:ascii="Arial" w:hAnsi="Arial" w:cs="Arial"/>
                <w:sz w:val="22"/>
              </w:rPr>
              <w:t xml:space="preserve">. 5-р </w:t>
            </w:r>
            <w:proofErr w:type="spellStart"/>
            <w:r w:rsidRPr="00245775">
              <w:rPr>
                <w:rFonts w:ascii="Arial" w:hAnsi="Arial" w:cs="Arial"/>
                <w:sz w:val="22"/>
              </w:rPr>
              <w:t>хэсэг</w:t>
            </w:r>
            <w:proofErr w:type="spellEnd"/>
            <w:r w:rsidRPr="00245775">
              <w:rPr>
                <w:rFonts w:ascii="Arial" w:hAnsi="Arial" w:cs="Arial"/>
                <w:sz w:val="22"/>
              </w:rPr>
              <w:t xml:space="preserve">. </w:t>
            </w:r>
            <w:proofErr w:type="spellStart"/>
            <w:r w:rsidRPr="00245775">
              <w:rPr>
                <w:rFonts w:ascii="Arial" w:hAnsi="Arial" w:cs="Arial"/>
                <w:sz w:val="22"/>
              </w:rPr>
              <w:t>Богино</w:t>
            </w:r>
            <w:proofErr w:type="spellEnd"/>
            <w:r w:rsidRPr="00245775">
              <w:rPr>
                <w:rFonts w:ascii="Arial" w:hAnsi="Arial" w:cs="Arial"/>
                <w:sz w:val="22"/>
              </w:rPr>
              <w:t xml:space="preserve"> </w:t>
            </w:r>
            <w:proofErr w:type="spellStart"/>
            <w:r w:rsidRPr="00245775">
              <w:rPr>
                <w:rFonts w:ascii="Arial" w:hAnsi="Arial" w:cs="Arial"/>
                <w:sz w:val="22"/>
              </w:rPr>
              <w:t>залгаа</w:t>
            </w:r>
            <w:proofErr w:type="spellEnd"/>
            <w:r w:rsidRPr="00245775">
              <w:rPr>
                <w:rFonts w:ascii="Arial" w:hAnsi="Arial" w:cs="Arial"/>
                <w:sz w:val="22"/>
              </w:rPr>
              <w:t xml:space="preserve"> </w:t>
            </w:r>
            <w:proofErr w:type="spellStart"/>
            <w:r w:rsidRPr="00245775">
              <w:rPr>
                <w:rFonts w:ascii="Arial" w:hAnsi="Arial" w:cs="Arial"/>
                <w:sz w:val="22"/>
              </w:rPr>
              <w:t>даах</w:t>
            </w:r>
            <w:proofErr w:type="spellEnd"/>
            <w:r w:rsidRPr="00245775">
              <w:rPr>
                <w:rFonts w:ascii="Arial" w:hAnsi="Arial" w:cs="Arial"/>
                <w:sz w:val="22"/>
              </w:rPr>
              <w:t xml:space="preserve"> </w:t>
            </w:r>
            <w:proofErr w:type="spellStart"/>
            <w:r w:rsidRPr="00245775">
              <w:rPr>
                <w:rFonts w:ascii="Arial" w:hAnsi="Arial" w:cs="Arial"/>
                <w:sz w:val="22"/>
              </w:rPr>
              <w:t>чадвар</w:t>
            </w:r>
            <w:proofErr w:type="spellEnd"/>
          </w:p>
          <w:p w:rsidR="00F04C57" w:rsidRPr="00245775" w:rsidRDefault="00F04C57" w:rsidP="00F04C57">
            <w:pPr>
              <w:jc w:val="both"/>
              <w:rPr>
                <w:rFonts w:ascii="Arial" w:hAnsi="Arial" w:cs="Arial"/>
                <w:sz w:val="22"/>
              </w:rPr>
            </w:pPr>
            <w:proofErr w:type="spellStart"/>
            <w:r w:rsidRPr="00245775">
              <w:rPr>
                <w:rFonts w:ascii="Arial" w:hAnsi="Arial" w:cs="Arial"/>
                <w:sz w:val="22"/>
              </w:rPr>
              <w:t>Хүчний</w:t>
            </w:r>
            <w:proofErr w:type="spellEnd"/>
            <w:r w:rsidRPr="00245775">
              <w:rPr>
                <w:rFonts w:ascii="Arial" w:hAnsi="Arial" w:cs="Arial"/>
                <w:sz w:val="22"/>
              </w:rPr>
              <w:t xml:space="preserve"> </w:t>
            </w:r>
            <w:proofErr w:type="spellStart"/>
            <w:r w:rsidRPr="00245775">
              <w:rPr>
                <w:rFonts w:ascii="Arial" w:hAnsi="Arial" w:cs="Arial"/>
                <w:sz w:val="22"/>
              </w:rPr>
              <w:t>трансформатор</w:t>
            </w:r>
            <w:proofErr w:type="spellEnd"/>
            <w:r w:rsidRPr="00245775">
              <w:rPr>
                <w:rFonts w:ascii="Arial" w:hAnsi="Arial" w:cs="Arial"/>
                <w:sz w:val="22"/>
              </w:rPr>
              <w:t xml:space="preserve">. 6-р </w:t>
            </w:r>
            <w:proofErr w:type="spellStart"/>
            <w:r w:rsidRPr="00245775">
              <w:rPr>
                <w:rFonts w:ascii="Arial" w:hAnsi="Arial" w:cs="Arial"/>
                <w:sz w:val="22"/>
              </w:rPr>
              <w:t>хэсэг</w:t>
            </w:r>
            <w:proofErr w:type="spellEnd"/>
            <w:r w:rsidRPr="00245775">
              <w:rPr>
                <w:rFonts w:ascii="Arial" w:hAnsi="Arial" w:cs="Arial"/>
                <w:sz w:val="22"/>
              </w:rPr>
              <w:t xml:space="preserve">. </w:t>
            </w:r>
            <w:proofErr w:type="spellStart"/>
            <w:r w:rsidRPr="00245775">
              <w:rPr>
                <w:rFonts w:ascii="Arial" w:hAnsi="Arial" w:cs="Arial"/>
                <w:sz w:val="22"/>
              </w:rPr>
              <w:t>Реактор</w:t>
            </w:r>
            <w:proofErr w:type="spellEnd"/>
          </w:p>
          <w:p w:rsidR="00F04C57" w:rsidRPr="00245775" w:rsidRDefault="00F04C57" w:rsidP="00F04C57">
            <w:pPr>
              <w:jc w:val="both"/>
              <w:rPr>
                <w:rFonts w:ascii="Arial" w:hAnsi="Arial" w:cs="Arial"/>
                <w:sz w:val="22"/>
              </w:rPr>
            </w:pPr>
            <w:proofErr w:type="spellStart"/>
            <w:r w:rsidRPr="00245775">
              <w:rPr>
                <w:rFonts w:ascii="Arial" w:hAnsi="Arial" w:cs="Arial"/>
                <w:sz w:val="22"/>
              </w:rPr>
              <w:t>Хүчний</w:t>
            </w:r>
            <w:proofErr w:type="spellEnd"/>
            <w:r w:rsidRPr="00245775">
              <w:rPr>
                <w:rFonts w:ascii="Arial" w:hAnsi="Arial" w:cs="Arial"/>
                <w:sz w:val="22"/>
              </w:rPr>
              <w:t xml:space="preserve"> </w:t>
            </w:r>
            <w:proofErr w:type="spellStart"/>
            <w:r w:rsidRPr="00245775">
              <w:rPr>
                <w:rFonts w:ascii="Arial" w:hAnsi="Arial" w:cs="Arial"/>
                <w:sz w:val="22"/>
              </w:rPr>
              <w:t>трансформатор</w:t>
            </w:r>
            <w:proofErr w:type="spellEnd"/>
            <w:r w:rsidRPr="00245775">
              <w:rPr>
                <w:rFonts w:ascii="Arial" w:hAnsi="Arial" w:cs="Arial"/>
                <w:sz w:val="22"/>
              </w:rPr>
              <w:t xml:space="preserve">. 7-р </w:t>
            </w:r>
            <w:proofErr w:type="spellStart"/>
            <w:r w:rsidRPr="00245775">
              <w:rPr>
                <w:rFonts w:ascii="Arial" w:hAnsi="Arial" w:cs="Arial"/>
                <w:sz w:val="22"/>
              </w:rPr>
              <w:t>хэсэг</w:t>
            </w:r>
            <w:proofErr w:type="spellEnd"/>
            <w:r w:rsidRPr="00245775">
              <w:rPr>
                <w:rFonts w:ascii="Arial" w:hAnsi="Arial" w:cs="Arial"/>
                <w:sz w:val="22"/>
              </w:rPr>
              <w:t xml:space="preserve">. </w:t>
            </w:r>
            <w:proofErr w:type="spellStart"/>
            <w:r w:rsidRPr="00245775">
              <w:rPr>
                <w:rFonts w:ascii="Arial" w:hAnsi="Arial" w:cs="Arial"/>
                <w:sz w:val="22"/>
              </w:rPr>
              <w:t>Тосон</w:t>
            </w:r>
            <w:proofErr w:type="spellEnd"/>
            <w:r w:rsidRPr="00245775">
              <w:rPr>
                <w:rFonts w:ascii="Arial" w:hAnsi="Arial" w:cs="Arial"/>
                <w:sz w:val="22"/>
              </w:rPr>
              <w:t xml:space="preserve"> </w:t>
            </w:r>
            <w:proofErr w:type="spellStart"/>
            <w:r w:rsidRPr="00245775">
              <w:rPr>
                <w:rFonts w:ascii="Arial" w:hAnsi="Arial" w:cs="Arial"/>
                <w:sz w:val="22"/>
              </w:rPr>
              <w:t>хөргөлттэй</w:t>
            </w:r>
            <w:proofErr w:type="spellEnd"/>
            <w:r w:rsidRPr="00245775">
              <w:rPr>
                <w:rFonts w:ascii="Arial" w:hAnsi="Arial" w:cs="Arial"/>
                <w:sz w:val="22"/>
              </w:rPr>
              <w:t xml:space="preserve"> </w:t>
            </w:r>
            <w:proofErr w:type="spellStart"/>
            <w:r w:rsidRPr="00245775">
              <w:rPr>
                <w:rFonts w:ascii="Arial" w:hAnsi="Arial" w:cs="Arial"/>
                <w:sz w:val="22"/>
              </w:rPr>
              <w:t>хүчний</w:t>
            </w:r>
            <w:proofErr w:type="spellEnd"/>
            <w:r w:rsidRPr="00245775">
              <w:rPr>
                <w:rFonts w:ascii="Arial" w:hAnsi="Arial" w:cs="Arial"/>
                <w:sz w:val="22"/>
              </w:rPr>
              <w:t xml:space="preserve"> </w:t>
            </w:r>
            <w:proofErr w:type="spellStart"/>
            <w:r w:rsidRPr="00245775">
              <w:rPr>
                <w:rFonts w:ascii="Arial" w:hAnsi="Arial" w:cs="Arial"/>
                <w:sz w:val="22"/>
              </w:rPr>
              <w:t>трансформаторуудыг</w:t>
            </w:r>
            <w:proofErr w:type="spellEnd"/>
            <w:r w:rsidRPr="00245775">
              <w:rPr>
                <w:rFonts w:ascii="Arial" w:hAnsi="Arial" w:cs="Arial"/>
                <w:sz w:val="22"/>
              </w:rPr>
              <w:t xml:space="preserve"> </w:t>
            </w:r>
            <w:proofErr w:type="spellStart"/>
            <w:r w:rsidRPr="00245775">
              <w:rPr>
                <w:rFonts w:ascii="Arial" w:hAnsi="Arial" w:cs="Arial"/>
                <w:sz w:val="22"/>
              </w:rPr>
              <w:t>ачааллах</w:t>
            </w:r>
            <w:proofErr w:type="spellEnd"/>
            <w:r w:rsidRPr="00245775">
              <w:rPr>
                <w:rFonts w:ascii="Arial" w:hAnsi="Arial" w:cs="Arial"/>
                <w:sz w:val="22"/>
              </w:rPr>
              <w:t xml:space="preserve"> </w:t>
            </w:r>
            <w:proofErr w:type="spellStart"/>
            <w:r w:rsidRPr="00245775">
              <w:rPr>
                <w:rFonts w:ascii="Arial" w:hAnsi="Arial" w:cs="Arial"/>
                <w:sz w:val="22"/>
              </w:rPr>
              <w:t>заавар</w:t>
            </w:r>
            <w:proofErr w:type="spellEnd"/>
          </w:p>
          <w:p w:rsidR="00F04C57" w:rsidRPr="00245775" w:rsidRDefault="00F04C57" w:rsidP="00F04C57">
            <w:pPr>
              <w:jc w:val="both"/>
              <w:rPr>
                <w:rFonts w:ascii="Arial" w:hAnsi="Arial" w:cs="Arial"/>
                <w:sz w:val="22"/>
              </w:rPr>
            </w:pPr>
            <w:proofErr w:type="spellStart"/>
            <w:r w:rsidRPr="00245775">
              <w:rPr>
                <w:rFonts w:ascii="Arial" w:hAnsi="Arial" w:cs="Arial"/>
                <w:sz w:val="22"/>
              </w:rPr>
              <w:t>Хүчний</w:t>
            </w:r>
            <w:proofErr w:type="spellEnd"/>
            <w:r w:rsidRPr="00245775">
              <w:rPr>
                <w:rFonts w:ascii="Arial" w:hAnsi="Arial" w:cs="Arial"/>
                <w:sz w:val="22"/>
              </w:rPr>
              <w:t xml:space="preserve"> </w:t>
            </w:r>
            <w:proofErr w:type="spellStart"/>
            <w:r w:rsidRPr="00245775">
              <w:rPr>
                <w:rFonts w:ascii="Arial" w:hAnsi="Arial" w:cs="Arial"/>
                <w:sz w:val="22"/>
              </w:rPr>
              <w:t>трансформатор</w:t>
            </w:r>
            <w:proofErr w:type="spellEnd"/>
            <w:r w:rsidRPr="00245775">
              <w:rPr>
                <w:rFonts w:ascii="Arial" w:hAnsi="Arial" w:cs="Arial"/>
                <w:sz w:val="22"/>
              </w:rPr>
              <w:t xml:space="preserve">. 8-р </w:t>
            </w:r>
            <w:proofErr w:type="spellStart"/>
            <w:r w:rsidRPr="00245775">
              <w:rPr>
                <w:rFonts w:ascii="Arial" w:hAnsi="Arial" w:cs="Arial"/>
                <w:sz w:val="22"/>
              </w:rPr>
              <w:t>хэсэг</w:t>
            </w:r>
            <w:proofErr w:type="spellEnd"/>
            <w:r w:rsidRPr="00245775">
              <w:rPr>
                <w:rFonts w:ascii="Arial" w:hAnsi="Arial" w:cs="Arial"/>
                <w:sz w:val="22"/>
              </w:rPr>
              <w:t xml:space="preserve">: </w:t>
            </w:r>
            <w:proofErr w:type="spellStart"/>
            <w:r w:rsidRPr="00245775">
              <w:rPr>
                <w:rFonts w:ascii="Arial" w:hAnsi="Arial" w:cs="Arial"/>
                <w:sz w:val="22"/>
              </w:rPr>
              <w:t>Хэрэглээний</w:t>
            </w:r>
            <w:proofErr w:type="spellEnd"/>
            <w:r w:rsidRPr="00245775">
              <w:rPr>
                <w:rFonts w:ascii="Arial" w:hAnsi="Arial" w:cs="Arial"/>
                <w:sz w:val="22"/>
              </w:rPr>
              <w:t xml:space="preserve"> </w:t>
            </w:r>
            <w:proofErr w:type="spellStart"/>
            <w:r w:rsidRPr="00245775">
              <w:rPr>
                <w:rFonts w:ascii="Arial" w:hAnsi="Arial" w:cs="Arial"/>
                <w:sz w:val="22"/>
              </w:rPr>
              <w:t>заавар</w:t>
            </w:r>
            <w:proofErr w:type="spellEnd"/>
          </w:p>
          <w:p w:rsidR="00F04C57" w:rsidRPr="00245775" w:rsidRDefault="00F04C57" w:rsidP="00F04C57">
            <w:pPr>
              <w:jc w:val="both"/>
              <w:rPr>
                <w:rFonts w:ascii="Arial" w:hAnsi="Arial" w:cs="Arial"/>
                <w:sz w:val="22"/>
              </w:rPr>
            </w:pPr>
            <w:proofErr w:type="spellStart"/>
            <w:r w:rsidRPr="00245775">
              <w:rPr>
                <w:rFonts w:ascii="Arial" w:hAnsi="Arial" w:cs="Arial"/>
                <w:sz w:val="22"/>
              </w:rPr>
              <w:t>Хүчний</w:t>
            </w:r>
            <w:proofErr w:type="spellEnd"/>
            <w:r w:rsidRPr="00245775">
              <w:rPr>
                <w:rFonts w:ascii="Arial" w:hAnsi="Arial" w:cs="Arial"/>
                <w:sz w:val="22"/>
              </w:rPr>
              <w:t xml:space="preserve"> </w:t>
            </w:r>
            <w:proofErr w:type="spellStart"/>
            <w:r w:rsidRPr="00245775">
              <w:rPr>
                <w:rFonts w:ascii="Arial" w:hAnsi="Arial" w:cs="Arial"/>
                <w:sz w:val="22"/>
              </w:rPr>
              <w:t>трансформатор</w:t>
            </w:r>
            <w:proofErr w:type="spellEnd"/>
            <w:r w:rsidRPr="00245775">
              <w:rPr>
                <w:rFonts w:ascii="Arial" w:hAnsi="Arial" w:cs="Arial"/>
                <w:sz w:val="22"/>
              </w:rPr>
              <w:t xml:space="preserve">. 10-р </w:t>
            </w:r>
            <w:proofErr w:type="spellStart"/>
            <w:r w:rsidRPr="00245775">
              <w:rPr>
                <w:rFonts w:ascii="Arial" w:hAnsi="Arial" w:cs="Arial"/>
                <w:sz w:val="22"/>
              </w:rPr>
              <w:t>хэсэг</w:t>
            </w:r>
            <w:proofErr w:type="spellEnd"/>
            <w:r w:rsidRPr="00245775">
              <w:rPr>
                <w:rFonts w:ascii="Arial" w:hAnsi="Arial" w:cs="Arial"/>
                <w:sz w:val="22"/>
              </w:rPr>
              <w:t xml:space="preserve">: </w:t>
            </w:r>
            <w:proofErr w:type="spellStart"/>
            <w:r w:rsidRPr="00245775">
              <w:rPr>
                <w:rFonts w:ascii="Arial" w:hAnsi="Arial" w:cs="Arial"/>
                <w:sz w:val="22"/>
              </w:rPr>
              <w:t>Дуу</w:t>
            </w:r>
            <w:proofErr w:type="spellEnd"/>
            <w:r w:rsidRPr="00245775">
              <w:rPr>
                <w:rFonts w:ascii="Arial" w:hAnsi="Arial" w:cs="Arial"/>
                <w:sz w:val="22"/>
              </w:rPr>
              <w:t xml:space="preserve"> </w:t>
            </w:r>
            <w:proofErr w:type="spellStart"/>
            <w:r w:rsidRPr="00245775">
              <w:rPr>
                <w:rFonts w:ascii="Arial" w:hAnsi="Arial" w:cs="Arial"/>
                <w:sz w:val="22"/>
              </w:rPr>
              <w:t>чимээний</w:t>
            </w:r>
            <w:proofErr w:type="spellEnd"/>
            <w:r w:rsidRPr="00245775">
              <w:rPr>
                <w:rFonts w:ascii="Arial" w:hAnsi="Arial" w:cs="Arial"/>
                <w:sz w:val="22"/>
              </w:rPr>
              <w:t xml:space="preserve"> </w:t>
            </w:r>
            <w:proofErr w:type="spellStart"/>
            <w:r w:rsidRPr="00245775">
              <w:rPr>
                <w:rFonts w:ascii="Arial" w:hAnsi="Arial" w:cs="Arial"/>
                <w:sz w:val="22"/>
              </w:rPr>
              <w:t>түвшнийг</w:t>
            </w:r>
            <w:proofErr w:type="spellEnd"/>
            <w:r w:rsidRPr="00245775">
              <w:rPr>
                <w:rFonts w:ascii="Arial" w:hAnsi="Arial" w:cs="Arial"/>
                <w:sz w:val="22"/>
              </w:rPr>
              <w:t xml:space="preserve"> </w:t>
            </w:r>
            <w:proofErr w:type="spellStart"/>
            <w:r w:rsidRPr="00245775">
              <w:rPr>
                <w:rFonts w:ascii="Arial" w:hAnsi="Arial" w:cs="Arial"/>
                <w:sz w:val="22"/>
              </w:rPr>
              <w:t>тодорхойлох</w:t>
            </w:r>
            <w:proofErr w:type="spellEnd"/>
          </w:p>
          <w:p w:rsidR="00F04C57" w:rsidRPr="00245775" w:rsidRDefault="00F04C57" w:rsidP="00F04C57">
            <w:pPr>
              <w:jc w:val="both"/>
              <w:rPr>
                <w:rFonts w:ascii="Arial" w:hAnsi="Arial" w:cs="Arial"/>
                <w:sz w:val="22"/>
                <w:lang w:val="mn-MN"/>
              </w:rPr>
            </w:pPr>
            <w:proofErr w:type="spellStart"/>
            <w:r w:rsidRPr="00245775">
              <w:rPr>
                <w:rFonts w:ascii="Arial" w:hAnsi="Arial" w:cs="Arial"/>
                <w:sz w:val="22"/>
              </w:rPr>
              <w:t>Хүчний</w:t>
            </w:r>
            <w:proofErr w:type="spellEnd"/>
            <w:r w:rsidRPr="00245775">
              <w:rPr>
                <w:rFonts w:ascii="Arial" w:hAnsi="Arial" w:cs="Arial"/>
                <w:sz w:val="22"/>
              </w:rPr>
              <w:t xml:space="preserve"> </w:t>
            </w:r>
            <w:proofErr w:type="spellStart"/>
            <w:r w:rsidRPr="00245775">
              <w:rPr>
                <w:rFonts w:ascii="Arial" w:hAnsi="Arial" w:cs="Arial"/>
                <w:sz w:val="22"/>
              </w:rPr>
              <w:t>трансформатор</w:t>
            </w:r>
            <w:proofErr w:type="spellEnd"/>
            <w:r w:rsidRPr="00245775">
              <w:rPr>
                <w:rFonts w:ascii="Arial" w:hAnsi="Arial" w:cs="Arial"/>
                <w:sz w:val="22"/>
              </w:rPr>
              <w:t xml:space="preserve">. 18-р </w:t>
            </w:r>
            <w:proofErr w:type="spellStart"/>
            <w:r w:rsidRPr="00245775">
              <w:rPr>
                <w:rFonts w:ascii="Arial" w:hAnsi="Arial" w:cs="Arial"/>
                <w:sz w:val="22"/>
              </w:rPr>
              <w:t>хэсэг</w:t>
            </w:r>
            <w:proofErr w:type="spellEnd"/>
            <w:r w:rsidRPr="00245775">
              <w:rPr>
                <w:rFonts w:ascii="Arial" w:hAnsi="Arial" w:cs="Arial"/>
                <w:sz w:val="22"/>
              </w:rPr>
              <w:t xml:space="preserve">: </w:t>
            </w:r>
            <w:r w:rsidRPr="00245775">
              <w:rPr>
                <w:rFonts w:ascii="Arial" w:hAnsi="Arial" w:cs="Arial"/>
                <w:sz w:val="22"/>
                <w:lang w:val="mn-MN"/>
              </w:rPr>
              <w:t xml:space="preserve">Давтамжийн хариуг хэмжих </w:t>
            </w:r>
          </w:p>
          <w:p w:rsidR="006913F6" w:rsidRPr="00245775" w:rsidRDefault="00F04C57" w:rsidP="00F04C57">
            <w:pPr>
              <w:jc w:val="both"/>
              <w:rPr>
                <w:rFonts w:ascii="Arial" w:hAnsi="Arial" w:cs="Arial"/>
                <w:sz w:val="22"/>
              </w:rPr>
            </w:pPr>
            <w:proofErr w:type="spellStart"/>
            <w:r w:rsidRPr="00245775">
              <w:rPr>
                <w:rFonts w:ascii="Arial" w:hAnsi="Arial" w:cs="Arial"/>
                <w:sz w:val="22"/>
              </w:rPr>
              <w:t>Хүчний</w:t>
            </w:r>
            <w:proofErr w:type="spellEnd"/>
            <w:r w:rsidRPr="00245775">
              <w:rPr>
                <w:rFonts w:ascii="Arial" w:hAnsi="Arial" w:cs="Arial"/>
                <w:sz w:val="22"/>
              </w:rPr>
              <w:t xml:space="preserve"> </w:t>
            </w:r>
            <w:proofErr w:type="spellStart"/>
            <w:r w:rsidRPr="00245775">
              <w:rPr>
                <w:rFonts w:ascii="Arial" w:hAnsi="Arial" w:cs="Arial"/>
                <w:sz w:val="22"/>
              </w:rPr>
              <w:t>трансформатор</w:t>
            </w:r>
            <w:proofErr w:type="spellEnd"/>
            <w:r w:rsidRPr="00245775">
              <w:rPr>
                <w:rFonts w:ascii="Arial" w:hAnsi="Arial" w:cs="Arial"/>
                <w:sz w:val="22"/>
              </w:rPr>
              <w:t xml:space="preserve">. 20-р </w:t>
            </w:r>
            <w:proofErr w:type="spellStart"/>
            <w:r w:rsidRPr="00245775">
              <w:rPr>
                <w:rFonts w:ascii="Arial" w:hAnsi="Arial" w:cs="Arial"/>
                <w:sz w:val="22"/>
              </w:rPr>
              <w:t>хэсэг</w:t>
            </w:r>
            <w:proofErr w:type="spellEnd"/>
            <w:r w:rsidRPr="00245775">
              <w:rPr>
                <w:rFonts w:ascii="Arial" w:hAnsi="Arial" w:cs="Arial"/>
                <w:sz w:val="22"/>
              </w:rPr>
              <w:t xml:space="preserve">: </w:t>
            </w:r>
            <w:proofErr w:type="spellStart"/>
            <w:r w:rsidRPr="00245775">
              <w:rPr>
                <w:rFonts w:ascii="Arial" w:hAnsi="Arial" w:cs="Arial"/>
                <w:sz w:val="22"/>
              </w:rPr>
              <w:t>Эрчим</w:t>
            </w:r>
            <w:proofErr w:type="spellEnd"/>
            <w:r w:rsidRPr="00245775">
              <w:rPr>
                <w:rFonts w:ascii="Arial" w:hAnsi="Arial" w:cs="Arial"/>
                <w:sz w:val="22"/>
              </w:rPr>
              <w:t xml:space="preserve"> </w:t>
            </w:r>
            <w:proofErr w:type="spellStart"/>
            <w:r w:rsidRPr="00245775">
              <w:rPr>
                <w:rFonts w:ascii="Arial" w:hAnsi="Arial" w:cs="Arial"/>
                <w:sz w:val="22"/>
              </w:rPr>
              <w:t>хүчний</w:t>
            </w:r>
            <w:proofErr w:type="spellEnd"/>
            <w:r w:rsidRPr="00245775">
              <w:rPr>
                <w:rFonts w:ascii="Arial" w:hAnsi="Arial" w:cs="Arial"/>
                <w:sz w:val="22"/>
              </w:rPr>
              <w:t xml:space="preserve"> </w:t>
            </w:r>
            <w:proofErr w:type="spellStart"/>
            <w:r w:rsidRPr="00245775">
              <w:rPr>
                <w:rFonts w:ascii="Arial" w:hAnsi="Arial" w:cs="Arial"/>
                <w:sz w:val="22"/>
              </w:rPr>
              <w:t>үр</w:t>
            </w:r>
            <w:proofErr w:type="spellEnd"/>
            <w:r w:rsidRPr="00245775">
              <w:rPr>
                <w:rFonts w:ascii="Arial" w:hAnsi="Arial" w:cs="Arial"/>
                <w:sz w:val="22"/>
              </w:rPr>
              <w:t xml:space="preserve"> </w:t>
            </w:r>
            <w:proofErr w:type="spellStart"/>
            <w:r w:rsidRPr="00245775">
              <w:rPr>
                <w:rFonts w:ascii="Arial" w:hAnsi="Arial" w:cs="Arial"/>
                <w:sz w:val="22"/>
              </w:rPr>
              <w:t>ашиг</w:t>
            </w:r>
            <w:proofErr w:type="spellEnd"/>
            <w:r w:rsidRPr="00245775">
              <w:rPr>
                <w:rFonts w:ascii="Arial" w:hAnsi="Arial" w:cs="Arial"/>
                <w:sz w:val="22"/>
                <w:lang w:val="mn-MN"/>
              </w:rPr>
              <w:t xml:space="preserve"> бүлгийг орчуулан ашиглаж байна</w:t>
            </w:r>
          </w:p>
        </w:tc>
        <w:tc>
          <w:tcPr>
            <w:tcW w:w="1417" w:type="dxa"/>
            <w:vMerge w:val="restart"/>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hideMark/>
          </w:tcPr>
          <w:p w:rsidR="006913F6" w:rsidRPr="00245775" w:rsidRDefault="006913F6" w:rsidP="006913F6">
            <w:pPr>
              <w:jc w:val="both"/>
              <w:rPr>
                <w:rFonts w:ascii="Arial" w:hAnsi="Arial" w:cs="Arial"/>
                <w:sz w:val="22"/>
              </w:rPr>
            </w:pPr>
            <w:r w:rsidRPr="00245775">
              <w:rPr>
                <w:rFonts w:ascii="Arial" w:hAnsi="Arial" w:cs="Arial"/>
                <w:sz w:val="22"/>
                <w:lang w:val="mn-MN"/>
              </w:rPr>
              <w:lastRenderedPageBreak/>
              <w:t>Хүчингүй болгох</w:t>
            </w:r>
          </w:p>
        </w:tc>
      </w:tr>
      <w:tr w:rsidR="006913F6" w:rsidRPr="00245775" w:rsidTr="006913F6">
        <w:trPr>
          <w:trHeight w:val="584"/>
        </w:trPr>
        <w:tc>
          <w:tcPr>
            <w:tcW w:w="5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bCs/>
                <w:sz w:val="22"/>
                <w:lang w:val="mn-MN"/>
              </w:rPr>
              <w:t>2</w:t>
            </w:r>
          </w:p>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rPr>
              <w:t>“</w:t>
            </w:r>
            <w:r w:rsidRPr="00245775">
              <w:rPr>
                <w:rFonts w:ascii="Arial" w:hAnsi="Arial" w:cs="Arial"/>
                <w:sz w:val="22"/>
                <w:lang w:val="mn-MN"/>
              </w:rPr>
              <w:t>ДЦС4” ТӨХК - хүчин төгөлдөр мөрдөгдөж буй стандарт хэрэглэх саналыг дэмжиж байна.</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1417" w:type="dxa"/>
            <w:vMerge/>
            <w:tcBorders>
              <w:top w:val="single" w:sz="8" w:space="0" w:color="000000"/>
              <w:left w:val="single" w:sz="8" w:space="0" w:color="000000"/>
              <w:bottom w:val="single" w:sz="8" w:space="0" w:color="000000"/>
              <w:right w:val="single" w:sz="4" w:space="0" w:color="auto"/>
            </w:tcBorders>
            <w:vAlign w:val="center"/>
            <w:hideMark/>
          </w:tcPr>
          <w:p w:rsidR="006913F6" w:rsidRPr="00245775" w:rsidRDefault="006913F6" w:rsidP="006913F6">
            <w:pPr>
              <w:jc w:val="both"/>
              <w:rPr>
                <w:rFonts w:ascii="Arial" w:hAnsi="Arial" w:cs="Arial"/>
                <w:sz w:val="22"/>
              </w:rPr>
            </w:pPr>
          </w:p>
        </w:tc>
      </w:tr>
      <w:tr w:rsidR="006913F6" w:rsidRPr="00245775" w:rsidTr="006913F6">
        <w:trPr>
          <w:trHeight w:val="584"/>
        </w:trPr>
        <w:tc>
          <w:tcPr>
            <w:tcW w:w="5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bCs/>
                <w:sz w:val="22"/>
                <w:lang w:val="mn-MN"/>
              </w:rPr>
              <w:t>3</w:t>
            </w:r>
          </w:p>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rPr>
              <w:t>“</w:t>
            </w:r>
            <w:r w:rsidRPr="00245775">
              <w:rPr>
                <w:rFonts w:ascii="Arial" w:hAnsi="Arial" w:cs="Arial"/>
                <w:sz w:val="22"/>
                <w:lang w:val="mn-MN"/>
              </w:rPr>
              <w:t xml:space="preserve">ЦДҮС” ТӨХК - Цаашид хэрэглэх шаардлагагүй. Үүний оронд </w:t>
            </w:r>
            <w:r w:rsidRPr="00245775">
              <w:rPr>
                <w:rFonts w:ascii="Arial" w:hAnsi="Arial" w:cs="Arial"/>
                <w:sz w:val="22"/>
              </w:rPr>
              <w:t>MNS IEC</w:t>
            </w:r>
            <w:r w:rsidR="00F04C57" w:rsidRPr="00245775">
              <w:rPr>
                <w:rFonts w:ascii="Arial" w:hAnsi="Arial" w:cs="Arial"/>
                <w:sz w:val="22"/>
                <w:lang w:val="mn-MN"/>
              </w:rPr>
              <w:t xml:space="preserve"> </w:t>
            </w:r>
            <w:r w:rsidRPr="00245775">
              <w:rPr>
                <w:rFonts w:ascii="Arial" w:hAnsi="Arial" w:cs="Arial"/>
                <w:sz w:val="22"/>
              </w:rPr>
              <w:t xml:space="preserve">60076 </w:t>
            </w:r>
            <w:r w:rsidRPr="00245775">
              <w:rPr>
                <w:rFonts w:ascii="Arial" w:hAnsi="Arial" w:cs="Arial"/>
                <w:sz w:val="22"/>
                <w:lang w:val="mn-MN"/>
              </w:rPr>
              <w:t>стандартын бүх цувралыг ашиглахаар болгох</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1417" w:type="dxa"/>
            <w:vMerge/>
            <w:tcBorders>
              <w:top w:val="single" w:sz="8" w:space="0" w:color="000000"/>
              <w:left w:val="single" w:sz="8" w:space="0" w:color="000000"/>
              <w:bottom w:val="single" w:sz="8" w:space="0" w:color="000000"/>
              <w:right w:val="single" w:sz="4" w:space="0" w:color="auto"/>
            </w:tcBorders>
            <w:vAlign w:val="center"/>
            <w:hideMark/>
          </w:tcPr>
          <w:p w:rsidR="006913F6" w:rsidRPr="00245775" w:rsidRDefault="006913F6" w:rsidP="006913F6">
            <w:pPr>
              <w:jc w:val="both"/>
              <w:rPr>
                <w:rFonts w:ascii="Arial" w:hAnsi="Arial" w:cs="Arial"/>
                <w:sz w:val="22"/>
              </w:rPr>
            </w:pPr>
          </w:p>
        </w:tc>
      </w:tr>
      <w:tr w:rsidR="006913F6" w:rsidRPr="00245775" w:rsidTr="006913F6">
        <w:trPr>
          <w:trHeight w:val="584"/>
        </w:trPr>
        <w:tc>
          <w:tcPr>
            <w:tcW w:w="5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bCs/>
                <w:sz w:val="22"/>
                <w:lang w:val="mn-MN"/>
              </w:rPr>
              <w:lastRenderedPageBreak/>
              <w:t>4</w:t>
            </w:r>
          </w:p>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lang w:val="mn-MN"/>
              </w:rPr>
              <w:t>СХЗГ - Тодорхой санал ирүүлээгүй</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1417" w:type="dxa"/>
            <w:vMerge/>
            <w:tcBorders>
              <w:top w:val="single" w:sz="8" w:space="0" w:color="000000"/>
              <w:left w:val="single" w:sz="8" w:space="0" w:color="000000"/>
              <w:bottom w:val="single" w:sz="8" w:space="0" w:color="000000"/>
              <w:right w:val="single" w:sz="4" w:space="0" w:color="auto"/>
            </w:tcBorders>
            <w:vAlign w:val="center"/>
            <w:hideMark/>
          </w:tcPr>
          <w:p w:rsidR="006913F6" w:rsidRPr="00245775" w:rsidRDefault="006913F6" w:rsidP="006913F6">
            <w:pPr>
              <w:jc w:val="both"/>
              <w:rPr>
                <w:rFonts w:ascii="Arial" w:hAnsi="Arial" w:cs="Arial"/>
                <w:sz w:val="22"/>
              </w:rPr>
            </w:pPr>
          </w:p>
        </w:tc>
      </w:tr>
    </w:tbl>
    <w:p w:rsidR="006913F6" w:rsidRPr="00245775" w:rsidRDefault="006913F6" w:rsidP="006913F6">
      <w:pPr>
        <w:jc w:val="both"/>
        <w:rPr>
          <w:rFonts w:ascii="Arial" w:hAnsi="Arial" w:cs="Arial"/>
          <w:sz w:val="22"/>
          <w:lang w:val="mn-MN"/>
        </w:rPr>
      </w:pPr>
    </w:p>
    <w:p w:rsidR="006913F6" w:rsidRPr="00245775" w:rsidRDefault="006913F6" w:rsidP="006913F6">
      <w:pPr>
        <w:jc w:val="both"/>
        <w:rPr>
          <w:rFonts w:ascii="Arial" w:hAnsi="Arial" w:cs="Arial"/>
          <w:b/>
          <w:sz w:val="22"/>
          <w:lang w:val="mn-MN"/>
        </w:rPr>
      </w:pPr>
      <w:r w:rsidRPr="004B0214">
        <w:rPr>
          <w:rFonts w:ascii="Arial" w:hAnsi="Arial" w:cs="Arial"/>
          <w:b/>
          <w:sz w:val="22"/>
          <w:lang w:val="mn-MN"/>
        </w:rPr>
        <w:lastRenderedPageBreak/>
        <w:t>6. MNS 1548: 1972 /220 кВ, түүнээс бага хүчдэлийн цахилгаан тоног төхөөрөмж, тэдгээрийн барилга байгууламжийг аянгаас хамгаалах дүрэм ба бүдүүвч</w:t>
      </w:r>
    </w:p>
    <w:p w:rsidR="006913F6" w:rsidRPr="00245775" w:rsidRDefault="006913F6" w:rsidP="006913F6">
      <w:pPr>
        <w:rPr>
          <w:rFonts w:ascii="Arial" w:hAnsi="Arial" w:cs="Arial"/>
          <w:sz w:val="22"/>
          <w:lang w:val="mn-MN"/>
        </w:rPr>
      </w:pPr>
      <w:r w:rsidRPr="00245775">
        <w:rPr>
          <w:rFonts w:ascii="Arial" w:hAnsi="Arial" w:cs="Arial"/>
          <w:sz w:val="22"/>
          <w:lang w:val="mn-MN"/>
        </w:rPr>
        <w:t>Энэ стандарт нь 220 кв хүртэл хүчдэлтэй цахилгааны тоног төхөөрөмжүүд, тэдгээрийн барилга байгууламжийг аянганаас хамгаалахад хамаарагдана</w:t>
      </w:r>
    </w:p>
    <w:p w:rsidR="006913F6" w:rsidRPr="00245775" w:rsidRDefault="006913F6" w:rsidP="006913F6">
      <w:pPr>
        <w:rPr>
          <w:rFonts w:ascii="Arial" w:hAnsi="Arial" w:cs="Arial"/>
          <w:b/>
          <w:sz w:val="22"/>
          <w:lang w:val="mn-MN"/>
        </w:rPr>
      </w:pPr>
      <w:r w:rsidRPr="00245775">
        <w:rPr>
          <w:rFonts w:ascii="Arial" w:hAnsi="Arial" w:cs="Arial"/>
          <w:b/>
          <w:sz w:val="22"/>
          <w:lang w:val="mn-MN"/>
        </w:rPr>
        <w:t>Стандартын төсөлд ирүүлсэн саналын товчоо</w:t>
      </w:r>
    </w:p>
    <w:tbl>
      <w:tblPr>
        <w:tblW w:w="9629" w:type="dxa"/>
        <w:tblLayout w:type="fixed"/>
        <w:tblCellMar>
          <w:left w:w="0" w:type="dxa"/>
          <w:right w:w="0" w:type="dxa"/>
        </w:tblCellMar>
        <w:tblLook w:val="0420" w:firstRow="1" w:lastRow="0" w:firstColumn="0" w:lastColumn="0" w:noHBand="0" w:noVBand="1"/>
      </w:tblPr>
      <w:tblGrid>
        <w:gridCol w:w="511"/>
        <w:gridCol w:w="1464"/>
        <w:gridCol w:w="4147"/>
        <w:gridCol w:w="2092"/>
        <w:gridCol w:w="1415"/>
      </w:tblGrid>
      <w:tr w:rsidR="006913F6" w:rsidRPr="00245775" w:rsidTr="006913F6">
        <w:trPr>
          <w:trHeight w:val="584"/>
        </w:trPr>
        <w:tc>
          <w:tcPr>
            <w:tcW w:w="5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w:t>
            </w:r>
          </w:p>
        </w:tc>
        <w:tc>
          <w:tcPr>
            <w:tcW w:w="14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Тайлбар</w:t>
            </w:r>
          </w:p>
        </w:tc>
        <w:tc>
          <w:tcPr>
            <w:tcW w:w="41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Байгууллагуудаас ирүүлсэн санал</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Орлуулан шинэчлэх олон улсын стандарт</w:t>
            </w:r>
          </w:p>
        </w:tc>
        <w:tc>
          <w:tcPr>
            <w:tcW w:w="1415"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Санал</w:t>
            </w:r>
          </w:p>
        </w:tc>
      </w:tr>
      <w:tr w:rsidR="006913F6" w:rsidRPr="00245775" w:rsidTr="006913F6">
        <w:trPr>
          <w:trHeight w:val="584"/>
        </w:trPr>
        <w:tc>
          <w:tcPr>
            <w:tcW w:w="5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bCs/>
                <w:sz w:val="22"/>
                <w:lang w:val="mn-MN"/>
              </w:rPr>
              <w:t>1</w:t>
            </w:r>
          </w:p>
        </w:tc>
        <w:tc>
          <w:tcPr>
            <w:tcW w:w="14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F04C57" w:rsidP="006913F6">
            <w:pPr>
              <w:jc w:val="both"/>
              <w:rPr>
                <w:rFonts w:ascii="Arial" w:hAnsi="Arial" w:cs="Arial"/>
                <w:sz w:val="22"/>
              </w:rPr>
            </w:pPr>
            <w:r w:rsidRPr="00245775">
              <w:rPr>
                <w:rFonts w:ascii="Arial" w:hAnsi="Arial" w:cs="Arial"/>
                <w:sz w:val="22"/>
                <w:lang w:val="mn-MN"/>
              </w:rPr>
              <w:t>Энэхүү стандартад орсон тоног төхөөрөмж нь шинэчлэгдсэн бөгөөд РТ, РВН маркийн цэнэг шавхагч өнөөгийн байдлаар эрчим хүчний салбарт хэрэглэгдэхээ больсон</w:t>
            </w:r>
          </w:p>
        </w:tc>
        <w:tc>
          <w:tcPr>
            <w:tcW w:w="41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rPr>
              <w:t>“</w:t>
            </w:r>
            <w:r w:rsidRPr="00245775">
              <w:rPr>
                <w:rFonts w:ascii="Arial" w:hAnsi="Arial" w:cs="Arial"/>
                <w:sz w:val="22"/>
                <w:lang w:val="mn-MN"/>
              </w:rPr>
              <w:t>УБЦТС” ТӨХК - орлуулах стандартыг бэлтгэсний дараа хүчингүй болгох</w:t>
            </w:r>
          </w:p>
        </w:tc>
        <w:tc>
          <w:tcPr>
            <w:tcW w:w="20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F04C57" w:rsidRPr="00245775" w:rsidRDefault="00F04C57" w:rsidP="00F04C57">
            <w:pPr>
              <w:jc w:val="both"/>
              <w:rPr>
                <w:rFonts w:ascii="Arial" w:hAnsi="Arial" w:cs="Arial"/>
                <w:sz w:val="22"/>
                <w:highlight w:val="yellow"/>
                <w:lang w:val="mn-MN"/>
              </w:rPr>
            </w:pPr>
            <w:r w:rsidRPr="00245775">
              <w:rPr>
                <w:rFonts w:ascii="Arial" w:hAnsi="Arial" w:cs="Arial"/>
                <w:sz w:val="22"/>
                <w:highlight w:val="yellow"/>
              </w:rPr>
              <w:t xml:space="preserve">MNS IEC62305 </w:t>
            </w:r>
            <w:proofErr w:type="spellStart"/>
            <w:r w:rsidRPr="00245775">
              <w:rPr>
                <w:rFonts w:ascii="Arial" w:hAnsi="Arial" w:cs="Arial"/>
                <w:sz w:val="22"/>
                <w:highlight w:val="yellow"/>
              </w:rPr>
              <w:t>цуврал</w:t>
            </w:r>
            <w:proofErr w:type="spellEnd"/>
            <w:r w:rsidRPr="00245775">
              <w:rPr>
                <w:rFonts w:ascii="Arial" w:hAnsi="Arial" w:cs="Arial"/>
                <w:sz w:val="22"/>
                <w:highlight w:val="yellow"/>
              </w:rPr>
              <w:t xml:space="preserve"> </w:t>
            </w:r>
            <w:r w:rsidRPr="00245775">
              <w:rPr>
                <w:rFonts w:ascii="Arial" w:hAnsi="Arial" w:cs="Arial"/>
                <w:sz w:val="22"/>
                <w:highlight w:val="yellow"/>
                <w:lang w:val="mn-MN"/>
              </w:rPr>
              <w:t>Аянгын эсрэг хамгаалалт - 1-р хэсэг: Ерөнхий зарчим /хэлэлцүүлж байна/</w:t>
            </w:r>
          </w:p>
          <w:p w:rsidR="00F04C57" w:rsidRPr="00245775" w:rsidRDefault="00F04C57" w:rsidP="00F04C57">
            <w:pPr>
              <w:jc w:val="both"/>
              <w:rPr>
                <w:rFonts w:ascii="Arial" w:hAnsi="Arial" w:cs="Arial"/>
                <w:sz w:val="22"/>
                <w:highlight w:val="yellow"/>
                <w:lang w:val="mn-MN"/>
              </w:rPr>
            </w:pPr>
            <w:r w:rsidRPr="00245775">
              <w:rPr>
                <w:rFonts w:ascii="Arial" w:hAnsi="Arial" w:cs="Arial"/>
                <w:sz w:val="22"/>
                <w:highlight w:val="yellow"/>
              </w:rPr>
              <w:t>“</w:t>
            </w:r>
            <w:proofErr w:type="spellStart"/>
            <w:r w:rsidRPr="00245775">
              <w:rPr>
                <w:rFonts w:ascii="Arial" w:hAnsi="Arial" w:cs="Arial"/>
                <w:sz w:val="22"/>
                <w:highlight w:val="yellow"/>
              </w:rPr>
              <w:t>Аянга</w:t>
            </w:r>
            <w:proofErr w:type="spellEnd"/>
            <w:r w:rsidRPr="00245775">
              <w:rPr>
                <w:rFonts w:ascii="Arial" w:hAnsi="Arial" w:cs="Arial"/>
                <w:sz w:val="22"/>
                <w:highlight w:val="yellow"/>
              </w:rPr>
              <w:t xml:space="preserve"> хамгаалалт”-2-р </w:t>
            </w:r>
            <w:proofErr w:type="spellStart"/>
            <w:r w:rsidRPr="00245775">
              <w:rPr>
                <w:rFonts w:ascii="Arial" w:hAnsi="Arial" w:cs="Arial"/>
                <w:sz w:val="22"/>
                <w:highlight w:val="yellow"/>
              </w:rPr>
              <w:t>хэсэг</w:t>
            </w:r>
            <w:proofErr w:type="spellEnd"/>
            <w:r w:rsidRPr="00245775">
              <w:rPr>
                <w:rFonts w:ascii="Arial" w:hAnsi="Arial" w:cs="Arial"/>
                <w:sz w:val="22"/>
                <w:highlight w:val="yellow"/>
              </w:rPr>
              <w:t xml:space="preserve"> </w:t>
            </w:r>
            <w:proofErr w:type="spellStart"/>
            <w:r w:rsidRPr="00245775">
              <w:rPr>
                <w:rFonts w:ascii="Arial" w:hAnsi="Arial" w:cs="Arial"/>
                <w:sz w:val="22"/>
                <w:highlight w:val="yellow"/>
              </w:rPr>
              <w:t>Эрсдэлийн</w:t>
            </w:r>
            <w:proofErr w:type="spellEnd"/>
            <w:r w:rsidRPr="00245775">
              <w:rPr>
                <w:rFonts w:ascii="Arial" w:hAnsi="Arial" w:cs="Arial"/>
                <w:sz w:val="22"/>
                <w:highlight w:val="yellow"/>
              </w:rPr>
              <w:t xml:space="preserve"> </w:t>
            </w:r>
            <w:proofErr w:type="spellStart"/>
            <w:r w:rsidRPr="00245775">
              <w:rPr>
                <w:rFonts w:ascii="Arial" w:hAnsi="Arial" w:cs="Arial"/>
                <w:sz w:val="22"/>
                <w:highlight w:val="yellow"/>
              </w:rPr>
              <w:t>менежмент</w:t>
            </w:r>
            <w:proofErr w:type="spellEnd"/>
            <w:r w:rsidRPr="00245775">
              <w:rPr>
                <w:rFonts w:ascii="Arial" w:hAnsi="Arial" w:cs="Arial"/>
                <w:sz w:val="22"/>
                <w:highlight w:val="yellow"/>
                <w:lang w:val="mn-MN"/>
              </w:rPr>
              <w:t xml:space="preserve"> /СХЗГ-т </w:t>
            </w:r>
            <w:proofErr w:type="gramStart"/>
            <w:r w:rsidRPr="00245775">
              <w:rPr>
                <w:rFonts w:ascii="Arial" w:hAnsi="Arial" w:cs="Arial"/>
                <w:sz w:val="22"/>
                <w:highlight w:val="yellow"/>
                <w:lang w:val="mn-MN"/>
              </w:rPr>
              <w:t>хүргүүлсэн./</w:t>
            </w:r>
            <w:proofErr w:type="gramEnd"/>
          </w:p>
          <w:p w:rsidR="00F04C57" w:rsidRPr="00245775" w:rsidRDefault="00F04C57" w:rsidP="00F04C57">
            <w:pPr>
              <w:jc w:val="both"/>
              <w:rPr>
                <w:rFonts w:ascii="Arial" w:hAnsi="Arial" w:cs="Arial"/>
                <w:sz w:val="22"/>
                <w:highlight w:val="yellow"/>
                <w:lang w:val="mn-MN"/>
              </w:rPr>
            </w:pPr>
            <w:r w:rsidRPr="00245775">
              <w:rPr>
                <w:rFonts w:ascii="Arial" w:hAnsi="Arial" w:cs="Arial"/>
                <w:sz w:val="22"/>
                <w:highlight w:val="yellow"/>
              </w:rPr>
              <w:t>“</w:t>
            </w:r>
            <w:proofErr w:type="spellStart"/>
            <w:r w:rsidRPr="00245775">
              <w:rPr>
                <w:rFonts w:ascii="Arial" w:hAnsi="Arial" w:cs="Arial"/>
                <w:sz w:val="22"/>
                <w:highlight w:val="yellow"/>
              </w:rPr>
              <w:t>Аянгын</w:t>
            </w:r>
            <w:proofErr w:type="spellEnd"/>
            <w:r w:rsidRPr="00245775">
              <w:rPr>
                <w:rFonts w:ascii="Arial" w:hAnsi="Arial" w:cs="Arial"/>
                <w:sz w:val="22"/>
                <w:highlight w:val="yellow"/>
              </w:rPr>
              <w:t xml:space="preserve"> </w:t>
            </w:r>
            <w:proofErr w:type="spellStart"/>
            <w:r w:rsidRPr="00245775">
              <w:rPr>
                <w:rFonts w:ascii="Arial" w:hAnsi="Arial" w:cs="Arial"/>
                <w:sz w:val="22"/>
                <w:highlight w:val="yellow"/>
              </w:rPr>
              <w:t>эсрэг</w:t>
            </w:r>
            <w:proofErr w:type="spellEnd"/>
            <w:r w:rsidRPr="00245775">
              <w:rPr>
                <w:rFonts w:ascii="Arial" w:hAnsi="Arial" w:cs="Arial"/>
                <w:sz w:val="22"/>
                <w:highlight w:val="yellow"/>
              </w:rPr>
              <w:t xml:space="preserve"> </w:t>
            </w:r>
            <w:proofErr w:type="spellStart"/>
            <w:r w:rsidRPr="00245775">
              <w:rPr>
                <w:rFonts w:ascii="Arial" w:hAnsi="Arial" w:cs="Arial"/>
                <w:sz w:val="22"/>
                <w:highlight w:val="yellow"/>
              </w:rPr>
              <w:t>хамгаалалт</w:t>
            </w:r>
            <w:proofErr w:type="spellEnd"/>
            <w:r w:rsidRPr="00245775">
              <w:rPr>
                <w:rFonts w:ascii="Arial" w:hAnsi="Arial" w:cs="Arial"/>
                <w:sz w:val="22"/>
                <w:highlight w:val="yellow"/>
              </w:rPr>
              <w:t xml:space="preserve">” </w:t>
            </w:r>
            <w:r w:rsidRPr="00245775">
              <w:rPr>
                <w:rFonts w:ascii="Arial" w:hAnsi="Arial" w:cs="Arial"/>
                <w:sz w:val="22"/>
                <w:highlight w:val="yellow"/>
                <w:lang w:val="mn-MN"/>
              </w:rPr>
              <w:t xml:space="preserve">-3-р хэсэг </w:t>
            </w:r>
            <w:r w:rsidRPr="00245775">
              <w:rPr>
                <w:rFonts w:ascii="Arial" w:hAnsi="Arial" w:cs="Arial"/>
                <w:sz w:val="22"/>
                <w:lang w:val="mn-MN"/>
              </w:rPr>
              <w:t>бүтцийн биет гэмтэл ба хүний амь нас эрсдэх</w:t>
            </w:r>
            <w:r w:rsidRPr="00245775">
              <w:rPr>
                <w:rFonts w:ascii="Arial" w:hAnsi="Arial" w:cs="Arial"/>
                <w:sz w:val="22"/>
                <w:highlight w:val="yellow"/>
                <w:lang w:val="mn-MN"/>
              </w:rPr>
              <w:t>/орчуулж байна/</w:t>
            </w:r>
          </w:p>
          <w:p w:rsidR="006913F6" w:rsidRPr="00245775" w:rsidRDefault="00F04C57" w:rsidP="00F04C57">
            <w:pPr>
              <w:jc w:val="both"/>
              <w:rPr>
                <w:rFonts w:ascii="Arial" w:hAnsi="Arial" w:cs="Arial"/>
                <w:sz w:val="22"/>
              </w:rPr>
            </w:pPr>
            <w:r w:rsidRPr="00245775">
              <w:rPr>
                <w:rFonts w:ascii="Arial" w:hAnsi="Arial" w:cs="Arial"/>
                <w:sz w:val="22"/>
                <w:highlight w:val="yellow"/>
                <w:lang w:val="mn-MN"/>
              </w:rPr>
              <w:t>Аянгын эсрэг  хамгаалалт - 4-р хэсэг: Барилга байгууламж доторх цахилгаан, электрон системийн хамгаалалт /Батлуулсан/</w:t>
            </w:r>
          </w:p>
        </w:tc>
        <w:tc>
          <w:tcPr>
            <w:tcW w:w="1415" w:type="dxa"/>
            <w:vMerge w:val="restart"/>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hideMark/>
          </w:tcPr>
          <w:p w:rsidR="006913F6" w:rsidRPr="00245775" w:rsidRDefault="006913F6" w:rsidP="006913F6">
            <w:pPr>
              <w:jc w:val="both"/>
              <w:rPr>
                <w:rFonts w:ascii="Arial" w:hAnsi="Arial" w:cs="Arial"/>
                <w:sz w:val="22"/>
              </w:rPr>
            </w:pPr>
            <w:r w:rsidRPr="00245775">
              <w:rPr>
                <w:rFonts w:ascii="Arial" w:hAnsi="Arial" w:cs="Arial"/>
                <w:sz w:val="22"/>
                <w:lang w:val="mn-MN"/>
              </w:rPr>
              <w:t>Хүчингүй болгох</w:t>
            </w:r>
          </w:p>
        </w:tc>
      </w:tr>
      <w:tr w:rsidR="006913F6" w:rsidRPr="00245775" w:rsidTr="006913F6">
        <w:trPr>
          <w:trHeight w:val="584"/>
        </w:trPr>
        <w:tc>
          <w:tcPr>
            <w:tcW w:w="5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bCs/>
                <w:sz w:val="22"/>
                <w:lang w:val="mn-MN"/>
              </w:rPr>
              <w:t>2</w:t>
            </w:r>
          </w:p>
        </w:tc>
        <w:tc>
          <w:tcPr>
            <w:tcW w:w="1464"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41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rPr>
              <w:t>“</w:t>
            </w:r>
            <w:r w:rsidRPr="00245775">
              <w:rPr>
                <w:rFonts w:ascii="Arial" w:hAnsi="Arial" w:cs="Arial"/>
                <w:sz w:val="22"/>
                <w:lang w:val="mn-MN"/>
              </w:rPr>
              <w:t>ДЦС4” ТӨХК - хүчин төгөлдөр мөрдөгдөж буй стандарт хэрэглэх саналыг дэмжиж байна.</w:t>
            </w:r>
          </w:p>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1415" w:type="dxa"/>
            <w:vMerge/>
            <w:tcBorders>
              <w:top w:val="single" w:sz="8" w:space="0" w:color="000000"/>
              <w:left w:val="single" w:sz="8" w:space="0" w:color="000000"/>
              <w:bottom w:val="single" w:sz="8" w:space="0" w:color="000000"/>
              <w:right w:val="single" w:sz="4" w:space="0" w:color="auto"/>
            </w:tcBorders>
            <w:vAlign w:val="center"/>
            <w:hideMark/>
          </w:tcPr>
          <w:p w:rsidR="006913F6" w:rsidRPr="00245775" w:rsidRDefault="006913F6" w:rsidP="006913F6">
            <w:pPr>
              <w:jc w:val="both"/>
              <w:rPr>
                <w:rFonts w:ascii="Arial" w:hAnsi="Arial" w:cs="Arial"/>
                <w:sz w:val="22"/>
              </w:rPr>
            </w:pPr>
          </w:p>
        </w:tc>
      </w:tr>
      <w:tr w:rsidR="006913F6" w:rsidRPr="00245775" w:rsidTr="006913F6">
        <w:trPr>
          <w:trHeight w:val="584"/>
        </w:trPr>
        <w:tc>
          <w:tcPr>
            <w:tcW w:w="5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bCs/>
                <w:sz w:val="22"/>
                <w:lang w:val="mn-MN"/>
              </w:rPr>
              <w:t>3</w:t>
            </w:r>
          </w:p>
        </w:tc>
        <w:tc>
          <w:tcPr>
            <w:tcW w:w="1464"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41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rPr>
              <w:t>“</w:t>
            </w:r>
            <w:r w:rsidRPr="00245775">
              <w:rPr>
                <w:rFonts w:ascii="Arial" w:hAnsi="Arial" w:cs="Arial"/>
                <w:sz w:val="22"/>
                <w:lang w:val="mn-MN"/>
              </w:rPr>
              <w:t xml:space="preserve">ЦДҮС” ТӨХК - Энэхүү стандартад орсон тоног төхөөрөмж нь шинэчлэгдсэн бөгөөд РТ, РВН маркийн цэнэг шавхагч өнөөгийн байдлаар эрчим хүчний салбарт хэрэглэгдэхээ больсон.Үүний оронд </w:t>
            </w:r>
            <w:r w:rsidRPr="00245775">
              <w:rPr>
                <w:rFonts w:ascii="Arial" w:hAnsi="Arial" w:cs="Arial"/>
                <w:sz w:val="22"/>
              </w:rPr>
              <w:t>MNS IEC62305</w:t>
            </w:r>
            <w:r w:rsidRPr="00245775">
              <w:rPr>
                <w:rFonts w:ascii="Arial" w:hAnsi="Arial" w:cs="Arial"/>
                <w:sz w:val="22"/>
                <w:lang w:val="mn-MN"/>
              </w:rPr>
              <w:t>-1, 2, 3, 4</w:t>
            </w:r>
            <w:r w:rsidRPr="00245775">
              <w:rPr>
                <w:rFonts w:ascii="Arial" w:hAnsi="Arial" w:cs="Arial"/>
                <w:sz w:val="22"/>
              </w:rPr>
              <w:t xml:space="preserve"> </w:t>
            </w:r>
            <w:proofErr w:type="spellStart"/>
            <w:r w:rsidRPr="00245775">
              <w:rPr>
                <w:rFonts w:ascii="Arial" w:hAnsi="Arial" w:cs="Arial"/>
                <w:sz w:val="22"/>
              </w:rPr>
              <w:t>цуврал</w:t>
            </w:r>
            <w:proofErr w:type="spellEnd"/>
            <w:r w:rsidRPr="00245775">
              <w:rPr>
                <w:rFonts w:ascii="Arial" w:hAnsi="Arial" w:cs="Arial"/>
                <w:sz w:val="22"/>
              </w:rPr>
              <w:t xml:space="preserve"> </w:t>
            </w:r>
            <w:proofErr w:type="spellStart"/>
            <w:r w:rsidRPr="00245775">
              <w:rPr>
                <w:rFonts w:ascii="Arial" w:hAnsi="Arial" w:cs="Arial"/>
                <w:sz w:val="22"/>
              </w:rPr>
              <w:t>стандартуудыг</w:t>
            </w:r>
            <w:proofErr w:type="spellEnd"/>
            <w:r w:rsidRPr="00245775">
              <w:rPr>
                <w:rFonts w:ascii="Arial" w:hAnsi="Arial" w:cs="Arial"/>
                <w:sz w:val="22"/>
              </w:rPr>
              <w:t xml:space="preserve"> </w:t>
            </w:r>
            <w:r w:rsidRPr="00245775">
              <w:rPr>
                <w:rFonts w:ascii="Arial" w:hAnsi="Arial" w:cs="Arial"/>
                <w:sz w:val="22"/>
                <w:lang w:val="mn-MN"/>
              </w:rPr>
              <w:t>ашиглахаар болгох</w:t>
            </w:r>
          </w:p>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1415" w:type="dxa"/>
            <w:vMerge/>
            <w:tcBorders>
              <w:top w:val="single" w:sz="8" w:space="0" w:color="000000"/>
              <w:left w:val="single" w:sz="8" w:space="0" w:color="000000"/>
              <w:bottom w:val="single" w:sz="8" w:space="0" w:color="000000"/>
              <w:right w:val="single" w:sz="4" w:space="0" w:color="auto"/>
            </w:tcBorders>
            <w:vAlign w:val="center"/>
            <w:hideMark/>
          </w:tcPr>
          <w:p w:rsidR="006913F6" w:rsidRPr="00245775" w:rsidRDefault="006913F6" w:rsidP="006913F6">
            <w:pPr>
              <w:jc w:val="both"/>
              <w:rPr>
                <w:rFonts w:ascii="Arial" w:hAnsi="Arial" w:cs="Arial"/>
                <w:sz w:val="22"/>
              </w:rPr>
            </w:pPr>
          </w:p>
        </w:tc>
      </w:tr>
      <w:tr w:rsidR="006913F6" w:rsidRPr="00245775" w:rsidTr="006913F6">
        <w:trPr>
          <w:trHeight w:val="584"/>
        </w:trPr>
        <w:tc>
          <w:tcPr>
            <w:tcW w:w="5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bCs/>
                <w:sz w:val="22"/>
                <w:lang w:val="mn-MN"/>
              </w:rPr>
              <w:t>4</w:t>
            </w:r>
          </w:p>
        </w:tc>
        <w:tc>
          <w:tcPr>
            <w:tcW w:w="1464"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41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lang w:val="mn-MN"/>
              </w:rPr>
              <w:t>СХЗГ - Тодорхой санал ирүүлээгүй</w:t>
            </w:r>
          </w:p>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1415" w:type="dxa"/>
            <w:vMerge/>
            <w:tcBorders>
              <w:top w:val="single" w:sz="8" w:space="0" w:color="000000"/>
              <w:left w:val="single" w:sz="8" w:space="0" w:color="000000"/>
              <w:bottom w:val="single" w:sz="8" w:space="0" w:color="000000"/>
              <w:right w:val="single" w:sz="4" w:space="0" w:color="auto"/>
            </w:tcBorders>
            <w:vAlign w:val="center"/>
            <w:hideMark/>
          </w:tcPr>
          <w:p w:rsidR="006913F6" w:rsidRPr="00245775" w:rsidRDefault="006913F6" w:rsidP="006913F6">
            <w:pPr>
              <w:jc w:val="both"/>
              <w:rPr>
                <w:rFonts w:ascii="Arial" w:hAnsi="Arial" w:cs="Arial"/>
                <w:sz w:val="22"/>
              </w:rPr>
            </w:pPr>
          </w:p>
        </w:tc>
      </w:tr>
    </w:tbl>
    <w:p w:rsidR="006913F6" w:rsidRPr="00245775" w:rsidRDefault="006913F6" w:rsidP="006913F6">
      <w:pPr>
        <w:jc w:val="both"/>
        <w:rPr>
          <w:rFonts w:ascii="Arial" w:hAnsi="Arial" w:cs="Arial"/>
          <w:sz w:val="22"/>
          <w:lang w:val="mn-MN"/>
        </w:rPr>
      </w:pPr>
    </w:p>
    <w:p w:rsidR="006913F6" w:rsidRPr="00245775" w:rsidRDefault="006913F6" w:rsidP="006913F6">
      <w:pPr>
        <w:jc w:val="both"/>
        <w:rPr>
          <w:rFonts w:ascii="Arial" w:hAnsi="Arial" w:cs="Arial"/>
          <w:b/>
          <w:sz w:val="22"/>
          <w:lang w:val="mn-MN"/>
        </w:rPr>
      </w:pPr>
      <w:r w:rsidRPr="004B0214">
        <w:rPr>
          <w:rFonts w:ascii="Arial" w:hAnsi="Arial" w:cs="Arial"/>
          <w:b/>
          <w:sz w:val="22"/>
          <w:lang w:val="mn-MN"/>
        </w:rPr>
        <w:t>7. MNS 4656:1998 / Гүйдлийн трансформатор. Техникийн ерөнхий шаардлага /Transformator General technical requirements/</w:t>
      </w:r>
    </w:p>
    <w:p w:rsidR="006913F6" w:rsidRPr="00245775" w:rsidRDefault="006913F6" w:rsidP="006913F6">
      <w:pPr>
        <w:jc w:val="both"/>
        <w:rPr>
          <w:rFonts w:ascii="Arial" w:hAnsi="Arial" w:cs="Arial"/>
          <w:sz w:val="22"/>
          <w:lang w:val="mn-MN"/>
        </w:rPr>
      </w:pPr>
      <w:r w:rsidRPr="00245775">
        <w:rPr>
          <w:rFonts w:ascii="Arial" w:hAnsi="Arial" w:cs="Arial"/>
          <w:sz w:val="22"/>
          <w:lang w:val="mn-MN"/>
        </w:rPr>
        <w:t>Энэ стандарт нь хэмжүүр, хамгаалалт, удирдлагын төхөөрөмжүүдийг холбоход зориулагдсан 50 Гц давтамжтай, 0,66-220 кВ хүчдлийн цахилгаан соронзон гүйдлийн трансформаторт хамаарна.</w:t>
      </w:r>
    </w:p>
    <w:p w:rsidR="006913F6" w:rsidRPr="00245775" w:rsidRDefault="006913F6" w:rsidP="006913F6">
      <w:pPr>
        <w:rPr>
          <w:rFonts w:ascii="Arial" w:hAnsi="Arial" w:cs="Arial"/>
          <w:b/>
          <w:sz w:val="22"/>
          <w:lang w:val="mn-MN"/>
        </w:rPr>
      </w:pPr>
      <w:r w:rsidRPr="00245775">
        <w:rPr>
          <w:rFonts w:ascii="Arial" w:hAnsi="Arial" w:cs="Arial"/>
          <w:b/>
          <w:sz w:val="22"/>
          <w:lang w:val="mn-MN"/>
        </w:rPr>
        <w:lastRenderedPageBreak/>
        <w:t>Стандартын төсөлд ирүүлсэн саналын товчоо</w:t>
      </w:r>
    </w:p>
    <w:p w:rsidR="006913F6" w:rsidRPr="00245775" w:rsidRDefault="00ED170E" w:rsidP="006913F6">
      <w:pPr>
        <w:rPr>
          <w:rFonts w:ascii="Arial" w:hAnsi="Arial" w:cs="Arial"/>
          <w:b/>
          <w:sz w:val="22"/>
          <w:lang w:val="mn-MN"/>
        </w:rPr>
      </w:pPr>
      <w:hyperlink r:id="rId10" w:history="1">
        <w:r w:rsidR="006913F6" w:rsidRPr="00245775">
          <w:rPr>
            <w:rStyle w:val="Hyperlink"/>
            <w:rFonts w:ascii="Arial" w:hAnsi="Arial" w:cs="Arial"/>
            <w:b/>
            <w:sz w:val="22"/>
            <w:lang w:val="mn-MN"/>
          </w:rPr>
          <w:t>https://docs.cntd.ru/document/1200136399</w:t>
        </w:r>
      </w:hyperlink>
      <w:r w:rsidR="006913F6" w:rsidRPr="00245775">
        <w:rPr>
          <w:rFonts w:ascii="Arial" w:hAnsi="Arial" w:cs="Arial"/>
          <w:b/>
          <w:sz w:val="22"/>
          <w:lang w:val="mn-MN"/>
        </w:rPr>
        <w:t xml:space="preserve">  Хүчин төгөлдөр ОХУ-д мөрдөгдөж байгаа стандартын холбоос</w:t>
      </w:r>
    </w:p>
    <w:tbl>
      <w:tblPr>
        <w:tblW w:w="9591" w:type="dxa"/>
        <w:tblCellMar>
          <w:left w:w="0" w:type="dxa"/>
          <w:right w:w="0" w:type="dxa"/>
        </w:tblCellMar>
        <w:tblLook w:val="0420" w:firstRow="1" w:lastRow="0" w:firstColumn="0" w:lastColumn="0" w:noHBand="0" w:noVBand="1"/>
      </w:tblPr>
      <w:tblGrid>
        <w:gridCol w:w="502"/>
        <w:gridCol w:w="2768"/>
        <w:gridCol w:w="3099"/>
        <w:gridCol w:w="1827"/>
        <w:gridCol w:w="1395"/>
      </w:tblGrid>
      <w:tr w:rsidR="006913F6" w:rsidRPr="00245775" w:rsidTr="006913F6">
        <w:trPr>
          <w:trHeight w:val="584"/>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rPr>
                <w:rFonts w:ascii="Arial" w:hAnsi="Arial" w:cs="Arial"/>
                <w:b/>
                <w:sz w:val="22"/>
              </w:rPr>
            </w:pPr>
            <w:r w:rsidRPr="00245775">
              <w:rPr>
                <w:rFonts w:ascii="Arial" w:hAnsi="Arial" w:cs="Arial"/>
                <w:b/>
                <w:bCs/>
                <w:sz w:val="22"/>
                <w:lang w:val="mn-MN"/>
              </w:rPr>
              <w:t>№</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rPr>
                <w:rFonts w:ascii="Arial" w:hAnsi="Arial" w:cs="Arial"/>
                <w:b/>
                <w:sz w:val="22"/>
              </w:rPr>
            </w:pPr>
            <w:r w:rsidRPr="00245775">
              <w:rPr>
                <w:rFonts w:ascii="Arial" w:hAnsi="Arial" w:cs="Arial"/>
                <w:b/>
                <w:bCs/>
                <w:sz w:val="22"/>
                <w:lang w:val="mn-MN"/>
              </w:rPr>
              <w:t>Тайлбар</w:t>
            </w:r>
          </w:p>
        </w:tc>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rPr>
                <w:rFonts w:ascii="Arial" w:hAnsi="Arial" w:cs="Arial"/>
                <w:b/>
                <w:sz w:val="22"/>
              </w:rPr>
            </w:pPr>
            <w:r w:rsidRPr="00245775">
              <w:rPr>
                <w:rFonts w:ascii="Arial" w:hAnsi="Arial" w:cs="Arial"/>
                <w:b/>
                <w:bCs/>
                <w:sz w:val="22"/>
                <w:lang w:val="mn-MN"/>
              </w:rPr>
              <w:t>Байгууллагуудаас ирүүлсэн санал</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rPr>
                <w:rFonts w:ascii="Arial" w:hAnsi="Arial" w:cs="Arial"/>
                <w:b/>
                <w:sz w:val="22"/>
              </w:rPr>
            </w:pPr>
            <w:r w:rsidRPr="00245775">
              <w:rPr>
                <w:rFonts w:ascii="Arial" w:hAnsi="Arial" w:cs="Arial"/>
                <w:b/>
                <w:bCs/>
                <w:sz w:val="22"/>
                <w:lang w:val="mn-MN"/>
              </w:rPr>
              <w:t>Орлуулан шинэчлэх олон улсын стандарт</w:t>
            </w:r>
          </w:p>
        </w:tc>
        <w:tc>
          <w:tcPr>
            <w:tcW w:w="1395"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hideMark/>
          </w:tcPr>
          <w:p w:rsidR="006913F6" w:rsidRPr="00245775" w:rsidRDefault="006913F6" w:rsidP="006913F6">
            <w:pPr>
              <w:rPr>
                <w:rFonts w:ascii="Arial" w:hAnsi="Arial" w:cs="Arial"/>
                <w:b/>
                <w:sz w:val="22"/>
              </w:rPr>
            </w:pPr>
            <w:r w:rsidRPr="00245775">
              <w:rPr>
                <w:rFonts w:ascii="Arial" w:hAnsi="Arial" w:cs="Arial"/>
                <w:b/>
                <w:bCs/>
                <w:sz w:val="22"/>
                <w:lang w:val="mn-MN"/>
              </w:rPr>
              <w:t>Санал</w:t>
            </w:r>
          </w:p>
        </w:tc>
      </w:tr>
      <w:tr w:rsidR="006913F6" w:rsidRPr="00245775" w:rsidTr="006913F6">
        <w:trPr>
          <w:trHeight w:val="584"/>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rPr>
                <w:rFonts w:ascii="Arial" w:hAnsi="Arial" w:cs="Arial"/>
                <w:b/>
                <w:sz w:val="22"/>
              </w:rPr>
            </w:pPr>
            <w:r w:rsidRPr="00245775">
              <w:rPr>
                <w:rFonts w:ascii="Arial" w:hAnsi="Arial" w:cs="Arial"/>
                <w:b/>
                <w:bCs/>
                <w:sz w:val="22"/>
                <w:lang w:val="mn-MN"/>
              </w:rPr>
              <w:t>1</w:t>
            </w:r>
          </w:p>
        </w:tc>
        <w:tc>
          <w:tcPr>
            <w:tcW w:w="27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rPr>
                <w:rFonts w:ascii="Arial" w:hAnsi="Arial" w:cs="Arial"/>
                <w:sz w:val="22"/>
              </w:rPr>
            </w:pPr>
            <w:r w:rsidRPr="00245775">
              <w:rPr>
                <w:rFonts w:ascii="Arial" w:hAnsi="Arial" w:cs="Arial"/>
                <w:sz w:val="22"/>
                <w:lang w:val="mn-MN"/>
              </w:rPr>
              <w:t>ОХУ-ын стандартуудаас энэ стандартыг нэрээр нь хайхад стандарт олдоогүй ба ижил төстэй “ГОСТ 7746-2015 ТРАНСФОРМАТОРЫ ТОКА Общие технические условия гэсэн стандартад гүйдлийн трансформаторын ерөнхий тодорхойлолтуудыг бичсэн байсан.</w:t>
            </w:r>
          </w:p>
          <w:p w:rsidR="006913F6" w:rsidRPr="00245775" w:rsidRDefault="006913F6" w:rsidP="006913F6">
            <w:pPr>
              <w:rPr>
                <w:rFonts w:ascii="Arial" w:hAnsi="Arial" w:cs="Arial"/>
                <w:sz w:val="22"/>
              </w:rPr>
            </w:pPr>
          </w:p>
          <w:p w:rsidR="006913F6" w:rsidRPr="00245775" w:rsidRDefault="006913F6" w:rsidP="006913F6">
            <w:pPr>
              <w:rPr>
                <w:rFonts w:ascii="Arial" w:hAnsi="Arial" w:cs="Arial"/>
                <w:sz w:val="22"/>
              </w:rPr>
            </w:pPr>
            <w:r w:rsidRPr="00245775">
              <w:rPr>
                <w:rFonts w:ascii="Arial" w:hAnsi="Arial" w:cs="Arial"/>
                <w:sz w:val="22"/>
                <w:lang w:val="mn-MN"/>
              </w:rPr>
              <w:t> </w:t>
            </w:r>
          </w:p>
          <w:p w:rsidR="006913F6" w:rsidRPr="00245775" w:rsidRDefault="006913F6" w:rsidP="006913F6">
            <w:pPr>
              <w:rPr>
                <w:rFonts w:ascii="Arial" w:hAnsi="Arial" w:cs="Arial"/>
                <w:sz w:val="22"/>
              </w:rPr>
            </w:pPr>
            <w:r w:rsidRPr="00245775">
              <w:rPr>
                <w:rFonts w:ascii="Arial" w:hAnsi="Arial" w:cs="Arial"/>
                <w:sz w:val="22"/>
                <w:lang w:val="mn-MN"/>
              </w:rPr>
              <w:t xml:space="preserve">ОУЦТК-ын iec.ch сайтаас гүйдлийн трансформаторын тухай стандартуудыг хайхад IEC 61869-1, IEC 61869-2 стандартуудад гүйдлийн трансформаторт тавих ерөнхий шаардлагыг тодорхойлсон. Энэ стандартыг ЦДҮС ТӨХК нь "Монголын Хэмжил зүйчдийн холбоо " ТББ - тай Олон улсын стандарт , баримт бичиг орчуулах ажил гүйцэтгэх гэрээ байгуулан ( MNS ) үндэснийх болгон нутагшуулахаар </w:t>
            </w:r>
            <w:r w:rsidRPr="00245775">
              <w:rPr>
                <w:rFonts w:ascii="Arial" w:hAnsi="Arial" w:cs="Arial"/>
                <w:sz w:val="22"/>
                <w:lang w:val="mn-MN"/>
              </w:rPr>
              <w:lastRenderedPageBreak/>
              <w:t>ажиллаж, хэмжил зүйн стандартчиллын техникийн хорооны хурлаар хэлэлцүүлэн батлуулсан учир эдгээр цуврал стандартуудаар солих нь зүйтэй гэж үзэж байна.</w:t>
            </w:r>
          </w:p>
        </w:tc>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rPr>
                <w:rFonts w:ascii="Arial" w:hAnsi="Arial" w:cs="Arial"/>
                <w:sz w:val="22"/>
              </w:rPr>
            </w:pPr>
            <w:r w:rsidRPr="00245775">
              <w:rPr>
                <w:rFonts w:ascii="Arial" w:hAnsi="Arial" w:cs="Arial"/>
                <w:sz w:val="22"/>
              </w:rPr>
              <w:lastRenderedPageBreak/>
              <w:t>“</w:t>
            </w:r>
            <w:r w:rsidRPr="00245775">
              <w:rPr>
                <w:rFonts w:ascii="Arial" w:hAnsi="Arial" w:cs="Arial"/>
                <w:sz w:val="22"/>
                <w:lang w:val="mn-MN"/>
              </w:rPr>
              <w:t>УБЦТС” ТӨХК - Хэрэв уг 9 стандартыг хэсэгчлэн болон бүрэн хүчингүй болгох тохиолдолд стандарт тус бүрийг орлох олон улсын стандартыг авч орчуулан хэрэглэхэд бэлэн болсны дараа хүчингүй болгох нь зүйтэй гэсэн саналтай байна .</w:t>
            </w:r>
          </w:p>
        </w:tc>
        <w:tc>
          <w:tcPr>
            <w:tcW w:w="18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913F6" w:rsidRPr="00245775" w:rsidRDefault="006913F6" w:rsidP="006913F6">
            <w:pPr>
              <w:rPr>
                <w:rFonts w:ascii="Arial" w:hAnsi="Arial" w:cs="Arial"/>
                <w:sz w:val="22"/>
              </w:rPr>
            </w:pPr>
            <w:r w:rsidRPr="00245775">
              <w:rPr>
                <w:rFonts w:ascii="Arial" w:hAnsi="Arial" w:cs="Arial"/>
                <w:sz w:val="22"/>
                <w:lang w:val="mn-MN"/>
              </w:rPr>
              <w:t>IEC 61869-2:2012 Instrument transformers - Part 2: Additional requirements for current transformers</w:t>
            </w:r>
          </w:p>
          <w:p w:rsidR="006913F6" w:rsidRPr="00245775" w:rsidRDefault="006913F6" w:rsidP="006913F6">
            <w:pPr>
              <w:rPr>
                <w:rFonts w:ascii="Arial" w:hAnsi="Arial" w:cs="Arial"/>
                <w:sz w:val="22"/>
              </w:rPr>
            </w:pPr>
            <w:r w:rsidRPr="00245775">
              <w:rPr>
                <w:rFonts w:ascii="Arial" w:hAnsi="Arial" w:cs="Arial"/>
                <w:sz w:val="22"/>
                <w:lang w:val="mn-MN"/>
              </w:rPr>
              <w:t xml:space="preserve">Instrument transformers </w:t>
            </w:r>
          </w:p>
          <w:p w:rsidR="006913F6" w:rsidRPr="00245775" w:rsidRDefault="006913F6" w:rsidP="006913F6">
            <w:pPr>
              <w:rPr>
                <w:rFonts w:ascii="Arial" w:hAnsi="Arial" w:cs="Arial"/>
                <w:sz w:val="22"/>
              </w:rPr>
            </w:pPr>
            <w:r w:rsidRPr="00245775">
              <w:rPr>
                <w:rFonts w:ascii="Arial" w:hAnsi="Arial" w:cs="Arial"/>
                <w:sz w:val="22"/>
                <w:lang w:val="mn-MN"/>
              </w:rPr>
              <w:t> </w:t>
            </w:r>
          </w:p>
          <w:p w:rsidR="006913F6" w:rsidRPr="00245775" w:rsidRDefault="006913F6" w:rsidP="006913F6">
            <w:pPr>
              <w:rPr>
                <w:rFonts w:ascii="Arial" w:hAnsi="Arial" w:cs="Arial"/>
                <w:sz w:val="22"/>
              </w:rPr>
            </w:pPr>
            <w:r w:rsidRPr="00245775">
              <w:rPr>
                <w:rFonts w:ascii="Arial" w:hAnsi="Arial" w:cs="Arial"/>
                <w:sz w:val="22"/>
                <w:lang w:val="mn-MN"/>
              </w:rPr>
              <w:t>IEC 61869-1:2007 Instrument transformers - Part 1: General requirements</w:t>
            </w:r>
          </w:p>
        </w:tc>
        <w:tc>
          <w:tcPr>
            <w:tcW w:w="1395" w:type="dxa"/>
            <w:vMerge w:val="restart"/>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hideMark/>
          </w:tcPr>
          <w:p w:rsidR="006913F6" w:rsidRPr="00245775" w:rsidRDefault="006913F6" w:rsidP="006913F6">
            <w:pPr>
              <w:rPr>
                <w:rFonts w:ascii="Arial" w:hAnsi="Arial" w:cs="Arial"/>
                <w:sz w:val="22"/>
              </w:rPr>
            </w:pPr>
            <w:r w:rsidRPr="00245775">
              <w:rPr>
                <w:rFonts w:ascii="Arial" w:hAnsi="Arial" w:cs="Arial"/>
                <w:sz w:val="22"/>
                <w:lang w:val="mn-MN"/>
              </w:rPr>
              <w:t>Хүчингүй болгох</w:t>
            </w:r>
          </w:p>
        </w:tc>
      </w:tr>
      <w:tr w:rsidR="006913F6" w:rsidRPr="00245775" w:rsidTr="006913F6">
        <w:trPr>
          <w:trHeight w:val="584"/>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rPr>
                <w:rFonts w:ascii="Arial" w:hAnsi="Arial" w:cs="Arial"/>
                <w:b/>
                <w:sz w:val="22"/>
              </w:rPr>
            </w:pPr>
            <w:r w:rsidRPr="00245775">
              <w:rPr>
                <w:rFonts w:ascii="Arial" w:hAnsi="Arial" w:cs="Arial"/>
                <w:b/>
                <w:bCs/>
                <w:sz w:val="22"/>
                <w:lang w:val="mn-MN"/>
              </w:rPr>
              <w:t>2</w:t>
            </w:r>
          </w:p>
        </w:tc>
        <w:tc>
          <w:tcPr>
            <w:tcW w:w="2768"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rPr>
                <w:rFonts w:ascii="Arial" w:hAnsi="Arial" w:cs="Arial"/>
                <w:sz w:val="22"/>
              </w:rPr>
            </w:pPr>
          </w:p>
        </w:tc>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rPr>
                <w:rFonts w:ascii="Arial" w:hAnsi="Arial" w:cs="Arial"/>
                <w:sz w:val="22"/>
              </w:rPr>
            </w:pPr>
            <w:r w:rsidRPr="00245775">
              <w:rPr>
                <w:rFonts w:ascii="Arial" w:hAnsi="Arial" w:cs="Arial"/>
                <w:sz w:val="22"/>
              </w:rPr>
              <w:t>“</w:t>
            </w:r>
            <w:r w:rsidRPr="00245775">
              <w:rPr>
                <w:rFonts w:ascii="Arial" w:hAnsi="Arial" w:cs="Arial"/>
                <w:sz w:val="22"/>
                <w:lang w:val="mn-MN"/>
              </w:rPr>
              <w:t>ДЦС4” ТӨХК - Шинэчлэхээр шийдвэрлэсэн 9 стандартын сүүлийн үеийн хэрэгцээ шаардлагад нийцсэн, орчин үеийн олон улсад хэрэглэгдэж буй стандартуудыг үндэсний стандарт болгон хэрэглэх нь зүйтэй гэж үзэн дэмжиж байна</w:t>
            </w:r>
          </w:p>
        </w:tc>
        <w:tc>
          <w:tcPr>
            <w:tcW w:w="1827"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rPr>
                <w:rFonts w:ascii="Arial" w:hAnsi="Arial" w:cs="Arial"/>
                <w:sz w:val="22"/>
              </w:rPr>
            </w:pPr>
          </w:p>
        </w:tc>
        <w:tc>
          <w:tcPr>
            <w:tcW w:w="1395" w:type="dxa"/>
            <w:vMerge/>
            <w:tcBorders>
              <w:top w:val="single" w:sz="8" w:space="0" w:color="000000"/>
              <w:left w:val="single" w:sz="8" w:space="0" w:color="000000"/>
              <w:bottom w:val="single" w:sz="8" w:space="0" w:color="000000"/>
              <w:right w:val="single" w:sz="4" w:space="0" w:color="auto"/>
            </w:tcBorders>
            <w:vAlign w:val="center"/>
            <w:hideMark/>
          </w:tcPr>
          <w:p w:rsidR="006913F6" w:rsidRPr="00245775" w:rsidRDefault="006913F6" w:rsidP="006913F6">
            <w:pPr>
              <w:rPr>
                <w:rFonts w:ascii="Arial" w:hAnsi="Arial" w:cs="Arial"/>
                <w:sz w:val="22"/>
              </w:rPr>
            </w:pPr>
          </w:p>
        </w:tc>
      </w:tr>
      <w:tr w:rsidR="006913F6" w:rsidRPr="00245775" w:rsidTr="006913F6">
        <w:trPr>
          <w:trHeight w:val="584"/>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rPr>
                <w:rFonts w:ascii="Arial" w:hAnsi="Arial" w:cs="Arial"/>
                <w:b/>
                <w:sz w:val="22"/>
              </w:rPr>
            </w:pPr>
            <w:r w:rsidRPr="00245775">
              <w:rPr>
                <w:rFonts w:ascii="Arial" w:hAnsi="Arial" w:cs="Arial"/>
                <w:b/>
                <w:bCs/>
                <w:sz w:val="22"/>
                <w:lang w:val="mn-MN"/>
              </w:rPr>
              <w:t>3</w:t>
            </w:r>
          </w:p>
        </w:tc>
        <w:tc>
          <w:tcPr>
            <w:tcW w:w="2768"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rPr>
                <w:rFonts w:ascii="Arial" w:hAnsi="Arial" w:cs="Arial"/>
                <w:sz w:val="22"/>
              </w:rPr>
            </w:pPr>
          </w:p>
        </w:tc>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rPr>
                <w:rFonts w:ascii="Arial" w:hAnsi="Arial" w:cs="Arial"/>
                <w:sz w:val="22"/>
              </w:rPr>
            </w:pPr>
            <w:r w:rsidRPr="00245775">
              <w:rPr>
                <w:rFonts w:ascii="Arial" w:hAnsi="Arial" w:cs="Arial"/>
                <w:sz w:val="22"/>
              </w:rPr>
              <w:t>“</w:t>
            </w:r>
            <w:r w:rsidRPr="00245775">
              <w:rPr>
                <w:rFonts w:ascii="Arial" w:hAnsi="Arial" w:cs="Arial"/>
                <w:sz w:val="22"/>
                <w:lang w:val="mn-MN"/>
              </w:rPr>
              <w:t xml:space="preserve">ЦДҮС” ТӨХК - Стандартыг цаашид хэрэглэх шаардлагагүй тул хүчингүй болгох саналтай </w:t>
            </w:r>
            <w:proofErr w:type="gramStart"/>
            <w:r w:rsidRPr="00245775">
              <w:rPr>
                <w:rFonts w:ascii="Arial" w:hAnsi="Arial" w:cs="Arial"/>
                <w:sz w:val="22"/>
                <w:lang w:val="mn-MN"/>
              </w:rPr>
              <w:t>байна .</w:t>
            </w:r>
            <w:proofErr w:type="gramEnd"/>
            <w:r w:rsidRPr="00245775">
              <w:rPr>
                <w:rFonts w:ascii="Arial" w:hAnsi="Arial" w:cs="Arial"/>
                <w:sz w:val="22"/>
                <w:lang w:val="mn-MN"/>
              </w:rPr>
              <w:t xml:space="preserve"> Харин оронд нь IEC - 61869-1 , 2 , 3 , 5 цуврал стандартыг орчуулан үндэсний стандарт болгон эрчим хүчний салбарт хэрэглэх шаардлагатай .</w:t>
            </w:r>
          </w:p>
          <w:p w:rsidR="006913F6" w:rsidRPr="00245775" w:rsidRDefault="006913F6" w:rsidP="006913F6">
            <w:pPr>
              <w:rPr>
                <w:rFonts w:ascii="Arial" w:hAnsi="Arial" w:cs="Arial"/>
                <w:sz w:val="22"/>
              </w:rPr>
            </w:pPr>
            <w:r w:rsidRPr="00245775">
              <w:rPr>
                <w:rFonts w:ascii="Arial" w:hAnsi="Arial" w:cs="Arial"/>
                <w:sz w:val="22"/>
                <w:lang w:val="mn-MN"/>
              </w:rPr>
              <w:t xml:space="preserve">Тус компани нь 2020 ICE - 61869-2 : 2012 , ICE - 61869-3 : 2011 , ICE - 61869-5 : 2011 стандартуудыг " Монголын Хэмжил зүйчдийн холбоо " ТББ - тай Олон улсын </w:t>
            </w:r>
            <w:r w:rsidRPr="00245775">
              <w:rPr>
                <w:rFonts w:ascii="Arial" w:hAnsi="Arial" w:cs="Arial"/>
                <w:sz w:val="22"/>
                <w:lang w:val="mn-MN"/>
              </w:rPr>
              <w:lastRenderedPageBreak/>
              <w:t>стандарт , баримт бичиг орчуулах ажил гүйцэтгэх гэрээ байгуулан ( MNS ) үндэснийх болгон нутагшуулахаар ажиллаж , хэмжил зүйн стандартчиллын техникийн хорооны хурлаар хэлэлцүүлэн батлуулсан.</w:t>
            </w:r>
          </w:p>
        </w:tc>
        <w:tc>
          <w:tcPr>
            <w:tcW w:w="1827"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rPr>
                <w:rFonts w:ascii="Arial" w:hAnsi="Arial" w:cs="Arial"/>
                <w:sz w:val="22"/>
              </w:rPr>
            </w:pPr>
          </w:p>
        </w:tc>
        <w:tc>
          <w:tcPr>
            <w:tcW w:w="1395" w:type="dxa"/>
            <w:vMerge/>
            <w:tcBorders>
              <w:top w:val="single" w:sz="8" w:space="0" w:color="000000"/>
              <w:left w:val="single" w:sz="8" w:space="0" w:color="000000"/>
              <w:bottom w:val="single" w:sz="8" w:space="0" w:color="000000"/>
              <w:right w:val="single" w:sz="4" w:space="0" w:color="auto"/>
            </w:tcBorders>
            <w:vAlign w:val="center"/>
            <w:hideMark/>
          </w:tcPr>
          <w:p w:rsidR="006913F6" w:rsidRPr="00245775" w:rsidRDefault="006913F6" w:rsidP="006913F6">
            <w:pPr>
              <w:rPr>
                <w:rFonts w:ascii="Arial" w:hAnsi="Arial" w:cs="Arial"/>
                <w:sz w:val="22"/>
              </w:rPr>
            </w:pPr>
          </w:p>
        </w:tc>
      </w:tr>
      <w:tr w:rsidR="006913F6" w:rsidRPr="00245775" w:rsidTr="006913F6">
        <w:trPr>
          <w:trHeight w:val="584"/>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rPr>
                <w:rFonts w:ascii="Arial" w:hAnsi="Arial" w:cs="Arial"/>
                <w:b/>
                <w:sz w:val="22"/>
                <w:lang w:val="mn-MN"/>
              </w:rPr>
            </w:pPr>
            <w:r w:rsidRPr="00245775">
              <w:rPr>
                <w:rFonts w:ascii="Arial" w:hAnsi="Arial" w:cs="Arial"/>
                <w:b/>
                <w:sz w:val="22"/>
                <w:lang w:val="mn-MN"/>
              </w:rPr>
              <w:lastRenderedPageBreak/>
              <w:t>4</w:t>
            </w:r>
          </w:p>
        </w:tc>
        <w:tc>
          <w:tcPr>
            <w:tcW w:w="2768"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rPr>
                <w:rFonts w:ascii="Arial" w:hAnsi="Arial" w:cs="Arial"/>
                <w:b/>
                <w:sz w:val="22"/>
              </w:rPr>
            </w:pPr>
          </w:p>
        </w:tc>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rPr>
                <w:rFonts w:ascii="Arial" w:hAnsi="Arial" w:cs="Arial"/>
                <w:sz w:val="22"/>
              </w:rPr>
            </w:pPr>
            <w:r w:rsidRPr="00245775">
              <w:rPr>
                <w:rFonts w:ascii="Arial" w:hAnsi="Arial" w:cs="Arial"/>
                <w:sz w:val="22"/>
              </w:rPr>
              <w:t xml:space="preserve">СХЗГ - </w:t>
            </w:r>
            <w:proofErr w:type="spellStart"/>
            <w:r w:rsidRPr="00245775">
              <w:rPr>
                <w:rFonts w:ascii="Arial" w:hAnsi="Arial" w:cs="Arial"/>
                <w:sz w:val="22"/>
              </w:rPr>
              <w:t>Олон</w:t>
            </w:r>
            <w:proofErr w:type="spellEnd"/>
            <w:r w:rsidRPr="00245775">
              <w:rPr>
                <w:rFonts w:ascii="Arial" w:hAnsi="Arial" w:cs="Arial"/>
                <w:sz w:val="22"/>
              </w:rPr>
              <w:t xml:space="preserve"> </w:t>
            </w:r>
            <w:proofErr w:type="spellStart"/>
            <w:r w:rsidRPr="00245775">
              <w:rPr>
                <w:rFonts w:ascii="Arial" w:hAnsi="Arial" w:cs="Arial"/>
                <w:sz w:val="22"/>
              </w:rPr>
              <w:t>улсын</w:t>
            </w:r>
            <w:proofErr w:type="spellEnd"/>
            <w:r w:rsidRPr="00245775">
              <w:rPr>
                <w:rFonts w:ascii="Arial" w:hAnsi="Arial" w:cs="Arial"/>
                <w:sz w:val="22"/>
              </w:rPr>
              <w:t xml:space="preserve"> </w:t>
            </w:r>
            <w:proofErr w:type="spellStart"/>
            <w:r w:rsidRPr="00245775">
              <w:rPr>
                <w:rFonts w:ascii="Arial" w:hAnsi="Arial" w:cs="Arial"/>
                <w:sz w:val="22"/>
              </w:rPr>
              <w:t>цахилгаан</w:t>
            </w:r>
            <w:proofErr w:type="spellEnd"/>
            <w:r w:rsidRPr="00245775">
              <w:rPr>
                <w:rFonts w:ascii="Arial" w:hAnsi="Arial" w:cs="Arial"/>
                <w:sz w:val="22"/>
              </w:rPr>
              <w:t xml:space="preserve"> </w:t>
            </w:r>
            <w:proofErr w:type="spellStart"/>
            <w:r w:rsidRPr="00245775">
              <w:rPr>
                <w:rFonts w:ascii="Arial" w:hAnsi="Arial" w:cs="Arial"/>
                <w:sz w:val="22"/>
              </w:rPr>
              <w:t>техникийн</w:t>
            </w:r>
            <w:proofErr w:type="spellEnd"/>
            <w:r w:rsidRPr="00245775">
              <w:rPr>
                <w:rFonts w:ascii="Arial" w:hAnsi="Arial" w:cs="Arial"/>
                <w:sz w:val="22"/>
              </w:rPr>
              <w:t xml:space="preserve"> </w:t>
            </w:r>
            <w:proofErr w:type="spellStart"/>
            <w:r w:rsidRPr="00245775">
              <w:rPr>
                <w:rFonts w:ascii="Arial" w:hAnsi="Arial" w:cs="Arial"/>
                <w:sz w:val="22"/>
              </w:rPr>
              <w:t>хороо</w:t>
            </w:r>
            <w:proofErr w:type="spellEnd"/>
            <w:r w:rsidRPr="00245775">
              <w:rPr>
                <w:rFonts w:ascii="Arial" w:hAnsi="Arial" w:cs="Arial"/>
                <w:sz w:val="22"/>
              </w:rPr>
              <w:t xml:space="preserve"> /IEC/-</w:t>
            </w:r>
            <w:proofErr w:type="spellStart"/>
            <w:r w:rsidRPr="00245775">
              <w:rPr>
                <w:rFonts w:ascii="Arial" w:hAnsi="Arial" w:cs="Arial"/>
                <w:sz w:val="22"/>
              </w:rPr>
              <w:t>ноос</w:t>
            </w:r>
            <w:proofErr w:type="spellEnd"/>
            <w:r w:rsidRPr="00245775">
              <w:rPr>
                <w:rFonts w:ascii="Arial" w:hAnsi="Arial" w:cs="Arial"/>
                <w:sz w:val="22"/>
              </w:rPr>
              <w:t xml:space="preserve"> </w:t>
            </w:r>
            <w:proofErr w:type="spellStart"/>
            <w:r w:rsidRPr="00245775">
              <w:rPr>
                <w:rFonts w:ascii="Arial" w:hAnsi="Arial" w:cs="Arial"/>
                <w:sz w:val="22"/>
              </w:rPr>
              <w:t>гаргасан</w:t>
            </w:r>
            <w:proofErr w:type="spellEnd"/>
            <w:r w:rsidRPr="00245775">
              <w:rPr>
                <w:rFonts w:ascii="Arial" w:hAnsi="Arial" w:cs="Arial"/>
                <w:sz w:val="22"/>
              </w:rPr>
              <w:t xml:space="preserve"> "Instrument transformers –Part 1: General requirements IEC 61869-</w:t>
            </w:r>
            <w:proofErr w:type="gramStart"/>
            <w:r w:rsidRPr="00245775">
              <w:rPr>
                <w:rFonts w:ascii="Arial" w:hAnsi="Arial" w:cs="Arial"/>
                <w:sz w:val="22"/>
              </w:rPr>
              <w:t>1 :</w:t>
            </w:r>
            <w:proofErr w:type="gramEnd"/>
            <w:r w:rsidRPr="00245775">
              <w:rPr>
                <w:rFonts w:ascii="Arial" w:hAnsi="Arial" w:cs="Arial"/>
                <w:sz w:val="22"/>
              </w:rPr>
              <w:t xml:space="preserve"> 2007" - </w:t>
            </w:r>
            <w:proofErr w:type="spellStart"/>
            <w:r w:rsidRPr="00245775">
              <w:rPr>
                <w:rFonts w:ascii="Arial" w:hAnsi="Arial" w:cs="Arial"/>
                <w:sz w:val="22"/>
              </w:rPr>
              <w:t>Хэмжүүрийн</w:t>
            </w:r>
            <w:proofErr w:type="spellEnd"/>
            <w:r w:rsidRPr="00245775">
              <w:rPr>
                <w:rFonts w:ascii="Arial" w:hAnsi="Arial" w:cs="Arial"/>
                <w:sz w:val="22"/>
              </w:rPr>
              <w:t xml:space="preserve"> </w:t>
            </w:r>
            <w:proofErr w:type="spellStart"/>
            <w:r w:rsidRPr="00245775">
              <w:rPr>
                <w:rFonts w:ascii="Arial" w:hAnsi="Arial" w:cs="Arial"/>
                <w:sz w:val="22"/>
              </w:rPr>
              <w:t>трансформатор</w:t>
            </w:r>
            <w:proofErr w:type="spellEnd"/>
            <w:r w:rsidRPr="00245775">
              <w:rPr>
                <w:rFonts w:ascii="Arial" w:hAnsi="Arial" w:cs="Arial"/>
                <w:sz w:val="22"/>
              </w:rPr>
              <w:t xml:space="preserve">– 1-р </w:t>
            </w:r>
            <w:proofErr w:type="spellStart"/>
            <w:r w:rsidRPr="00245775">
              <w:rPr>
                <w:rFonts w:ascii="Arial" w:hAnsi="Arial" w:cs="Arial"/>
                <w:sz w:val="22"/>
              </w:rPr>
              <w:t>хэсэг</w:t>
            </w:r>
            <w:proofErr w:type="spellEnd"/>
            <w:r w:rsidRPr="00245775">
              <w:rPr>
                <w:rFonts w:ascii="Arial" w:hAnsi="Arial" w:cs="Arial"/>
                <w:sz w:val="22"/>
              </w:rPr>
              <w:t xml:space="preserve">: </w:t>
            </w:r>
            <w:proofErr w:type="spellStart"/>
            <w:r w:rsidRPr="00245775">
              <w:rPr>
                <w:rFonts w:ascii="Arial" w:hAnsi="Arial" w:cs="Arial"/>
                <w:sz w:val="22"/>
              </w:rPr>
              <w:t>Ерөнхий</w:t>
            </w:r>
            <w:proofErr w:type="spellEnd"/>
            <w:r w:rsidRPr="00245775">
              <w:rPr>
                <w:rFonts w:ascii="Arial" w:hAnsi="Arial" w:cs="Arial"/>
                <w:sz w:val="22"/>
              </w:rPr>
              <w:t xml:space="preserve"> </w:t>
            </w:r>
            <w:proofErr w:type="spellStart"/>
            <w:r w:rsidRPr="00245775">
              <w:rPr>
                <w:rFonts w:ascii="Arial" w:hAnsi="Arial" w:cs="Arial"/>
                <w:sz w:val="22"/>
              </w:rPr>
              <w:t>шаардлага</w:t>
            </w:r>
            <w:proofErr w:type="spellEnd"/>
            <w:r w:rsidRPr="00245775">
              <w:rPr>
                <w:rFonts w:ascii="Arial" w:hAnsi="Arial" w:cs="Arial"/>
                <w:sz w:val="22"/>
              </w:rPr>
              <w:t xml:space="preserve"> MNS IEC 61869-1 : 2020 </w:t>
            </w:r>
            <w:proofErr w:type="spellStart"/>
            <w:r w:rsidRPr="00245775">
              <w:rPr>
                <w:rFonts w:ascii="Arial" w:hAnsi="Arial" w:cs="Arial"/>
                <w:sz w:val="22"/>
              </w:rPr>
              <w:t>стандартыг</w:t>
            </w:r>
            <w:proofErr w:type="spellEnd"/>
            <w:r w:rsidRPr="00245775">
              <w:rPr>
                <w:rFonts w:ascii="Arial" w:hAnsi="Arial" w:cs="Arial"/>
                <w:sz w:val="22"/>
              </w:rPr>
              <w:t xml:space="preserve"> </w:t>
            </w:r>
            <w:proofErr w:type="spellStart"/>
            <w:r w:rsidRPr="00245775">
              <w:rPr>
                <w:rFonts w:ascii="Arial" w:hAnsi="Arial" w:cs="Arial"/>
                <w:sz w:val="22"/>
              </w:rPr>
              <w:t>Хэмжилзүйн</w:t>
            </w:r>
            <w:proofErr w:type="spellEnd"/>
            <w:r w:rsidRPr="00245775">
              <w:rPr>
                <w:rFonts w:ascii="Arial" w:hAnsi="Arial" w:cs="Arial"/>
                <w:sz w:val="22"/>
              </w:rPr>
              <w:t xml:space="preserve"> </w:t>
            </w:r>
            <w:proofErr w:type="spellStart"/>
            <w:r w:rsidRPr="00245775">
              <w:rPr>
                <w:rFonts w:ascii="Arial" w:hAnsi="Arial" w:cs="Arial"/>
                <w:sz w:val="22"/>
              </w:rPr>
              <w:t>стандартчиллын</w:t>
            </w:r>
            <w:proofErr w:type="spellEnd"/>
            <w:r w:rsidRPr="00245775">
              <w:rPr>
                <w:rFonts w:ascii="Arial" w:hAnsi="Arial" w:cs="Arial"/>
                <w:sz w:val="22"/>
              </w:rPr>
              <w:t xml:space="preserve">  </w:t>
            </w:r>
            <w:proofErr w:type="spellStart"/>
            <w:r w:rsidRPr="00245775">
              <w:rPr>
                <w:rFonts w:ascii="Arial" w:hAnsi="Arial" w:cs="Arial"/>
                <w:sz w:val="22"/>
              </w:rPr>
              <w:t>техникийн</w:t>
            </w:r>
            <w:proofErr w:type="spellEnd"/>
            <w:r w:rsidRPr="00245775">
              <w:rPr>
                <w:rFonts w:ascii="Arial" w:hAnsi="Arial" w:cs="Arial"/>
                <w:sz w:val="22"/>
              </w:rPr>
              <w:t xml:space="preserve"> </w:t>
            </w:r>
            <w:proofErr w:type="spellStart"/>
            <w:r w:rsidRPr="00245775">
              <w:rPr>
                <w:rFonts w:ascii="Arial" w:hAnsi="Arial" w:cs="Arial"/>
                <w:sz w:val="22"/>
              </w:rPr>
              <w:t>хорооны</w:t>
            </w:r>
            <w:proofErr w:type="spellEnd"/>
            <w:r w:rsidRPr="00245775">
              <w:rPr>
                <w:rFonts w:ascii="Arial" w:hAnsi="Arial" w:cs="Arial"/>
                <w:sz w:val="22"/>
              </w:rPr>
              <w:t xml:space="preserve"> 2020 </w:t>
            </w:r>
            <w:proofErr w:type="spellStart"/>
            <w:r w:rsidRPr="00245775">
              <w:rPr>
                <w:rFonts w:ascii="Arial" w:hAnsi="Arial" w:cs="Arial"/>
                <w:sz w:val="22"/>
              </w:rPr>
              <w:t>оны</w:t>
            </w:r>
            <w:proofErr w:type="spellEnd"/>
            <w:r w:rsidRPr="00245775">
              <w:rPr>
                <w:rFonts w:ascii="Arial" w:hAnsi="Arial" w:cs="Arial"/>
                <w:sz w:val="22"/>
              </w:rPr>
              <w:t xml:space="preserve"> 10-р </w:t>
            </w:r>
            <w:proofErr w:type="spellStart"/>
            <w:r w:rsidRPr="00245775">
              <w:rPr>
                <w:rFonts w:ascii="Arial" w:hAnsi="Arial" w:cs="Arial"/>
                <w:sz w:val="22"/>
              </w:rPr>
              <w:t>сарын</w:t>
            </w:r>
            <w:proofErr w:type="spellEnd"/>
            <w:r w:rsidRPr="00245775">
              <w:rPr>
                <w:rFonts w:ascii="Arial" w:hAnsi="Arial" w:cs="Arial"/>
                <w:sz w:val="22"/>
              </w:rPr>
              <w:t xml:space="preserve"> 22-ны </w:t>
            </w:r>
            <w:proofErr w:type="spellStart"/>
            <w:r w:rsidRPr="00245775">
              <w:rPr>
                <w:rFonts w:ascii="Arial" w:hAnsi="Arial" w:cs="Arial"/>
                <w:sz w:val="22"/>
              </w:rPr>
              <w:t>өдрийн</w:t>
            </w:r>
            <w:proofErr w:type="spellEnd"/>
            <w:r w:rsidRPr="00245775">
              <w:rPr>
                <w:rFonts w:ascii="Arial" w:hAnsi="Arial" w:cs="Arial"/>
                <w:sz w:val="22"/>
              </w:rPr>
              <w:t xml:space="preserve"> </w:t>
            </w:r>
            <w:proofErr w:type="spellStart"/>
            <w:r w:rsidRPr="00245775">
              <w:rPr>
                <w:rFonts w:ascii="Arial" w:hAnsi="Arial" w:cs="Arial"/>
                <w:sz w:val="22"/>
              </w:rPr>
              <w:t>хурлаар</w:t>
            </w:r>
            <w:proofErr w:type="spellEnd"/>
            <w:r w:rsidRPr="00245775">
              <w:rPr>
                <w:rFonts w:ascii="Arial" w:hAnsi="Arial" w:cs="Arial"/>
                <w:sz w:val="22"/>
              </w:rPr>
              <w:t xml:space="preserve"> </w:t>
            </w:r>
            <w:proofErr w:type="spellStart"/>
            <w:r w:rsidRPr="00245775">
              <w:rPr>
                <w:rFonts w:ascii="Arial" w:hAnsi="Arial" w:cs="Arial"/>
                <w:sz w:val="22"/>
              </w:rPr>
              <w:t>хэлэлцэн</w:t>
            </w:r>
            <w:proofErr w:type="spellEnd"/>
            <w:r w:rsidRPr="00245775">
              <w:rPr>
                <w:rFonts w:ascii="Arial" w:hAnsi="Arial" w:cs="Arial"/>
                <w:sz w:val="22"/>
              </w:rPr>
              <w:t xml:space="preserve"> </w:t>
            </w:r>
            <w:proofErr w:type="spellStart"/>
            <w:r w:rsidRPr="00245775">
              <w:rPr>
                <w:rFonts w:ascii="Arial" w:hAnsi="Arial" w:cs="Arial"/>
                <w:sz w:val="22"/>
              </w:rPr>
              <w:t>дэмжиж</w:t>
            </w:r>
            <w:proofErr w:type="spellEnd"/>
            <w:r w:rsidRPr="00245775">
              <w:rPr>
                <w:rFonts w:ascii="Arial" w:hAnsi="Arial" w:cs="Arial"/>
                <w:sz w:val="22"/>
              </w:rPr>
              <w:t xml:space="preserve"> </w:t>
            </w:r>
            <w:proofErr w:type="spellStart"/>
            <w:r w:rsidRPr="00245775">
              <w:rPr>
                <w:rFonts w:ascii="Arial" w:hAnsi="Arial" w:cs="Arial"/>
                <w:sz w:val="22"/>
              </w:rPr>
              <w:t>батлахаар</w:t>
            </w:r>
            <w:proofErr w:type="spellEnd"/>
            <w:r w:rsidRPr="00245775">
              <w:rPr>
                <w:rFonts w:ascii="Arial" w:hAnsi="Arial" w:cs="Arial"/>
                <w:sz w:val="22"/>
              </w:rPr>
              <w:t xml:space="preserve"> </w:t>
            </w:r>
            <w:proofErr w:type="spellStart"/>
            <w:r w:rsidRPr="00245775">
              <w:rPr>
                <w:rFonts w:ascii="Arial" w:hAnsi="Arial" w:cs="Arial"/>
                <w:sz w:val="22"/>
              </w:rPr>
              <w:t>шийдвэрлэсэн</w:t>
            </w:r>
            <w:proofErr w:type="spellEnd"/>
            <w:r w:rsidRPr="00245775">
              <w:rPr>
                <w:rFonts w:ascii="Arial" w:hAnsi="Arial" w:cs="Arial"/>
                <w:sz w:val="22"/>
              </w:rPr>
              <w:t xml:space="preserve">. </w:t>
            </w:r>
            <w:proofErr w:type="spellStart"/>
            <w:r w:rsidRPr="00245775">
              <w:rPr>
                <w:rFonts w:ascii="Arial" w:hAnsi="Arial" w:cs="Arial"/>
                <w:sz w:val="22"/>
              </w:rPr>
              <w:t>Иймд</w:t>
            </w:r>
            <w:proofErr w:type="spellEnd"/>
            <w:r w:rsidRPr="00245775">
              <w:rPr>
                <w:rFonts w:ascii="Arial" w:hAnsi="Arial" w:cs="Arial"/>
                <w:sz w:val="22"/>
              </w:rPr>
              <w:t xml:space="preserve"> </w:t>
            </w:r>
            <w:proofErr w:type="spellStart"/>
            <w:r w:rsidRPr="00245775">
              <w:rPr>
                <w:rFonts w:ascii="Arial" w:hAnsi="Arial" w:cs="Arial"/>
                <w:sz w:val="22"/>
              </w:rPr>
              <w:t>уг</w:t>
            </w:r>
            <w:proofErr w:type="spellEnd"/>
            <w:r w:rsidRPr="00245775">
              <w:rPr>
                <w:rFonts w:ascii="Arial" w:hAnsi="Arial" w:cs="Arial"/>
                <w:sz w:val="22"/>
              </w:rPr>
              <w:t xml:space="preserve"> MNS 4656:1998, MNS 3020:1987 </w:t>
            </w:r>
            <w:proofErr w:type="spellStart"/>
            <w:r w:rsidRPr="00245775">
              <w:rPr>
                <w:rFonts w:ascii="Arial" w:hAnsi="Arial" w:cs="Arial"/>
                <w:sz w:val="22"/>
              </w:rPr>
              <w:t>стандартуудыг</w:t>
            </w:r>
            <w:proofErr w:type="spellEnd"/>
            <w:r w:rsidRPr="00245775">
              <w:rPr>
                <w:rFonts w:ascii="Arial" w:hAnsi="Arial" w:cs="Arial"/>
                <w:sz w:val="22"/>
              </w:rPr>
              <w:t xml:space="preserve"> </w:t>
            </w:r>
            <w:proofErr w:type="spellStart"/>
            <w:r w:rsidRPr="00245775">
              <w:rPr>
                <w:rFonts w:ascii="Arial" w:hAnsi="Arial" w:cs="Arial"/>
                <w:sz w:val="22"/>
              </w:rPr>
              <w:t>дээрх</w:t>
            </w:r>
            <w:proofErr w:type="spellEnd"/>
            <w:r w:rsidRPr="00245775">
              <w:rPr>
                <w:rFonts w:ascii="Arial" w:hAnsi="Arial" w:cs="Arial"/>
                <w:sz w:val="22"/>
              </w:rPr>
              <w:t xml:space="preserve"> </w:t>
            </w:r>
            <w:proofErr w:type="spellStart"/>
            <w:r w:rsidRPr="00245775">
              <w:rPr>
                <w:rFonts w:ascii="Arial" w:hAnsi="Arial" w:cs="Arial"/>
                <w:sz w:val="22"/>
              </w:rPr>
              <w:t>стандартууд</w:t>
            </w:r>
            <w:proofErr w:type="spellEnd"/>
            <w:r w:rsidRPr="00245775">
              <w:rPr>
                <w:rFonts w:ascii="Arial" w:hAnsi="Arial" w:cs="Arial"/>
                <w:sz w:val="22"/>
              </w:rPr>
              <w:t xml:space="preserve"> </w:t>
            </w:r>
            <w:proofErr w:type="spellStart"/>
            <w:r w:rsidRPr="00245775">
              <w:rPr>
                <w:rFonts w:ascii="Arial" w:hAnsi="Arial" w:cs="Arial"/>
                <w:sz w:val="22"/>
              </w:rPr>
              <w:t>болон</w:t>
            </w:r>
            <w:proofErr w:type="spellEnd"/>
            <w:r w:rsidRPr="00245775">
              <w:rPr>
                <w:rFonts w:ascii="Arial" w:hAnsi="Arial" w:cs="Arial"/>
                <w:sz w:val="22"/>
              </w:rPr>
              <w:t xml:space="preserve"> </w:t>
            </w:r>
            <w:proofErr w:type="spellStart"/>
            <w:r w:rsidRPr="00245775">
              <w:rPr>
                <w:rFonts w:ascii="Arial" w:hAnsi="Arial" w:cs="Arial"/>
                <w:sz w:val="22"/>
              </w:rPr>
              <w:t>өмнөх</w:t>
            </w:r>
            <w:proofErr w:type="spellEnd"/>
            <w:r w:rsidRPr="00245775">
              <w:rPr>
                <w:rFonts w:ascii="Arial" w:hAnsi="Arial" w:cs="Arial"/>
                <w:sz w:val="22"/>
              </w:rPr>
              <w:t xml:space="preserve"> </w:t>
            </w:r>
            <w:proofErr w:type="spellStart"/>
            <w:r w:rsidRPr="00245775">
              <w:rPr>
                <w:rFonts w:ascii="Arial" w:hAnsi="Arial" w:cs="Arial"/>
                <w:sz w:val="22"/>
              </w:rPr>
              <w:t>иш</w:t>
            </w:r>
            <w:proofErr w:type="spellEnd"/>
            <w:r w:rsidRPr="00245775">
              <w:rPr>
                <w:rFonts w:ascii="Arial" w:hAnsi="Arial" w:cs="Arial"/>
                <w:sz w:val="22"/>
              </w:rPr>
              <w:t xml:space="preserve"> </w:t>
            </w:r>
            <w:proofErr w:type="spellStart"/>
            <w:r w:rsidRPr="00245775">
              <w:rPr>
                <w:rFonts w:ascii="Arial" w:hAnsi="Arial" w:cs="Arial"/>
                <w:sz w:val="22"/>
              </w:rPr>
              <w:t>татсан</w:t>
            </w:r>
            <w:proofErr w:type="spellEnd"/>
            <w:r w:rsidRPr="00245775">
              <w:rPr>
                <w:rFonts w:ascii="Arial" w:hAnsi="Arial" w:cs="Arial"/>
                <w:sz w:val="22"/>
              </w:rPr>
              <w:t xml:space="preserve"> ОХУ-</w:t>
            </w:r>
            <w:proofErr w:type="spellStart"/>
            <w:r w:rsidRPr="00245775">
              <w:rPr>
                <w:rFonts w:ascii="Arial" w:hAnsi="Arial" w:cs="Arial"/>
                <w:sz w:val="22"/>
              </w:rPr>
              <w:t>ын</w:t>
            </w:r>
            <w:proofErr w:type="spellEnd"/>
            <w:r w:rsidRPr="00245775">
              <w:rPr>
                <w:rFonts w:ascii="Arial" w:hAnsi="Arial" w:cs="Arial"/>
                <w:sz w:val="22"/>
              </w:rPr>
              <w:t xml:space="preserve"> </w:t>
            </w:r>
            <w:proofErr w:type="spellStart"/>
            <w:r w:rsidRPr="00245775">
              <w:rPr>
                <w:rFonts w:ascii="Arial" w:hAnsi="Arial" w:cs="Arial"/>
                <w:sz w:val="22"/>
              </w:rPr>
              <w:t>стандарттай</w:t>
            </w:r>
            <w:proofErr w:type="spellEnd"/>
            <w:r w:rsidRPr="00245775">
              <w:rPr>
                <w:rFonts w:ascii="Arial" w:hAnsi="Arial" w:cs="Arial"/>
                <w:sz w:val="22"/>
              </w:rPr>
              <w:t xml:space="preserve"> </w:t>
            </w:r>
            <w:proofErr w:type="spellStart"/>
            <w:r w:rsidRPr="00245775">
              <w:rPr>
                <w:rFonts w:ascii="Arial" w:hAnsi="Arial" w:cs="Arial"/>
                <w:sz w:val="22"/>
              </w:rPr>
              <w:t>нийцүүлэн</w:t>
            </w:r>
            <w:proofErr w:type="spellEnd"/>
            <w:r w:rsidRPr="00245775">
              <w:rPr>
                <w:rFonts w:ascii="Arial" w:hAnsi="Arial" w:cs="Arial"/>
                <w:sz w:val="22"/>
              </w:rPr>
              <w:t xml:space="preserve"> </w:t>
            </w:r>
            <w:proofErr w:type="spellStart"/>
            <w:r w:rsidRPr="00245775">
              <w:rPr>
                <w:rFonts w:ascii="Arial" w:hAnsi="Arial" w:cs="Arial"/>
                <w:sz w:val="22"/>
              </w:rPr>
              <w:t>хянаж</w:t>
            </w:r>
            <w:proofErr w:type="spellEnd"/>
            <w:r w:rsidRPr="00245775">
              <w:rPr>
                <w:rFonts w:ascii="Arial" w:hAnsi="Arial" w:cs="Arial"/>
                <w:sz w:val="22"/>
              </w:rPr>
              <w:t xml:space="preserve"> </w:t>
            </w:r>
            <w:proofErr w:type="spellStart"/>
            <w:r w:rsidRPr="00245775">
              <w:rPr>
                <w:rFonts w:ascii="Arial" w:hAnsi="Arial" w:cs="Arial"/>
                <w:sz w:val="22"/>
              </w:rPr>
              <w:t>өөрчлөх</w:t>
            </w:r>
            <w:proofErr w:type="spellEnd"/>
            <w:r w:rsidRPr="00245775">
              <w:rPr>
                <w:rFonts w:ascii="Arial" w:hAnsi="Arial" w:cs="Arial"/>
                <w:sz w:val="22"/>
              </w:rPr>
              <w:t xml:space="preserve"> </w:t>
            </w:r>
            <w:proofErr w:type="spellStart"/>
            <w:r w:rsidRPr="00245775">
              <w:rPr>
                <w:rFonts w:ascii="Arial" w:hAnsi="Arial" w:cs="Arial"/>
                <w:sz w:val="22"/>
              </w:rPr>
              <w:t>боломжтой</w:t>
            </w:r>
            <w:proofErr w:type="spellEnd"/>
            <w:r w:rsidRPr="00245775">
              <w:rPr>
                <w:rFonts w:ascii="Arial" w:hAnsi="Arial" w:cs="Arial"/>
                <w:sz w:val="22"/>
              </w:rPr>
              <w:t>.</w:t>
            </w:r>
          </w:p>
        </w:tc>
        <w:tc>
          <w:tcPr>
            <w:tcW w:w="1827"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rPr>
                <w:rFonts w:ascii="Arial" w:hAnsi="Arial" w:cs="Arial"/>
                <w:b/>
                <w:sz w:val="22"/>
              </w:rPr>
            </w:pPr>
          </w:p>
        </w:tc>
        <w:tc>
          <w:tcPr>
            <w:tcW w:w="1395" w:type="dxa"/>
            <w:vMerge/>
            <w:tcBorders>
              <w:top w:val="single" w:sz="8" w:space="0" w:color="000000"/>
              <w:left w:val="single" w:sz="8" w:space="0" w:color="000000"/>
              <w:bottom w:val="single" w:sz="8" w:space="0" w:color="000000"/>
              <w:right w:val="single" w:sz="4" w:space="0" w:color="auto"/>
            </w:tcBorders>
            <w:vAlign w:val="center"/>
            <w:hideMark/>
          </w:tcPr>
          <w:p w:rsidR="006913F6" w:rsidRPr="00245775" w:rsidRDefault="006913F6" w:rsidP="006913F6">
            <w:pPr>
              <w:rPr>
                <w:rFonts w:ascii="Arial" w:hAnsi="Arial" w:cs="Arial"/>
                <w:b/>
                <w:sz w:val="22"/>
              </w:rPr>
            </w:pPr>
          </w:p>
        </w:tc>
      </w:tr>
    </w:tbl>
    <w:p w:rsidR="00245775" w:rsidRDefault="00245775" w:rsidP="006913F6">
      <w:pPr>
        <w:rPr>
          <w:rFonts w:ascii="Arial" w:hAnsi="Arial" w:cs="Arial"/>
          <w:b/>
          <w:sz w:val="22"/>
          <w:lang w:val="mn-MN"/>
        </w:rPr>
      </w:pPr>
    </w:p>
    <w:p w:rsidR="006913F6" w:rsidRPr="00245775" w:rsidRDefault="006913F6" w:rsidP="006913F6">
      <w:pPr>
        <w:rPr>
          <w:rFonts w:ascii="Arial" w:hAnsi="Arial" w:cs="Arial"/>
          <w:b/>
          <w:sz w:val="22"/>
          <w:lang w:val="mn-MN"/>
        </w:rPr>
      </w:pPr>
      <w:r w:rsidRPr="00245775">
        <w:rPr>
          <w:rFonts w:ascii="Arial" w:hAnsi="Arial" w:cs="Arial"/>
          <w:b/>
          <w:sz w:val="22"/>
          <w:lang w:val="mn-MN"/>
        </w:rPr>
        <w:t>8. MNS 3020:1987 / Хүчдэлийн трансформатор шалгах арга, хэрэгсэл /СТ СЭВ 5645 – 86 Метрология. Трансформаторы напряжения. Методы и средства поверки</w:t>
      </w:r>
    </w:p>
    <w:p w:rsidR="006913F6" w:rsidRPr="00245775" w:rsidRDefault="006913F6" w:rsidP="006913F6">
      <w:pPr>
        <w:rPr>
          <w:rFonts w:ascii="Arial" w:hAnsi="Arial" w:cs="Arial"/>
          <w:sz w:val="22"/>
          <w:lang w:val="mn-MN"/>
        </w:rPr>
      </w:pPr>
      <w:r w:rsidRPr="00245775">
        <w:rPr>
          <w:rFonts w:ascii="Arial" w:hAnsi="Arial" w:cs="Arial"/>
          <w:sz w:val="22"/>
          <w:lang w:val="mn-MN"/>
        </w:rPr>
        <w:t>Энэ стандарт хүчдэлийн трансформаторт хамаарч, тэдгээрийг шалгах анхдагч болон ээлжит шалгалтын арга хэрэгслийг тогтооно.</w:t>
      </w:r>
    </w:p>
    <w:p w:rsidR="006913F6" w:rsidRPr="00245775" w:rsidRDefault="006913F6" w:rsidP="006913F6">
      <w:pPr>
        <w:jc w:val="both"/>
        <w:rPr>
          <w:rFonts w:ascii="Arial" w:hAnsi="Arial" w:cs="Arial"/>
          <w:b/>
          <w:sz w:val="22"/>
          <w:lang w:val="mn-MN"/>
        </w:rPr>
      </w:pPr>
      <w:r w:rsidRPr="00245775">
        <w:rPr>
          <w:rFonts w:ascii="Arial" w:hAnsi="Arial" w:cs="Arial"/>
          <w:b/>
          <w:sz w:val="22"/>
          <w:lang w:val="mn-MN"/>
        </w:rPr>
        <w:t>Стандартын төсөлд ирүүлсэн саналын товчоо</w:t>
      </w:r>
    </w:p>
    <w:p w:rsidR="006913F6" w:rsidRPr="00245775" w:rsidRDefault="00ED170E" w:rsidP="006913F6">
      <w:pPr>
        <w:jc w:val="both"/>
        <w:rPr>
          <w:rFonts w:ascii="Arial" w:hAnsi="Arial" w:cs="Arial"/>
          <w:b/>
          <w:sz w:val="22"/>
        </w:rPr>
      </w:pPr>
      <w:hyperlink r:id="rId11" w:history="1">
        <w:r w:rsidR="006913F6" w:rsidRPr="00245775">
          <w:rPr>
            <w:rStyle w:val="Hyperlink"/>
            <w:rFonts w:ascii="Arial" w:hAnsi="Arial" w:cs="Arial"/>
            <w:b/>
            <w:sz w:val="22"/>
            <w:lang w:val="mn-MN"/>
          </w:rPr>
          <w:t>https://docs.cntd.ru/document/1200004559</w:t>
        </w:r>
      </w:hyperlink>
      <w:r w:rsidR="006913F6" w:rsidRPr="00245775">
        <w:rPr>
          <w:rFonts w:ascii="Arial" w:hAnsi="Arial" w:cs="Arial"/>
          <w:b/>
          <w:sz w:val="22"/>
          <w:lang w:val="mn-MN"/>
        </w:rPr>
        <w:t xml:space="preserve"> Хүчин төгөлдөр ОХУ-д мөрдөгдөж байгаа стандартын холбоос</w:t>
      </w:r>
    </w:p>
    <w:tbl>
      <w:tblPr>
        <w:tblW w:w="9629" w:type="dxa"/>
        <w:tblCellMar>
          <w:left w:w="0" w:type="dxa"/>
          <w:right w:w="0" w:type="dxa"/>
        </w:tblCellMar>
        <w:tblLook w:val="0420" w:firstRow="1" w:lastRow="0" w:firstColumn="0" w:lastColumn="0" w:noHBand="0" w:noVBand="1"/>
      </w:tblPr>
      <w:tblGrid>
        <w:gridCol w:w="482"/>
        <w:gridCol w:w="2190"/>
        <w:gridCol w:w="3197"/>
        <w:gridCol w:w="2025"/>
        <w:gridCol w:w="1735"/>
      </w:tblGrid>
      <w:tr w:rsidR="006913F6" w:rsidRPr="00245775" w:rsidTr="006913F6">
        <w:trPr>
          <w:trHeight w:val="584"/>
        </w:trPr>
        <w:tc>
          <w:tcPr>
            <w:tcW w:w="4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Тайлбар</w:t>
            </w:r>
          </w:p>
        </w:tc>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Байгууллагуудаас ирүүлсэн санал</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Орлуулан шинэчлэх олон улсын стандарт</w:t>
            </w:r>
          </w:p>
        </w:tc>
        <w:tc>
          <w:tcPr>
            <w:tcW w:w="1781"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Санал</w:t>
            </w:r>
          </w:p>
        </w:tc>
      </w:tr>
      <w:tr w:rsidR="006913F6" w:rsidRPr="00245775" w:rsidTr="006913F6">
        <w:trPr>
          <w:trHeight w:val="584"/>
        </w:trPr>
        <w:tc>
          <w:tcPr>
            <w:tcW w:w="48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bCs/>
                <w:sz w:val="22"/>
                <w:lang w:val="mn-MN"/>
              </w:rPr>
              <w:lastRenderedPageBreak/>
              <w:t>1</w:t>
            </w:r>
          </w:p>
        </w:tc>
        <w:tc>
          <w:tcPr>
            <w:tcW w:w="1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lang w:val="mn-MN"/>
              </w:rPr>
              <w:t>ОХУ-д энэ стандартыг  хэрэглэхгүй болсон байна.</w:t>
            </w:r>
          </w:p>
          <w:p w:rsidR="006913F6" w:rsidRPr="00245775" w:rsidRDefault="006913F6" w:rsidP="006913F6">
            <w:pPr>
              <w:jc w:val="both"/>
              <w:rPr>
                <w:rFonts w:ascii="Arial" w:hAnsi="Arial" w:cs="Arial"/>
                <w:sz w:val="22"/>
              </w:rPr>
            </w:pPr>
            <w:r w:rsidRPr="00245775">
              <w:rPr>
                <w:rFonts w:ascii="Arial" w:hAnsi="Arial" w:cs="Arial"/>
                <w:sz w:val="22"/>
                <w:lang w:val="mn-MN"/>
              </w:rPr>
              <w:t xml:space="preserve">ОУЦТК-ын iec.ch сайтаас хэмжүүрийн трансформаторын тухай стандартууд хайхад IEC 61869 цуврал стандартад /1-6/ хэмжүүрийн трансформаторт тавих ерөнхий шаардлагыг тодорхойлсон. </w:t>
            </w:r>
          </w:p>
          <w:p w:rsidR="006913F6" w:rsidRPr="00245775" w:rsidRDefault="006913F6" w:rsidP="006913F6">
            <w:pPr>
              <w:jc w:val="both"/>
              <w:rPr>
                <w:rFonts w:ascii="Arial" w:hAnsi="Arial" w:cs="Arial"/>
                <w:sz w:val="22"/>
              </w:rPr>
            </w:pPr>
            <w:r w:rsidRPr="00245775">
              <w:rPr>
                <w:rFonts w:ascii="Arial" w:hAnsi="Arial" w:cs="Arial"/>
                <w:sz w:val="22"/>
                <w:lang w:val="mn-MN"/>
              </w:rPr>
              <w:t>IEC 61869-3:2011  Instrument transformers - Part 3: Additional requirements for inductive voltage transformers</w:t>
            </w:r>
          </w:p>
          <w:p w:rsidR="006913F6" w:rsidRPr="00245775" w:rsidRDefault="006913F6" w:rsidP="006913F6">
            <w:pPr>
              <w:jc w:val="both"/>
              <w:rPr>
                <w:rFonts w:ascii="Arial" w:hAnsi="Arial" w:cs="Arial"/>
                <w:sz w:val="22"/>
              </w:rPr>
            </w:pPr>
            <w:r w:rsidRPr="00245775">
              <w:rPr>
                <w:rFonts w:ascii="Arial" w:hAnsi="Arial" w:cs="Arial"/>
                <w:sz w:val="22"/>
                <w:lang w:val="mn-MN"/>
              </w:rPr>
              <w:t>IEC 61869-5:2011 Instrument transformers - Part 5: Additional requirements for capacitor voltage transformers</w:t>
            </w:r>
          </w:p>
        </w:tc>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rPr>
              <w:t>“</w:t>
            </w:r>
            <w:r w:rsidRPr="00245775">
              <w:rPr>
                <w:rFonts w:ascii="Arial" w:hAnsi="Arial" w:cs="Arial"/>
                <w:sz w:val="22"/>
                <w:lang w:val="mn-MN"/>
              </w:rPr>
              <w:t>УБЦТС” ТӨХК - Хэрэв уг 9 стандартыг хэсэгчлэн болон бүрэн хүчингүй болгох тохиолдолд стандарт тус бүрийг орлох олон улсын стандартыг авч орчуулан хэрэглэхэд бэлэн болсны дараа хүчингүй болгох нь зүйтэй гэсэн саналтай байна .</w:t>
            </w:r>
          </w:p>
        </w:tc>
        <w:tc>
          <w:tcPr>
            <w:tcW w:w="20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913F6" w:rsidRPr="00245775" w:rsidRDefault="006913F6" w:rsidP="006913F6">
            <w:pPr>
              <w:jc w:val="both"/>
              <w:rPr>
                <w:rFonts w:ascii="Arial" w:hAnsi="Arial" w:cs="Arial"/>
                <w:sz w:val="22"/>
              </w:rPr>
            </w:pPr>
            <w:r w:rsidRPr="00245775">
              <w:rPr>
                <w:rFonts w:ascii="Arial" w:hAnsi="Arial" w:cs="Arial"/>
                <w:sz w:val="22"/>
                <w:lang w:val="mn-MN"/>
              </w:rPr>
              <w:t>IEC 61869-3:2011  Instrument transformers - Part 3: Additional requirements for inductive voltage transformers</w:t>
            </w:r>
          </w:p>
          <w:p w:rsidR="006913F6" w:rsidRPr="00245775" w:rsidRDefault="006913F6" w:rsidP="006913F6">
            <w:pPr>
              <w:jc w:val="both"/>
              <w:rPr>
                <w:rFonts w:ascii="Arial" w:hAnsi="Arial" w:cs="Arial"/>
                <w:sz w:val="22"/>
              </w:rPr>
            </w:pPr>
            <w:r w:rsidRPr="00245775">
              <w:rPr>
                <w:rFonts w:ascii="Arial" w:hAnsi="Arial" w:cs="Arial"/>
                <w:sz w:val="22"/>
                <w:lang w:val="mn-MN"/>
              </w:rPr>
              <w:t> </w:t>
            </w:r>
          </w:p>
          <w:p w:rsidR="006913F6" w:rsidRPr="00245775" w:rsidRDefault="006913F6" w:rsidP="006913F6">
            <w:pPr>
              <w:jc w:val="both"/>
              <w:rPr>
                <w:rFonts w:ascii="Arial" w:hAnsi="Arial" w:cs="Arial"/>
                <w:sz w:val="22"/>
              </w:rPr>
            </w:pPr>
            <w:r w:rsidRPr="00245775">
              <w:rPr>
                <w:rFonts w:ascii="Arial" w:hAnsi="Arial" w:cs="Arial"/>
                <w:sz w:val="22"/>
                <w:lang w:val="mn-MN"/>
              </w:rPr>
              <w:t>IEC 61869-5:2011 Instrument transformers - Part 5: Additional requirements for capacitor voltage transformers</w:t>
            </w:r>
          </w:p>
          <w:p w:rsidR="006913F6" w:rsidRPr="00245775" w:rsidRDefault="006913F6" w:rsidP="006913F6">
            <w:pPr>
              <w:jc w:val="both"/>
              <w:rPr>
                <w:rFonts w:ascii="Arial" w:hAnsi="Arial" w:cs="Arial"/>
                <w:sz w:val="22"/>
              </w:rPr>
            </w:pPr>
            <w:r w:rsidRPr="00245775">
              <w:rPr>
                <w:rFonts w:ascii="Arial" w:hAnsi="Arial" w:cs="Arial"/>
                <w:sz w:val="22"/>
                <w:lang w:val="mn-MN"/>
              </w:rPr>
              <w:t>стандартуудыг орчуулж, батлуулсан бол хэрэглэх</w:t>
            </w:r>
          </w:p>
        </w:tc>
        <w:tc>
          <w:tcPr>
            <w:tcW w:w="1781" w:type="dxa"/>
            <w:vMerge w:val="restart"/>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hideMark/>
          </w:tcPr>
          <w:p w:rsidR="006913F6" w:rsidRPr="00245775" w:rsidRDefault="006913F6" w:rsidP="006913F6">
            <w:pPr>
              <w:jc w:val="both"/>
              <w:rPr>
                <w:rFonts w:ascii="Arial" w:hAnsi="Arial" w:cs="Arial"/>
                <w:sz w:val="22"/>
              </w:rPr>
            </w:pPr>
            <w:r w:rsidRPr="00245775">
              <w:rPr>
                <w:rFonts w:ascii="Arial" w:hAnsi="Arial" w:cs="Arial"/>
                <w:sz w:val="22"/>
                <w:lang w:val="mn-MN"/>
              </w:rPr>
              <w:t>Хүчингүй болгож, агуулгад нь нийцэх орчин үеийн стандартаар солих нь зүйтэй гэж үзэж байна.</w:t>
            </w:r>
          </w:p>
        </w:tc>
      </w:tr>
      <w:tr w:rsidR="006913F6" w:rsidRPr="00245775" w:rsidTr="006913F6">
        <w:trPr>
          <w:trHeight w:val="584"/>
        </w:trPr>
        <w:tc>
          <w:tcPr>
            <w:tcW w:w="48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bCs/>
                <w:sz w:val="22"/>
                <w:lang w:val="mn-MN"/>
              </w:rPr>
              <w:t>2</w:t>
            </w:r>
          </w:p>
        </w:tc>
        <w:tc>
          <w:tcPr>
            <w:tcW w:w="1769"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rPr>
              <w:t>“</w:t>
            </w:r>
            <w:r w:rsidRPr="00245775">
              <w:rPr>
                <w:rFonts w:ascii="Arial" w:hAnsi="Arial" w:cs="Arial"/>
                <w:sz w:val="22"/>
                <w:lang w:val="mn-MN"/>
              </w:rPr>
              <w:t>ДЦС4” ТӨХК - Шинэчлэхээр шийдвэрлэсэн 9 стандартын сүүлийн үеийн хэрэгцээ шаардлагад нийцсэн, орчин үеийн олон улсад хэрэглэгдэж буй стандартуудыг үндэсний стандарт болгон хэрэглэх нь зүйтэй гэж үзэн дэмжиж байна</w:t>
            </w:r>
          </w:p>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1781" w:type="dxa"/>
            <w:vMerge/>
            <w:tcBorders>
              <w:top w:val="single" w:sz="8" w:space="0" w:color="000000"/>
              <w:left w:val="single" w:sz="8" w:space="0" w:color="000000"/>
              <w:bottom w:val="single" w:sz="8" w:space="0" w:color="000000"/>
              <w:right w:val="single" w:sz="4" w:space="0" w:color="auto"/>
            </w:tcBorders>
            <w:vAlign w:val="center"/>
            <w:hideMark/>
          </w:tcPr>
          <w:p w:rsidR="006913F6" w:rsidRPr="00245775" w:rsidRDefault="006913F6" w:rsidP="006913F6">
            <w:pPr>
              <w:jc w:val="both"/>
              <w:rPr>
                <w:rFonts w:ascii="Arial" w:hAnsi="Arial" w:cs="Arial"/>
                <w:sz w:val="22"/>
              </w:rPr>
            </w:pPr>
          </w:p>
        </w:tc>
      </w:tr>
      <w:tr w:rsidR="006913F6" w:rsidRPr="00245775" w:rsidTr="006913F6">
        <w:trPr>
          <w:trHeight w:val="584"/>
        </w:trPr>
        <w:tc>
          <w:tcPr>
            <w:tcW w:w="48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bCs/>
                <w:sz w:val="22"/>
                <w:lang w:val="mn-MN"/>
              </w:rPr>
              <w:t>3</w:t>
            </w:r>
          </w:p>
        </w:tc>
        <w:tc>
          <w:tcPr>
            <w:tcW w:w="1769"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rPr>
              <w:t>“</w:t>
            </w:r>
            <w:r w:rsidRPr="00245775">
              <w:rPr>
                <w:rFonts w:ascii="Arial" w:hAnsi="Arial" w:cs="Arial"/>
                <w:sz w:val="22"/>
                <w:lang w:val="mn-MN"/>
              </w:rPr>
              <w:t xml:space="preserve">ЦДҮС” ТӨХК - Цаашид хэрэглэх шаардлагагүй тул хүчингүй болгох саналтай </w:t>
            </w:r>
            <w:proofErr w:type="gramStart"/>
            <w:r w:rsidRPr="00245775">
              <w:rPr>
                <w:rFonts w:ascii="Arial" w:hAnsi="Arial" w:cs="Arial"/>
                <w:sz w:val="22"/>
                <w:lang w:val="mn-MN"/>
              </w:rPr>
              <w:t>байна .</w:t>
            </w:r>
            <w:proofErr w:type="gramEnd"/>
            <w:r w:rsidRPr="00245775">
              <w:rPr>
                <w:rFonts w:ascii="Arial" w:hAnsi="Arial" w:cs="Arial"/>
                <w:sz w:val="22"/>
                <w:lang w:val="mn-MN"/>
              </w:rPr>
              <w:t xml:space="preserve"> Харин оронд нь IEC - 61869-1 , 2 , 3 , 5 цуврал стандартыг орчуулан үндэсний стандарт болгон эрчим хүчний салбарт хэрэглэх шаардлагатай.</w:t>
            </w:r>
          </w:p>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1781" w:type="dxa"/>
            <w:vMerge/>
            <w:tcBorders>
              <w:top w:val="single" w:sz="8" w:space="0" w:color="000000"/>
              <w:left w:val="single" w:sz="8" w:space="0" w:color="000000"/>
              <w:bottom w:val="single" w:sz="8" w:space="0" w:color="000000"/>
              <w:right w:val="single" w:sz="4" w:space="0" w:color="auto"/>
            </w:tcBorders>
            <w:vAlign w:val="center"/>
            <w:hideMark/>
          </w:tcPr>
          <w:p w:rsidR="006913F6" w:rsidRPr="00245775" w:rsidRDefault="006913F6" w:rsidP="006913F6">
            <w:pPr>
              <w:jc w:val="both"/>
              <w:rPr>
                <w:rFonts w:ascii="Arial" w:hAnsi="Arial" w:cs="Arial"/>
                <w:sz w:val="22"/>
              </w:rPr>
            </w:pPr>
          </w:p>
        </w:tc>
      </w:tr>
      <w:tr w:rsidR="006913F6" w:rsidRPr="00245775" w:rsidTr="006913F6">
        <w:trPr>
          <w:trHeight w:val="584"/>
        </w:trPr>
        <w:tc>
          <w:tcPr>
            <w:tcW w:w="48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bCs/>
                <w:sz w:val="22"/>
                <w:lang w:val="mn-MN"/>
              </w:rPr>
              <w:t>4</w:t>
            </w:r>
          </w:p>
        </w:tc>
        <w:tc>
          <w:tcPr>
            <w:tcW w:w="1769"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lang w:val="mn-MN"/>
              </w:rPr>
              <w:t>СХЗГ – санал ирүүлээгүй</w:t>
            </w:r>
          </w:p>
        </w:tc>
        <w:tc>
          <w:tcPr>
            <w:tcW w:w="2092"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1781" w:type="dxa"/>
            <w:vMerge/>
            <w:tcBorders>
              <w:top w:val="single" w:sz="8" w:space="0" w:color="000000"/>
              <w:left w:val="single" w:sz="8" w:space="0" w:color="000000"/>
              <w:bottom w:val="single" w:sz="8" w:space="0" w:color="000000"/>
              <w:right w:val="single" w:sz="4" w:space="0" w:color="auto"/>
            </w:tcBorders>
            <w:vAlign w:val="center"/>
            <w:hideMark/>
          </w:tcPr>
          <w:p w:rsidR="006913F6" w:rsidRPr="00245775" w:rsidRDefault="006913F6" w:rsidP="006913F6">
            <w:pPr>
              <w:jc w:val="both"/>
              <w:rPr>
                <w:rFonts w:ascii="Arial" w:hAnsi="Arial" w:cs="Arial"/>
                <w:sz w:val="22"/>
              </w:rPr>
            </w:pPr>
          </w:p>
        </w:tc>
      </w:tr>
    </w:tbl>
    <w:p w:rsidR="006913F6" w:rsidRPr="00245775" w:rsidRDefault="006913F6" w:rsidP="006913F6">
      <w:pPr>
        <w:jc w:val="both"/>
        <w:rPr>
          <w:rFonts w:ascii="Arial" w:hAnsi="Arial" w:cs="Arial"/>
          <w:sz w:val="22"/>
          <w:lang w:val="mn-MN"/>
        </w:rPr>
      </w:pPr>
    </w:p>
    <w:p w:rsidR="006913F6" w:rsidRPr="00245775" w:rsidRDefault="006913F6" w:rsidP="006913F6">
      <w:pPr>
        <w:jc w:val="both"/>
        <w:rPr>
          <w:rFonts w:ascii="Arial" w:hAnsi="Arial" w:cs="Arial"/>
          <w:b/>
          <w:sz w:val="22"/>
          <w:lang w:val="mn-MN"/>
        </w:rPr>
      </w:pPr>
      <w:r w:rsidRPr="00245775">
        <w:rPr>
          <w:rFonts w:ascii="Arial" w:hAnsi="Arial" w:cs="Arial"/>
          <w:b/>
          <w:sz w:val="22"/>
          <w:lang w:val="mn-MN"/>
        </w:rPr>
        <w:t>9. 4657:1998 /1000 В-оос дээш хүчдэлийн таслуур. Техникийн ерөнхий шаардлага /Ac circuit -breakers for voltages exceeding 1000V, General technical requirment/</w:t>
      </w:r>
    </w:p>
    <w:p w:rsidR="006913F6" w:rsidRPr="00245775" w:rsidRDefault="006913F6" w:rsidP="006913F6">
      <w:pPr>
        <w:jc w:val="both"/>
        <w:rPr>
          <w:rFonts w:ascii="Arial" w:hAnsi="Arial" w:cs="Arial"/>
          <w:sz w:val="22"/>
          <w:lang w:val="mn-MN"/>
        </w:rPr>
      </w:pPr>
      <w:r w:rsidRPr="00245775">
        <w:rPr>
          <w:rFonts w:ascii="Arial" w:hAnsi="Arial" w:cs="Arial"/>
          <w:sz w:val="22"/>
          <w:lang w:val="mn-MN"/>
        </w:rPr>
        <w:t>Энэхүү стандарт нь 6-750 кВ хэвийн хүчдэлтэй гурван фазын 50 гц давтамжтай хувьсах гүйдлийн сүлжээнд цахилгаан хэлхээний аваарын болон хэвийн горимын таслах, залгах үйлдэл гүйцэтгэх зориулалттай таслууруудад хамаарна.</w:t>
      </w:r>
    </w:p>
    <w:p w:rsidR="006913F6" w:rsidRPr="00245775" w:rsidRDefault="006913F6" w:rsidP="006913F6">
      <w:pPr>
        <w:jc w:val="both"/>
        <w:rPr>
          <w:rFonts w:ascii="Arial" w:hAnsi="Arial" w:cs="Arial"/>
          <w:b/>
          <w:sz w:val="22"/>
          <w:lang w:val="mn-MN"/>
        </w:rPr>
      </w:pPr>
      <w:r w:rsidRPr="00245775">
        <w:rPr>
          <w:rFonts w:ascii="Arial" w:hAnsi="Arial" w:cs="Arial"/>
          <w:b/>
          <w:sz w:val="22"/>
          <w:lang w:val="mn-MN"/>
        </w:rPr>
        <w:t>Стандартын төсөлд ирүүлсэн саналын товчоо</w:t>
      </w:r>
    </w:p>
    <w:p w:rsidR="006913F6" w:rsidRPr="00245775" w:rsidRDefault="00ED170E" w:rsidP="006913F6">
      <w:pPr>
        <w:jc w:val="both"/>
        <w:rPr>
          <w:rFonts w:ascii="Arial" w:hAnsi="Arial" w:cs="Arial"/>
          <w:b/>
          <w:sz w:val="22"/>
        </w:rPr>
      </w:pPr>
      <w:hyperlink r:id="rId12" w:history="1">
        <w:r w:rsidR="006913F6" w:rsidRPr="00245775">
          <w:rPr>
            <w:rStyle w:val="Hyperlink"/>
            <w:rFonts w:ascii="Arial" w:hAnsi="Arial" w:cs="Arial"/>
            <w:b/>
            <w:sz w:val="22"/>
            <w:lang w:val="mn-MN"/>
          </w:rPr>
          <w:t>https://docs.cntd.ru/document/1200046288</w:t>
        </w:r>
      </w:hyperlink>
      <w:r w:rsidR="006913F6" w:rsidRPr="00245775">
        <w:rPr>
          <w:rFonts w:ascii="Arial" w:hAnsi="Arial" w:cs="Arial"/>
          <w:b/>
          <w:sz w:val="22"/>
          <w:lang w:val="mn-MN"/>
        </w:rPr>
        <w:t xml:space="preserve"> Хүчин төгөлдөр ОХУ-д мөрдөгдөж байгаа стандартын холбоос</w:t>
      </w:r>
    </w:p>
    <w:tbl>
      <w:tblPr>
        <w:tblW w:w="9685" w:type="dxa"/>
        <w:tblCellMar>
          <w:left w:w="0" w:type="dxa"/>
          <w:right w:w="0" w:type="dxa"/>
        </w:tblCellMar>
        <w:tblLook w:val="0420" w:firstRow="1" w:lastRow="0" w:firstColumn="0" w:lastColumn="0" w:noHBand="0" w:noVBand="1"/>
      </w:tblPr>
      <w:tblGrid>
        <w:gridCol w:w="507"/>
        <w:gridCol w:w="2181"/>
        <w:gridCol w:w="3632"/>
        <w:gridCol w:w="1909"/>
        <w:gridCol w:w="1456"/>
      </w:tblGrid>
      <w:tr w:rsidR="006913F6" w:rsidRPr="00245775" w:rsidTr="006913F6">
        <w:trPr>
          <w:trHeight w:val="584"/>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w:t>
            </w: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Тайлбар</w:t>
            </w: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Байгууллагуудаас ирүүлсэн санал</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t xml:space="preserve">Орлуулан шинэчлэх олон </w:t>
            </w:r>
            <w:r w:rsidRPr="00245775">
              <w:rPr>
                <w:rFonts w:ascii="Arial" w:hAnsi="Arial" w:cs="Arial"/>
                <w:b/>
                <w:bCs/>
                <w:sz w:val="22"/>
                <w:lang w:val="mn-MN"/>
              </w:rPr>
              <w:lastRenderedPageBreak/>
              <w:t>улсын стандарт</w:t>
            </w:r>
          </w:p>
        </w:tc>
        <w:tc>
          <w:tcPr>
            <w:tcW w:w="1395"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hideMark/>
          </w:tcPr>
          <w:p w:rsidR="006913F6" w:rsidRPr="00245775" w:rsidRDefault="006913F6" w:rsidP="006913F6">
            <w:pPr>
              <w:jc w:val="both"/>
              <w:rPr>
                <w:rFonts w:ascii="Arial" w:hAnsi="Arial" w:cs="Arial"/>
                <w:b/>
                <w:sz w:val="22"/>
              </w:rPr>
            </w:pPr>
            <w:r w:rsidRPr="00245775">
              <w:rPr>
                <w:rFonts w:ascii="Arial" w:hAnsi="Arial" w:cs="Arial"/>
                <w:b/>
                <w:bCs/>
                <w:sz w:val="22"/>
                <w:lang w:val="mn-MN"/>
              </w:rPr>
              <w:lastRenderedPageBreak/>
              <w:t>Санал</w:t>
            </w:r>
          </w:p>
        </w:tc>
      </w:tr>
      <w:tr w:rsidR="006913F6" w:rsidRPr="00245775" w:rsidTr="006913F6">
        <w:trPr>
          <w:trHeight w:val="584"/>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bCs/>
                <w:sz w:val="22"/>
                <w:lang w:val="mn-MN"/>
              </w:rPr>
              <w:lastRenderedPageBreak/>
              <w:t>1</w:t>
            </w:r>
          </w:p>
        </w:tc>
        <w:tc>
          <w:tcPr>
            <w:tcW w:w="2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lang w:val="mn-MN"/>
              </w:rPr>
              <w:t xml:space="preserve">ОХУ-ын стандартуудаас хайхад ГОСТ Р 52565-2006 “Выключатели переменного тока на напряжения от 3 до 750 кВ. Общие технические условия” </w:t>
            </w:r>
          </w:p>
          <w:p w:rsidR="006913F6" w:rsidRPr="00245775" w:rsidRDefault="006913F6" w:rsidP="006913F6">
            <w:pPr>
              <w:jc w:val="both"/>
              <w:rPr>
                <w:rFonts w:ascii="Arial" w:hAnsi="Arial" w:cs="Arial"/>
                <w:sz w:val="22"/>
              </w:rPr>
            </w:pPr>
            <w:r w:rsidRPr="00245775">
              <w:rPr>
                <w:rFonts w:ascii="Arial" w:hAnsi="Arial" w:cs="Arial"/>
                <w:sz w:val="22"/>
                <w:lang w:val="mn-MN"/>
              </w:rPr>
              <w:t xml:space="preserve">стандартад хувьсах гүйдлийн таслуурт тавих шаардлагыг бичсэн. </w:t>
            </w:r>
          </w:p>
          <w:p w:rsidR="006913F6" w:rsidRPr="00245775" w:rsidRDefault="006913F6" w:rsidP="006913F6">
            <w:pPr>
              <w:jc w:val="both"/>
              <w:rPr>
                <w:rFonts w:ascii="Arial" w:hAnsi="Arial" w:cs="Arial"/>
                <w:sz w:val="22"/>
              </w:rPr>
            </w:pPr>
          </w:p>
          <w:p w:rsidR="006913F6" w:rsidRPr="00245775" w:rsidRDefault="006913F6" w:rsidP="006913F6">
            <w:pPr>
              <w:jc w:val="both"/>
              <w:rPr>
                <w:rFonts w:ascii="Arial" w:hAnsi="Arial" w:cs="Arial"/>
                <w:sz w:val="22"/>
              </w:rPr>
            </w:pPr>
            <w:r w:rsidRPr="00245775">
              <w:rPr>
                <w:rFonts w:ascii="Arial" w:hAnsi="Arial" w:cs="Arial"/>
                <w:sz w:val="22"/>
                <w:lang w:val="mn-MN"/>
              </w:rPr>
              <w:t xml:space="preserve"> ОУЦТК-ын iec.ch сайтаас өндөр хүчдэлийн таслуурын тухай стандартуудыг хайхад “IEC 62271-100:2021, High-voltage switchgear and controlgear - Part 100: Alternating-current circuit-breakers” стандартад 1 000 В-оос дээш хүчдэлд ажиллах хувьсах гүйдлийн таслуурт тавих шаардлагыг тодорхойлсон.</w:t>
            </w: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rPr>
              <w:t>“</w:t>
            </w:r>
            <w:r w:rsidRPr="00245775">
              <w:rPr>
                <w:rFonts w:ascii="Arial" w:hAnsi="Arial" w:cs="Arial"/>
                <w:sz w:val="22"/>
                <w:lang w:val="mn-MN"/>
              </w:rPr>
              <w:t>УБЦТС” ТӨХК - Хэрэв уг 9 стандартыг хэсэгчлэн болон бүрэн хүчингүй болгох тохиолдолд стандарт тус бүрийг орлох олон улсын стандартыг авч орчуулан хэрэглэхэд бэлэн болсны дараа хүчингүй болгох нь зүйтэй гэсэн саналтай байна .</w:t>
            </w:r>
          </w:p>
        </w:tc>
        <w:tc>
          <w:tcPr>
            <w:tcW w:w="19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913F6" w:rsidRPr="00245775" w:rsidRDefault="006913F6" w:rsidP="006913F6">
            <w:pPr>
              <w:jc w:val="both"/>
              <w:rPr>
                <w:rFonts w:ascii="Arial" w:hAnsi="Arial" w:cs="Arial"/>
                <w:sz w:val="22"/>
              </w:rPr>
            </w:pPr>
            <w:r w:rsidRPr="00245775">
              <w:rPr>
                <w:rFonts w:ascii="Arial" w:hAnsi="Arial" w:cs="Arial"/>
                <w:sz w:val="22"/>
                <w:lang w:val="mn-MN"/>
              </w:rPr>
              <w:t xml:space="preserve">ГОСТ Р 52565-2006 стандартад </w:t>
            </w:r>
            <w:r w:rsidRPr="00245775">
              <w:rPr>
                <w:rFonts w:ascii="Arial" w:hAnsi="Arial" w:cs="Arial"/>
                <w:sz w:val="22"/>
              </w:rPr>
              <w:t xml:space="preserve">IEC </w:t>
            </w:r>
            <w:r w:rsidRPr="00245775">
              <w:rPr>
                <w:rFonts w:ascii="Arial" w:hAnsi="Arial" w:cs="Arial"/>
                <w:sz w:val="22"/>
                <w:lang w:val="mn-MN"/>
              </w:rPr>
              <w:t xml:space="preserve">62271-100:2001 стандартын үндсэн норматив утгуудыг авч үзсэн учраас ОУЦТК-ын </w:t>
            </w:r>
            <w:r w:rsidRPr="00245775">
              <w:rPr>
                <w:rFonts w:ascii="Arial" w:hAnsi="Arial" w:cs="Arial"/>
                <w:sz w:val="22"/>
              </w:rPr>
              <w:t xml:space="preserve">IEC 62271-100:2021 </w:t>
            </w:r>
            <w:proofErr w:type="spellStart"/>
            <w:r w:rsidRPr="00245775">
              <w:rPr>
                <w:rFonts w:ascii="Arial" w:hAnsi="Arial" w:cs="Arial"/>
                <w:sz w:val="22"/>
              </w:rPr>
              <w:t>стандартыг</w:t>
            </w:r>
            <w:proofErr w:type="spellEnd"/>
            <w:r w:rsidRPr="00245775">
              <w:rPr>
                <w:rFonts w:ascii="Arial" w:hAnsi="Arial" w:cs="Arial"/>
                <w:sz w:val="22"/>
              </w:rPr>
              <w:t xml:space="preserve"> </w:t>
            </w:r>
            <w:proofErr w:type="spellStart"/>
            <w:r w:rsidRPr="00245775">
              <w:rPr>
                <w:rFonts w:ascii="Arial" w:hAnsi="Arial" w:cs="Arial"/>
                <w:sz w:val="22"/>
              </w:rPr>
              <w:t>орчуулах</w:t>
            </w:r>
            <w:proofErr w:type="spellEnd"/>
            <w:r w:rsidRPr="00245775">
              <w:rPr>
                <w:rFonts w:ascii="Arial" w:hAnsi="Arial" w:cs="Arial"/>
                <w:sz w:val="22"/>
              </w:rPr>
              <w:t xml:space="preserve"> </w:t>
            </w:r>
            <w:proofErr w:type="spellStart"/>
            <w:r w:rsidRPr="00245775">
              <w:rPr>
                <w:rFonts w:ascii="Arial" w:hAnsi="Arial" w:cs="Arial"/>
                <w:sz w:val="22"/>
              </w:rPr>
              <w:t>хэрэгтэй</w:t>
            </w:r>
            <w:proofErr w:type="spellEnd"/>
            <w:r w:rsidRPr="00245775">
              <w:rPr>
                <w:rFonts w:ascii="Arial" w:hAnsi="Arial" w:cs="Arial"/>
                <w:sz w:val="22"/>
              </w:rPr>
              <w:t>.</w:t>
            </w:r>
          </w:p>
        </w:tc>
        <w:tc>
          <w:tcPr>
            <w:tcW w:w="1395" w:type="dxa"/>
            <w:vMerge w:val="restart"/>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hideMark/>
          </w:tcPr>
          <w:p w:rsidR="004B0214" w:rsidRPr="00245775" w:rsidRDefault="004B0214" w:rsidP="006913F6">
            <w:pPr>
              <w:jc w:val="both"/>
              <w:rPr>
                <w:rFonts w:ascii="Arial" w:hAnsi="Arial" w:cs="Arial"/>
                <w:sz w:val="22"/>
              </w:rPr>
            </w:pPr>
            <w:proofErr w:type="spellStart"/>
            <w:r w:rsidRPr="004B0214">
              <w:rPr>
                <w:rFonts w:ascii="Arial" w:hAnsi="Arial" w:cs="Arial"/>
                <w:sz w:val="22"/>
              </w:rPr>
              <w:t>орлуулах</w:t>
            </w:r>
            <w:proofErr w:type="spellEnd"/>
            <w:r w:rsidRPr="004B0214">
              <w:rPr>
                <w:rFonts w:ascii="Arial" w:hAnsi="Arial" w:cs="Arial"/>
                <w:sz w:val="22"/>
              </w:rPr>
              <w:t xml:space="preserve"> </w:t>
            </w:r>
            <w:proofErr w:type="spellStart"/>
            <w:r w:rsidRPr="004B0214">
              <w:rPr>
                <w:rFonts w:ascii="Arial" w:hAnsi="Arial" w:cs="Arial"/>
                <w:sz w:val="22"/>
              </w:rPr>
              <w:t>стандартыг</w:t>
            </w:r>
            <w:proofErr w:type="spellEnd"/>
            <w:r>
              <w:rPr>
                <w:rFonts w:ascii="Arial" w:hAnsi="Arial" w:cs="Arial"/>
                <w:sz w:val="22"/>
                <w:lang w:val="mn-MN"/>
              </w:rPr>
              <w:t xml:space="preserve"> </w:t>
            </w:r>
            <w:bookmarkStart w:id="0" w:name="_GoBack"/>
            <w:bookmarkEnd w:id="0"/>
            <w:proofErr w:type="spellStart"/>
            <w:r w:rsidRPr="004B0214">
              <w:rPr>
                <w:rFonts w:ascii="Arial" w:hAnsi="Arial" w:cs="Arial"/>
                <w:sz w:val="22"/>
              </w:rPr>
              <w:t>орчуулж</w:t>
            </w:r>
            <w:proofErr w:type="spellEnd"/>
            <w:r w:rsidRPr="004B0214">
              <w:rPr>
                <w:rFonts w:ascii="Arial" w:hAnsi="Arial" w:cs="Arial"/>
                <w:sz w:val="22"/>
              </w:rPr>
              <w:t xml:space="preserve"> </w:t>
            </w:r>
            <w:proofErr w:type="spellStart"/>
            <w:r w:rsidRPr="004B0214">
              <w:rPr>
                <w:rFonts w:ascii="Arial" w:hAnsi="Arial" w:cs="Arial"/>
                <w:sz w:val="22"/>
              </w:rPr>
              <w:t>батлуулах</w:t>
            </w:r>
            <w:proofErr w:type="spellEnd"/>
            <w:r w:rsidRPr="004B0214">
              <w:rPr>
                <w:rFonts w:ascii="Arial" w:hAnsi="Arial" w:cs="Arial"/>
                <w:sz w:val="22"/>
              </w:rPr>
              <w:t xml:space="preserve"> </w:t>
            </w:r>
            <w:proofErr w:type="spellStart"/>
            <w:r w:rsidRPr="004B0214">
              <w:rPr>
                <w:rFonts w:ascii="Arial" w:hAnsi="Arial" w:cs="Arial"/>
                <w:sz w:val="22"/>
              </w:rPr>
              <w:t>хүртэл</w:t>
            </w:r>
            <w:proofErr w:type="spellEnd"/>
            <w:r w:rsidRPr="004B0214">
              <w:rPr>
                <w:rFonts w:ascii="Arial" w:hAnsi="Arial" w:cs="Arial"/>
                <w:sz w:val="22"/>
              </w:rPr>
              <w:t xml:space="preserve"> 4657:1998 </w:t>
            </w:r>
            <w:proofErr w:type="spellStart"/>
            <w:r w:rsidRPr="004B0214">
              <w:rPr>
                <w:rFonts w:ascii="Arial" w:hAnsi="Arial" w:cs="Arial"/>
                <w:sz w:val="22"/>
              </w:rPr>
              <w:t>энэ</w:t>
            </w:r>
            <w:proofErr w:type="spellEnd"/>
            <w:r w:rsidRPr="004B0214">
              <w:rPr>
                <w:rFonts w:ascii="Arial" w:hAnsi="Arial" w:cs="Arial"/>
                <w:sz w:val="22"/>
              </w:rPr>
              <w:t xml:space="preserve"> </w:t>
            </w:r>
            <w:proofErr w:type="spellStart"/>
            <w:r w:rsidRPr="004B0214">
              <w:rPr>
                <w:rFonts w:ascii="Arial" w:hAnsi="Arial" w:cs="Arial"/>
                <w:sz w:val="22"/>
              </w:rPr>
              <w:t>стардартыг</w:t>
            </w:r>
            <w:proofErr w:type="spellEnd"/>
            <w:r w:rsidRPr="004B0214">
              <w:rPr>
                <w:rFonts w:ascii="Arial" w:hAnsi="Arial" w:cs="Arial"/>
                <w:sz w:val="22"/>
              </w:rPr>
              <w:t xml:space="preserve"> </w:t>
            </w:r>
            <w:proofErr w:type="spellStart"/>
            <w:r w:rsidRPr="004B0214">
              <w:rPr>
                <w:rFonts w:ascii="Arial" w:hAnsi="Arial" w:cs="Arial"/>
                <w:sz w:val="22"/>
              </w:rPr>
              <w:t>хэрэглэх</w:t>
            </w:r>
            <w:proofErr w:type="spellEnd"/>
          </w:p>
        </w:tc>
      </w:tr>
      <w:tr w:rsidR="006913F6" w:rsidRPr="00245775" w:rsidTr="006913F6">
        <w:trPr>
          <w:trHeight w:val="584"/>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bCs/>
                <w:sz w:val="22"/>
                <w:lang w:val="mn-MN"/>
              </w:rPr>
              <w:t>2</w:t>
            </w:r>
          </w:p>
        </w:tc>
        <w:tc>
          <w:tcPr>
            <w:tcW w:w="2188"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rPr>
              <w:t>“</w:t>
            </w:r>
            <w:r w:rsidRPr="00245775">
              <w:rPr>
                <w:rFonts w:ascii="Arial" w:hAnsi="Arial" w:cs="Arial"/>
                <w:sz w:val="22"/>
                <w:lang w:val="mn-MN"/>
              </w:rPr>
              <w:t>ДЦС4” ТӨХК - Шинэчлэхээр шийдвэрлэсэн 9 стандартын сүүлийн үеийн хэрэгцээ шаардлагад нийцсэн, орчин үеийн олон улсад хэрэглэгдэж буй стандартуудыг үндэсний стандарт болгон хэрэглэх нь зүйтэй гэж үзэн дэмжиж байна</w:t>
            </w:r>
          </w:p>
        </w:tc>
        <w:tc>
          <w:tcPr>
            <w:tcW w:w="1921"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1395" w:type="dxa"/>
            <w:vMerge/>
            <w:tcBorders>
              <w:top w:val="single" w:sz="8" w:space="0" w:color="000000"/>
              <w:left w:val="single" w:sz="8" w:space="0" w:color="000000"/>
              <w:bottom w:val="single" w:sz="8" w:space="0" w:color="000000"/>
              <w:right w:val="single" w:sz="4" w:space="0" w:color="auto"/>
            </w:tcBorders>
            <w:vAlign w:val="center"/>
            <w:hideMark/>
          </w:tcPr>
          <w:p w:rsidR="006913F6" w:rsidRPr="00245775" w:rsidRDefault="006913F6" w:rsidP="006913F6">
            <w:pPr>
              <w:jc w:val="both"/>
              <w:rPr>
                <w:rFonts w:ascii="Arial" w:hAnsi="Arial" w:cs="Arial"/>
                <w:sz w:val="22"/>
              </w:rPr>
            </w:pPr>
          </w:p>
        </w:tc>
      </w:tr>
      <w:tr w:rsidR="006913F6" w:rsidRPr="00245775" w:rsidTr="006913F6">
        <w:trPr>
          <w:trHeight w:val="584"/>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bCs/>
                <w:sz w:val="22"/>
                <w:lang w:val="mn-MN"/>
              </w:rPr>
              <w:t>3</w:t>
            </w:r>
          </w:p>
        </w:tc>
        <w:tc>
          <w:tcPr>
            <w:tcW w:w="2188"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rPr>
              <w:t>“</w:t>
            </w:r>
            <w:r w:rsidRPr="00245775">
              <w:rPr>
                <w:rFonts w:ascii="Arial" w:hAnsi="Arial" w:cs="Arial"/>
                <w:sz w:val="22"/>
                <w:lang w:val="mn-MN"/>
              </w:rPr>
              <w:t xml:space="preserve">ЦДҮС” ТӨХК - Цаашид хэрэглэх шаардлагагүй тул хүчингүй болгох саналтай </w:t>
            </w:r>
            <w:proofErr w:type="gramStart"/>
            <w:r w:rsidRPr="00245775">
              <w:rPr>
                <w:rFonts w:ascii="Arial" w:hAnsi="Arial" w:cs="Arial"/>
                <w:sz w:val="22"/>
                <w:lang w:val="mn-MN"/>
              </w:rPr>
              <w:t>байна .</w:t>
            </w:r>
            <w:proofErr w:type="gramEnd"/>
            <w:r w:rsidRPr="00245775">
              <w:rPr>
                <w:rFonts w:ascii="Arial" w:hAnsi="Arial" w:cs="Arial"/>
                <w:sz w:val="22"/>
                <w:lang w:val="mn-MN"/>
              </w:rPr>
              <w:t xml:space="preserve"> Харин оронд нь шинээр ICE - 62271 : 2021 цуврал стандартыг орчуулан үндэсний стандарт болгон эрчим хүчний салбарт хэрэглэх шаардлагатай .</w:t>
            </w:r>
          </w:p>
        </w:tc>
        <w:tc>
          <w:tcPr>
            <w:tcW w:w="1921"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1395" w:type="dxa"/>
            <w:vMerge/>
            <w:tcBorders>
              <w:top w:val="single" w:sz="8" w:space="0" w:color="000000"/>
              <w:left w:val="single" w:sz="8" w:space="0" w:color="000000"/>
              <w:bottom w:val="single" w:sz="8" w:space="0" w:color="000000"/>
              <w:right w:val="single" w:sz="4" w:space="0" w:color="auto"/>
            </w:tcBorders>
            <w:vAlign w:val="center"/>
            <w:hideMark/>
          </w:tcPr>
          <w:p w:rsidR="006913F6" w:rsidRPr="00245775" w:rsidRDefault="006913F6" w:rsidP="006913F6">
            <w:pPr>
              <w:jc w:val="both"/>
              <w:rPr>
                <w:rFonts w:ascii="Arial" w:hAnsi="Arial" w:cs="Arial"/>
                <w:sz w:val="22"/>
              </w:rPr>
            </w:pPr>
          </w:p>
        </w:tc>
      </w:tr>
      <w:tr w:rsidR="006913F6" w:rsidRPr="00245775" w:rsidTr="006913F6">
        <w:trPr>
          <w:trHeight w:val="584"/>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bCs/>
                <w:sz w:val="22"/>
                <w:lang w:val="mn-MN"/>
              </w:rPr>
              <w:t>4</w:t>
            </w:r>
          </w:p>
        </w:tc>
        <w:tc>
          <w:tcPr>
            <w:tcW w:w="2188"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367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913F6" w:rsidRPr="00245775" w:rsidRDefault="006913F6" w:rsidP="006913F6">
            <w:pPr>
              <w:jc w:val="both"/>
              <w:rPr>
                <w:rFonts w:ascii="Arial" w:hAnsi="Arial" w:cs="Arial"/>
                <w:sz w:val="22"/>
              </w:rPr>
            </w:pPr>
            <w:r w:rsidRPr="00245775">
              <w:rPr>
                <w:rFonts w:ascii="Arial" w:hAnsi="Arial" w:cs="Arial"/>
                <w:sz w:val="22"/>
                <w:lang w:val="mn-MN"/>
              </w:rPr>
              <w:t>СХЗГ – санал ирүүлээгүй</w:t>
            </w:r>
          </w:p>
        </w:tc>
        <w:tc>
          <w:tcPr>
            <w:tcW w:w="1921" w:type="dxa"/>
            <w:vMerge/>
            <w:tcBorders>
              <w:top w:val="single" w:sz="8" w:space="0" w:color="000000"/>
              <w:left w:val="single" w:sz="8" w:space="0" w:color="000000"/>
              <w:bottom w:val="single" w:sz="8" w:space="0" w:color="000000"/>
              <w:right w:val="single" w:sz="8" w:space="0" w:color="000000"/>
            </w:tcBorders>
            <w:vAlign w:val="center"/>
            <w:hideMark/>
          </w:tcPr>
          <w:p w:rsidR="006913F6" w:rsidRPr="00245775" w:rsidRDefault="006913F6" w:rsidP="006913F6">
            <w:pPr>
              <w:jc w:val="both"/>
              <w:rPr>
                <w:rFonts w:ascii="Arial" w:hAnsi="Arial" w:cs="Arial"/>
                <w:sz w:val="22"/>
              </w:rPr>
            </w:pPr>
          </w:p>
        </w:tc>
        <w:tc>
          <w:tcPr>
            <w:tcW w:w="1395" w:type="dxa"/>
            <w:vMerge/>
            <w:tcBorders>
              <w:top w:val="single" w:sz="8" w:space="0" w:color="000000"/>
              <w:left w:val="single" w:sz="8" w:space="0" w:color="000000"/>
              <w:bottom w:val="single" w:sz="8" w:space="0" w:color="000000"/>
              <w:right w:val="single" w:sz="4" w:space="0" w:color="auto"/>
            </w:tcBorders>
            <w:vAlign w:val="center"/>
            <w:hideMark/>
          </w:tcPr>
          <w:p w:rsidR="006913F6" w:rsidRPr="00245775" w:rsidRDefault="006913F6" w:rsidP="006913F6">
            <w:pPr>
              <w:jc w:val="both"/>
              <w:rPr>
                <w:rFonts w:ascii="Arial" w:hAnsi="Arial" w:cs="Arial"/>
                <w:sz w:val="22"/>
              </w:rPr>
            </w:pPr>
          </w:p>
        </w:tc>
      </w:tr>
    </w:tbl>
    <w:p w:rsidR="006913F6" w:rsidRPr="00245775" w:rsidRDefault="006913F6" w:rsidP="006913F6">
      <w:pPr>
        <w:jc w:val="both"/>
        <w:rPr>
          <w:rFonts w:ascii="Arial" w:hAnsi="Arial" w:cs="Arial"/>
          <w:sz w:val="22"/>
          <w:lang w:val="mn-MN"/>
        </w:rPr>
      </w:pPr>
    </w:p>
    <w:sectPr w:rsidR="006913F6" w:rsidRPr="00245775" w:rsidSect="006128CB">
      <w:headerReference w:type="defaul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0E" w:rsidRDefault="00ED170E" w:rsidP="0019522A">
      <w:pPr>
        <w:spacing w:after="0" w:line="240" w:lineRule="auto"/>
      </w:pPr>
      <w:r>
        <w:separator/>
      </w:r>
    </w:p>
  </w:endnote>
  <w:endnote w:type="continuationSeparator" w:id="0">
    <w:p w:rsidR="00ED170E" w:rsidRDefault="00ED170E" w:rsidP="0019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0E" w:rsidRDefault="00ED170E" w:rsidP="0019522A">
      <w:pPr>
        <w:spacing w:after="0" w:line="240" w:lineRule="auto"/>
      </w:pPr>
      <w:r>
        <w:separator/>
      </w:r>
    </w:p>
  </w:footnote>
  <w:footnote w:type="continuationSeparator" w:id="0">
    <w:p w:rsidR="00ED170E" w:rsidRDefault="00ED170E" w:rsidP="00195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9E" w:rsidRPr="0019522A" w:rsidRDefault="004F019E">
    <w:pPr>
      <w:pStyle w:val="Header"/>
      <w:rPr>
        <w:rFonts w:ascii="Arial" w:hAnsi="Arial" w:cs="Arial"/>
        <w:b/>
      </w:rPr>
    </w:pPr>
    <w:r w:rsidRPr="0019522A">
      <w:rPr>
        <w:rFonts w:ascii="Arial" w:hAnsi="Arial" w:cs="Arial"/>
        <w:b/>
      </w:rPr>
      <w:t>“ЭРЧИМ ХҮЧНИЙ ЭДИЙН ЗАСГИЙН ХҮРЭЭЛЭН" ТӨААТҮГ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24C0"/>
    <w:multiLevelType w:val="hybridMultilevel"/>
    <w:tmpl w:val="3328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2A"/>
    <w:rsid w:val="00114FBD"/>
    <w:rsid w:val="00145E05"/>
    <w:rsid w:val="0015425B"/>
    <w:rsid w:val="0019522A"/>
    <w:rsid w:val="001F25B3"/>
    <w:rsid w:val="00245775"/>
    <w:rsid w:val="00245D74"/>
    <w:rsid w:val="002853EF"/>
    <w:rsid w:val="004571E8"/>
    <w:rsid w:val="004B0214"/>
    <w:rsid w:val="004B4912"/>
    <w:rsid w:val="004F019E"/>
    <w:rsid w:val="00606BC7"/>
    <w:rsid w:val="006128CB"/>
    <w:rsid w:val="0068717F"/>
    <w:rsid w:val="006913F6"/>
    <w:rsid w:val="0077348A"/>
    <w:rsid w:val="008A7883"/>
    <w:rsid w:val="009B578B"/>
    <w:rsid w:val="00A449D7"/>
    <w:rsid w:val="00A71C19"/>
    <w:rsid w:val="00AB6434"/>
    <w:rsid w:val="00AC5582"/>
    <w:rsid w:val="00B67F35"/>
    <w:rsid w:val="00BD32FC"/>
    <w:rsid w:val="00C43184"/>
    <w:rsid w:val="00CC18DA"/>
    <w:rsid w:val="00D1105D"/>
    <w:rsid w:val="00DD6DA2"/>
    <w:rsid w:val="00E02FEB"/>
    <w:rsid w:val="00E5586D"/>
    <w:rsid w:val="00ED170E"/>
    <w:rsid w:val="00F04C57"/>
    <w:rsid w:val="00F4751B"/>
    <w:rsid w:val="00F96DBE"/>
    <w:rsid w:val="00FC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0AC8"/>
  <w15:chartTrackingRefBased/>
  <w15:docId w15:val="{88154217-D432-4529-9012-F05959D2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22A"/>
  </w:style>
  <w:style w:type="paragraph" w:styleId="Footer">
    <w:name w:val="footer"/>
    <w:basedOn w:val="Normal"/>
    <w:link w:val="FooterChar"/>
    <w:uiPriority w:val="99"/>
    <w:unhideWhenUsed/>
    <w:rsid w:val="00195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22A"/>
  </w:style>
  <w:style w:type="paragraph" w:styleId="ListParagraph">
    <w:name w:val="List Paragraph"/>
    <w:basedOn w:val="Normal"/>
    <w:uiPriority w:val="34"/>
    <w:qFormat/>
    <w:rsid w:val="0019522A"/>
    <w:pPr>
      <w:ind w:left="720"/>
      <w:contextualSpacing/>
    </w:pPr>
  </w:style>
  <w:style w:type="table" w:styleId="TableGrid">
    <w:name w:val="Table Grid"/>
    <w:basedOn w:val="TableNormal"/>
    <w:uiPriority w:val="39"/>
    <w:rsid w:val="0019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522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15425B"/>
    <w:rPr>
      <w:color w:val="0563C1" w:themeColor="hyperlink"/>
      <w:u w:val="single"/>
    </w:rPr>
  </w:style>
  <w:style w:type="character" w:styleId="FollowedHyperlink">
    <w:name w:val="FollowedHyperlink"/>
    <w:basedOn w:val="DefaultParagraphFont"/>
    <w:uiPriority w:val="99"/>
    <w:semiHidden/>
    <w:unhideWhenUsed/>
    <w:rsid w:val="00154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115">
      <w:bodyDiv w:val="1"/>
      <w:marLeft w:val="0"/>
      <w:marRight w:val="0"/>
      <w:marTop w:val="0"/>
      <w:marBottom w:val="0"/>
      <w:divBdr>
        <w:top w:val="none" w:sz="0" w:space="0" w:color="auto"/>
        <w:left w:val="none" w:sz="0" w:space="0" w:color="auto"/>
        <w:bottom w:val="none" w:sz="0" w:space="0" w:color="auto"/>
        <w:right w:val="none" w:sz="0" w:space="0" w:color="auto"/>
      </w:divBdr>
    </w:div>
    <w:div w:id="33122742">
      <w:bodyDiv w:val="1"/>
      <w:marLeft w:val="0"/>
      <w:marRight w:val="0"/>
      <w:marTop w:val="0"/>
      <w:marBottom w:val="0"/>
      <w:divBdr>
        <w:top w:val="none" w:sz="0" w:space="0" w:color="auto"/>
        <w:left w:val="none" w:sz="0" w:space="0" w:color="auto"/>
        <w:bottom w:val="none" w:sz="0" w:space="0" w:color="auto"/>
        <w:right w:val="none" w:sz="0" w:space="0" w:color="auto"/>
      </w:divBdr>
    </w:div>
    <w:div w:id="117530908">
      <w:bodyDiv w:val="1"/>
      <w:marLeft w:val="0"/>
      <w:marRight w:val="0"/>
      <w:marTop w:val="0"/>
      <w:marBottom w:val="0"/>
      <w:divBdr>
        <w:top w:val="none" w:sz="0" w:space="0" w:color="auto"/>
        <w:left w:val="none" w:sz="0" w:space="0" w:color="auto"/>
        <w:bottom w:val="none" w:sz="0" w:space="0" w:color="auto"/>
        <w:right w:val="none" w:sz="0" w:space="0" w:color="auto"/>
      </w:divBdr>
    </w:div>
    <w:div w:id="143861657">
      <w:bodyDiv w:val="1"/>
      <w:marLeft w:val="0"/>
      <w:marRight w:val="0"/>
      <w:marTop w:val="0"/>
      <w:marBottom w:val="0"/>
      <w:divBdr>
        <w:top w:val="none" w:sz="0" w:space="0" w:color="auto"/>
        <w:left w:val="none" w:sz="0" w:space="0" w:color="auto"/>
        <w:bottom w:val="none" w:sz="0" w:space="0" w:color="auto"/>
        <w:right w:val="none" w:sz="0" w:space="0" w:color="auto"/>
      </w:divBdr>
    </w:div>
    <w:div w:id="160315377">
      <w:bodyDiv w:val="1"/>
      <w:marLeft w:val="0"/>
      <w:marRight w:val="0"/>
      <w:marTop w:val="0"/>
      <w:marBottom w:val="0"/>
      <w:divBdr>
        <w:top w:val="none" w:sz="0" w:space="0" w:color="auto"/>
        <w:left w:val="none" w:sz="0" w:space="0" w:color="auto"/>
        <w:bottom w:val="none" w:sz="0" w:space="0" w:color="auto"/>
        <w:right w:val="none" w:sz="0" w:space="0" w:color="auto"/>
      </w:divBdr>
    </w:div>
    <w:div w:id="185101155">
      <w:bodyDiv w:val="1"/>
      <w:marLeft w:val="0"/>
      <w:marRight w:val="0"/>
      <w:marTop w:val="0"/>
      <w:marBottom w:val="0"/>
      <w:divBdr>
        <w:top w:val="none" w:sz="0" w:space="0" w:color="auto"/>
        <w:left w:val="none" w:sz="0" w:space="0" w:color="auto"/>
        <w:bottom w:val="none" w:sz="0" w:space="0" w:color="auto"/>
        <w:right w:val="none" w:sz="0" w:space="0" w:color="auto"/>
      </w:divBdr>
    </w:div>
    <w:div w:id="209268824">
      <w:bodyDiv w:val="1"/>
      <w:marLeft w:val="0"/>
      <w:marRight w:val="0"/>
      <w:marTop w:val="0"/>
      <w:marBottom w:val="0"/>
      <w:divBdr>
        <w:top w:val="none" w:sz="0" w:space="0" w:color="auto"/>
        <w:left w:val="none" w:sz="0" w:space="0" w:color="auto"/>
        <w:bottom w:val="none" w:sz="0" w:space="0" w:color="auto"/>
        <w:right w:val="none" w:sz="0" w:space="0" w:color="auto"/>
      </w:divBdr>
    </w:div>
    <w:div w:id="229274829">
      <w:bodyDiv w:val="1"/>
      <w:marLeft w:val="0"/>
      <w:marRight w:val="0"/>
      <w:marTop w:val="0"/>
      <w:marBottom w:val="0"/>
      <w:divBdr>
        <w:top w:val="none" w:sz="0" w:space="0" w:color="auto"/>
        <w:left w:val="none" w:sz="0" w:space="0" w:color="auto"/>
        <w:bottom w:val="none" w:sz="0" w:space="0" w:color="auto"/>
        <w:right w:val="none" w:sz="0" w:space="0" w:color="auto"/>
      </w:divBdr>
    </w:div>
    <w:div w:id="237054407">
      <w:bodyDiv w:val="1"/>
      <w:marLeft w:val="0"/>
      <w:marRight w:val="0"/>
      <w:marTop w:val="0"/>
      <w:marBottom w:val="0"/>
      <w:divBdr>
        <w:top w:val="none" w:sz="0" w:space="0" w:color="auto"/>
        <w:left w:val="none" w:sz="0" w:space="0" w:color="auto"/>
        <w:bottom w:val="none" w:sz="0" w:space="0" w:color="auto"/>
        <w:right w:val="none" w:sz="0" w:space="0" w:color="auto"/>
      </w:divBdr>
    </w:div>
    <w:div w:id="263804847">
      <w:bodyDiv w:val="1"/>
      <w:marLeft w:val="0"/>
      <w:marRight w:val="0"/>
      <w:marTop w:val="0"/>
      <w:marBottom w:val="0"/>
      <w:divBdr>
        <w:top w:val="none" w:sz="0" w:space="0" w:color="auto"/>
        <w:left w:val="none" w:sz="0" w:space="0" w:color="auto"/>
        <w:bottom w:val="none" w:sz="0" w:space="0" w:color="auto"/>
        <w:right w:val="none" w:sz="0" w:space="0" w:color="auto"/>
      </w:divBdr>
    </w:div>
    <w:div w:id="387344881">
      <w:bodyDiv w:val="1"/>
      <w:marLeft w:val="0"/>
      <w:marRight w:val="0"/>
      <w:marTop w:val="0"/>
      <w:marBottom w:val="0"/>
      <w:divBdr>
        <w:top w:val="none" w:sz="0" w:space="0" w:color="auto"/>
        <w:left w:val="none" w:sz="0" w:space="0" w:color="auto"/>
        <w:bottom w:val="none" w:sz="0" w:space="0" w:color="auto"/>
        <w:right w:val="none" w:sz="0" w:space="0" w:color="auto"/>
      </w:divBdr>
    </w:div>
    <w:div w:id="461533226">
      <w:bodyDiv w:val="1"/>
      <w:marLeft w:val="0"/>
      <w:marRight w:val="0"/>
      <w:marTop w:val="0"/>
      <w:marBottom w:val="0"/>
      <w:divBdr>
        <w:top w:val="none" w:sz="0" w:space="0" w:color="auto"/>
        <w:left w:val="none" w:sz="0" w:space="0" w:color="auto"/>
        <w:bottom w:val="none" w:sz="0" w:space="0" w:color="auto"/>
        <w:right w:val="none" w:sz="0" w:space="0" w:color="auto"/>
      </w:divBdr>
    </w:div>
    <w:div w:id="481696069">
      <w:bodyDiv w:val="1"/>
      <w:marLeft w:val="0"/>
      <w:marRight w:val="0"/>
      <w:marTop w:val="0"/>
      <w:marBottom w:val="0"/>
      <w:divBdr>
        <w:top w:val="none" w:sz="0" w:space="0" w:color="auto"/>
        <w:left w:val="none" w:sz="0" w:space="0" w:color="auto"/>
        <w:bottom w:val="none" w:sz="0" w:space="0" w:color="auto"/>
        <w:right w:val="none" w:sz="0" w:space="0" w:color="auto"/>
      </w:divBdr>
    </w:div>
    <w:div w:id="557012346">
      <w:bodyDiv w:val="1"/>
      <w:marLeft w:val="0"/>
      <w:marRight w:val="0"/>
      <w:marTop w:val="0"/>
      <w:marBottom w:val="0"/>
      <w:divBdr>
        <w:top w:val="none" w:sz="0" w:space="0" w:color="auto"/>
        <w:left w:val="none" w:sz="0" w:space="0" w:color="auto"/>
        <w:bottom w:val="none" w:sz="0" w:space="0" w:color="auto"/>
        <w:right w:val="none" w:sz="0" w:space="0" w:color="auto"/>
      </w:divBdr>
    </w:div>
    <w:div w:id="630669838">
      <w:bodyDiv w:val="1"/>
      <w:marLeft w:val="0"/>
      <w:marRight w:val="0"/>
      <w:marTop w:val="0"/>
      <w:marBottom w:val="0"/>
      <w:divBdr>
        <w:top w:val="none" w:sz="0" w:space="0" w:color="auto"/>
        <w:left w:val="none" w:sz="0" w:space="0" w:color="auto"/>
        <w:bottom w:val="none" w:sz="0" w:space="0" w:color="auto"/>
        <w:right w:val="none" w:sz="0" w:space="0" w:color="auto"/>
      </w:divBdr>
    </w:div>
    <w:div w:id="662508153">
      <w:bodyDiv w:val="1"/>
      <w:marLeft w:val="0"/>
      <w:marRight w:val="0"/>
      <w:marTop w:val="0"/>
      <w:marBottom w:val="0"/>
      <w:divBdr>
        <w:top w:val="none" w:sz="0" w:space="0" w:color="auto"/>
        <w:left w:val="none" w:sz="0" w:space="0" w:color="auto"/>
        <w:bottom w:val="none" w:sz="0" w:space="0" w:color="auto"/>
        <w:right w:val="none" w:sz="0" w:space="0" w:color="auto"/>
      </w:divBdr>
    </w:div>
    <w:div w:id="686641257">
      <w:bodyDiv w:val="1"/>
      <w:marLeft w:val="0"/>
      <w:marRight w:val="0"/>
      <w:marTop w:val="0"/>
      <w:marBottom w:val="0"/>
      <w:divBdr>
        <w:top w:val="none" w:sz="0" w:space="0" w:color="auto"/>
        <w:left w:val="none" w:sz="0" w:space="0" w:color="auto"/>
        <w:bottom w:val="none" w:sz="0" w:space="0" w:color="auto"/>
        <w:right w:val="none" w:sz="0" w:space="0" w:color="auto"/>
      </w:divBdr>
    </w:div>
    <w:div w:id="731974908">
      <w:bodyDiv w:val="1"/>
      <w:marLeft w:val="0"/>
      <w:marRight w:val="0"/>
      <w:marTop w:val="0"/>
      <w:marBottom w:val="0"/>
      <w:divBdr>
        <w:top w:val="none" w:sz="0" w:space="0" w:color="auto"/>
        <w:left w:val="none" w:sz="0" w:space="0" w:color="auto"/>
        <w:bottom w:val="none" w:sz="0" w:space="0" w:color="auto"/>
        <w:right w:val="none" w:sz="0" w:space="0" w:color="auto"/>
      </w:divBdr>
    </w:div>
    <w:div w:id="747384618">
      <w:bodyDiv w:val="1"/>
      <w:marLeft w:val="0"/>
      <w:marRight w:val="0"/>
      <w:marTop w:val="0"/>
      <w:marBottom w:val="0"/>
      <w:divBdr>
        <w:top w:val="none" w:sz="0" w:space="0" w:color="auto"/>
        <w:left w:val="none" w:sz="0" w:space="0" w:color="auto"/>
        <w:bottom w:val="none" w:sz="0" w:space="0" w:color="auto"/>
        <w:right w:val="none" w:sz="0" w:space="0" w:color="auto"/>
      </w:divBdr>
    </w:div>
    <w:div w:id="752168637">
      <w:bodyDiv w:val="1"/>
      <w:marLeft w:val="0"/>
      <w:marRight w:val="0"/>
      <w:marTop w:val="0"/>
      <w:marBottom w:val="0"/>
      <w:divBdr>
        <w:top w:val="none" w:sz="0" w:space="0" w:color="auto"/>
        <w:left w:val="none" w:sz="0" w:space="0" w:color="auto"/>
        <w:bottom w:val="none" w:sz="0" w:space="0" w:color="auto"/>
        <w:right w:val="none" w:sz="0" w:space="0" w:color="auto"/>
      </w:divBdr>
    </w:div>
    <w:div w:id="765230049">
      <w:bodyDiv w:val="1"/>
      <w:marLeft w:val="0"/>
      <w:marRight w:val="0"/>
      <w:marTop w:val="0"/>
      <w:marBottom w:val="0"/>
      <w:divBdr>
        <w:top w:val="none" w:sz="0" w:space="0" w:color="auto"/>
        <w:left w:val="none" w:sz="0" w:space="0" w:color="auto"/>
        <w:bottom w:val="none" w:sz="0" w:space="0" w:color="auto"/>
        <w:right w:val="none" w:sz="0" w:space="0" w:color="auto"/>
      </w:divBdr>
    </w:div>
    <w:div w:id="822431441">
      <w:bodyDiv w:val="1"/>
      <w:marLeft w:val="0"/>
      <w:marRight w:val="0"/>
      <w:marTop w:val="0"/>
      <w:marBottom w:val="0"/>
      <w:divBdr>
        <w:top w:val="none" w:sz="0" w:space="0" w:color="auto"/>
        <w:left w:val="none" w:sz="0" w:space="0" w:color="auto"/>
        <w:bottom w:val="none" w:sz="0" w:space="0" w:color="auto"/>
        <w:right w:val="none" w:sz="0" w:space="0" w:color="auto"/>
      </w:divBdr>
    </w:div>
    <w:div w:id="827358185">
      <w:bodyDiv w:val="1"/>
      <w:marLeft w:val="0"/>
      <w:marRight w:val="0"/>
      <w:marTop w:val="0"/>
      <w:marBottom w:val="0"/>
      <w:divBdr>
        <w:top w:val="none" w:sz="0" w:space="0" w:color="auto"/>
        <w:left w:val="none" w:sz="0" w:space="0" w:color="auto"/>
        <w:bottom w:val="none" w:sz="0" w:space="0" w:color="auto"/>
        <w:right w:val="none" w:sz="0" w:space="0" w:color="auto"/>
      </w:divBdr>
    </w:div>
    <w:div w:id="869031037">
      <w:bodyDiv w:val="1"/>
      <w:marLeft w:val="0"/>
      <w:marRight w:val="0"/>
      <w:marTop w:val="0"/>
      <w:marBottom w:val="0"/>
      <w:divBdr>
        <w:top w:val="none" w:sz="0" w:space="0" w:color="auto"/>
        <w:left w:val="none" w:sz="0" w:space="0" w:color="auto"/>
        <w:bottom w:val="none" w:sz="0" w:space="0" w:color="auto"/>
        <w:right w:val="none" w:sz="0" w:space="0" w:color="auto"/>
      </w:divBdr>
    </w:div>
    <w:div w:id="910579610">
      <w:bodyDiv w:val="1"/>
      <w:marLeft w:val="0"/>
      <w:marRight w:val="0"/>
      <w:marTop w:val="0"/>
      <w:marBottom w:val="0"/>
      <w:divBdr>
        <w:top w:val="none" w:sz="0" w:space="0" w:color="auto"/>
        <w:left w:val="none" w:sz="0" w:space="0" w:color="auto"/>
        <w:bottom w:val="none" w:sz="0" w:space="0" w:color="auto"/>
        <w:right w:val="none" w:sz="0" w:space="0" w:color="auto"/>
      </w:divBdr>
    </w:div>
    <w:div w:id="948777671">
      <w:bodyDiv w:val="1"/>
      <w:marLeft w:val="0"/>
      <w:marRight w:val="0"/>
      <w:marTop w:val="0"/>
      <w:marBottom w:val="0"/>
      <w:divBdr>
        <w:top w:val="none" w:sz="0" w:space="0" w:color="auto"/>
        <w:left w:val="none" w:sz="0" w:space="0" w:color="auto"/>
        <w:bottom w:val="none" w:sz="0" w:space="0" w:color="auto"/>
        <w:right w:val="none" w:sz="0" w:space="0" w:color="auto"/>
      </w:divBdr>
    </w:div>
    <w:div w:id="951402987">
      <w:bodyDiv w:val="1"/>
      <w:marLeft w:val="0"/>
      <w:marRight w:val="0"/>
      <w:marTop w:val="0"/>
      <w:marBottom w:val="0"/>
      <w:divBdr>
        <w:top w:val="none" w:sz="0" w:space="0" w:color="auto"/>
        <w:left w:val="none" w:sz="0" w:space="0" w:color="auto"/>
        <w:bottom w:val="none" w:sz="0" w:space="0" w:color="auto"/>
        <w:right w:val="none" w:sz="0" w:space="0" w:color="auto"/>
      </w:divBdr>
      <w:divsChild>
        <w:div w:id="645208543">
          <w:marLeft w:val="547"/>
          <w:marRight w:val="0"/>
          <w:marTop w:val="0"/>
          <w:marBottom w:val="0"/>
          <w:divBdr>
            <w:top w:val="none" w:sz="0" w:space="0" w:color="auto"/>
            <w:left w:val="none" w:sz="0" w:space="0" w:color="auto"/>
            <w:bottom w:val="none" w:sz="0" w:space="0" w:color="auto"/>
            <w:right w:val="none" w:sz="0" w:space="0" w:color="auto"/>
          </w:divBdr>
        </w:div>
        <w:div w:id="1538346806">
          <w:marLeft w:val="547"/>
          <w:marRight w:val="0"/>
          <w:marTop w:val="0"/>
          <w:marBottom w:val="0"/>
          <w:divBdr>
            <w:top w:val="none" w:sz="0" w:space="0" w:color="auto"/>
            <w:left w:val="none" w:sz="0" w:space="0" w:color="auto"/>
            <w:bottom w:val="none" w:sz="0" w:space="0" w:color="auto"/>
            <w:right w:val="none" w:sz="0" w:space="0" w:color="auto"/>
          </w:divBdr>
        </w:div>
        <w:div w:id="520172387">
          <w:marLeft w:val="547"/>
          <w:marRight w:val="0"/>
          <w:marTop w:val="0"/>
          <w:marBottom w:val="0"/>
          <w:divBdr>
            <w:top w:val="none" w:sz="0" w:space="0" w:color="auto"/>
            <w:left w:val="none" w:sz="0" w:space="0" w:color="auto"/>
            <w:bottom w:val="none" w:sz="0" w:space="0" w:color="auto"/>
            <w:right w:val="none" w:sz="0" w:space="0" w:color="auto"/>
          </w:divBdr>
        </w:div>
        <w:div w:id="1998412452">
          <w:marLeft w:val="547"/>
          <w:marRight w:val="0"/>
          <w:marTop w:val="0"/>
          <w:marBottom w:val="0"/>
          <w:divBdr>
            <w:top w:val="none" w:sz="0" w:space="0" w:color="auto"/>
            <w:left w:val="none" w:sz="0" w:space="0" w:color="auto"/>
            <w:bottom w:val="none" w:sz="0" w:space="0" w:color="auto"/>
            <w:right w:val="none" w:sz="0" w:space="0" w:color="auto"/>
          </w:divBdr>
        </w:div>
        <w:div w:id="826552674">
          <w:marLeft w:val="547"/>
          <w:marRight w:val="0"/>
          <w:marTop w:val="0"/>
          <w:marBottom w:val="0"/>
          <w:divBdr>
            <w:top w:val="none" w:sz="0" w:space="0" w:color="auto"/>
            <w:left w:val="none" w:sz="0" w:space="0" w:color="auto"/>
            <w:bottom w:val="none" w:sz="0" w:space="0" w:color="auto"/>
            <w:right w:val="none" w:sz="0" w:space="0" w:color="auto"/>
          </w:divBdr>
        </w:div>
        <w:div w:id="1245918059">
          <w:marLeft w:val="547"/>
          <w:marRight w:val="0"/>
          <w:marTop w:val="0"/>
          <w:marBottom w:val="0"/>
          <w:divBdr>
            <w:top w:val="none" w:sz="0" w:space="0" w:color="auto"/>
            <w:left w:val="none" w:sz="0" w:space="0" w:color="auto"/>
            <w:bottom w:val="none" w:sz="0" w:space="0" w:color="auto"/>
            <w:right w:val="none" w:sz="0" w:space="0" w:color="auto"/>
          </w:divBdr>
        </w:div>
        <w:div w:id="399333109">
          <w:marLeft w:val="547"/>
          <w:marRight w:val="0"/>
          <w:marTop w:val="0"/>
          <w:marBottom w:val="0"/>
          <w:divBdr>
            <w:top w:val="none" w:sz="0" w:space="0" w:color="auto"/>
            <w:left w:val="none" w:sz="0" w:space="0" w:color="auto"/>
            <w:bottom w:val="none" w:sz="0" w:space="0" w:color="auto"/>
            <w:right w:val="none" w:sz="0" w:space="0" w:color="auto"/>
          </w:divBdr>
        </w:div>
        <w:div w:id="1927767374">
          <w:marLeft w:val="547"/>
          <w:marRight w:val="0"/>
          <w:marTop w:val="0"/>
          <w:marBottom w:val="0"/>
          <w:divBdr>
            <w:top w:val="none" w:sz="0" w:space="0" w:color="auto"/>
            <w:left w:val="none" w:sz="0" w:space="0" w:color="auto"/>
            <w:bottom w:val="none" w:sz="0" w:space="0" w:color="auto"/>
            <w:right w:val="none" w:sz="0" w:space="0" w:color="auto"/>
          </w:divBdr>
        </w:div>
        <w:div w:id="758211762">
          <w:marLeft w:val="547"/>
          <w:marRight w:val="0"/>
          <w:marTop w:val="0"/>
          <w:marBottom w:val="0"/>
          <w:divBdr>
            <w:top w:val="none" w:sz="0" w:space="0" w:color="auto"/>
            <w:left w:val="none" w:sz="0" w:space="0" w:color="auto"/>
            <w:bottom w:val="none" w:sz="0" w:space="0" w:color="auto"/>
            <w:right w:val="none" w:sz="0" w:space="0" w:color="auto"/>
          </w:divBdr>
        </w:div>
      </w:divsChild>
    </w:div>
    <w:div w:id="951935610">
      <w:bodyDiv w:val="1"/>
      <w:marLeft w:val="0"/>
      <w:marRight w:val="0"/>
      <w:marTop w:val="0"/>
      <w:marBottom w:val="0"/>
      <w:divBdr>
        <w:top w:val="none" w:sz="0" w:space="0" w:color="auto"/>
        <w:left w:val="none" w:sz="0" w:space="0" w:color="auto"/>
        <w:bottom w:val="none" w:sz="0" w:space="0" w:color="auto"/>
        <w:right w:val="none" w:sz="0" w:space="0" w:color="auto"/>
      </w:divBdr>
    </w:div>
    <w:div w:id="1107114760">
      <w:bodyDiv w:val="1"/>
      <w:marLeft w:val="0"/>
      <w:marRight w:val="0"/>
      <w:marTop w:val="0"/>
      <w:marBottom w:val="0"/>
      <w:divBdr>
        <w:top w:val="none" w:sz="0" w:space="0" w:color="auto"/>
        <w:left w:val="none" w:sz="0" w:space="0" w:color="auto"/>
        <w:bottom w:val="none" w:sz="0" w:space="0" w:color="auto"/>
        <w:right w:val="none" w:sz="0" w:space="0" w:color="auto"/>
      </w:divBdr>
    </w:div>
    <w:div w:id="1110469985">
      <w:bodyDiv w:val="1"/>
      <w:marLeft w:val="0"/>
      <w:marRight w:val="0"/>
      <w:marTop w:val="0"/>
      <w:marBottom w:val="0"/>
      <w:divBdr>
        <w:top w:val="none" w:sz="0" w:space="0" w:color="auto"/>
        <w:left w:val="none" w:sz="0" w:space="0" w:color="auto"/>
        <w:bottom w:val="none" w:sz="0" w:space="0" w:color="auto"/>
        <w:right w:val="none" w:sz="0" w:space="0" w:color="auto"/>
      </w:divBdr>
    </w:div>
    <w:div w:id="1128890344">
      <w:bodyDiv w:val="1"/>
      <w:marLeft w:val="0"/>
      <w:marRight w:val="0"/>
      <w:marTop w:val="0"/>
      <w:marBottom w:val="0"/>
      <w:divBdr>
        <w:top w:val="none" w:sz="0" w:space="0" w:color="auto"/>
        <w:left w:val="none" w:sz="0" w:space="0" w:color="auto"/>
        <w:bottom w:val="none" w:sz="0" w:space="0" w:color="auto"/>
        <w:right w:val="none" w:sz="0" w:space="0" w:color="auto"/>
      </w:divBdr>
    </w:div>
    <w:div w:id="1157501091">
      <w:bodyDiv w:val="1"/>
      <w:marLeft w:val="0"/>
      <w:marRight w:val="0"/>
      <w:marTop w:val="0"/>
      <w:marBottom w:val="0"/>
      <w:divBdr>
        <w:top w:val="none" w:sz="0" w:space="0" w:color="auto"/>
        <w:left w:val="none" w:sz="0" w:space="0" w:color="auto"/>
        <w:bottom w:val="none" w:sz="0" w:space="0" w:color="auto"/>
        <w:right w:val="none" w:sz="0" w:space="0" w:color="auto"/>
      </w:divBdr>
    </w:div>
    <w:div w:id="1213884606">
      <w:bodyDiv w:val="1"/>
      <w:marLeft w:val="0"/>
      <w:marRight w:val="0"/>
      <w:marTop w:val="0"/>
      <w:marBottom w:val="0"/>
      <w:divBdr>
        <w:top w:val="none" w:sz="0" w:space="0" w:color="auto"/>
        <w:left w:val="none" w:sz="0" w:space="0" w:color="auto"/>
        <w:bottom w:val="none" w:sz="0" w:space="0" w:color="auto"/>
        <w:right w:val="none" w:sz="0" w:space="0" w:color="auto"/>
      </w:divBdr>
    </w:div>
    <w:div w:id="1244140147">
      <w:bodyDiv w:val="1"/>
      <w:marLeft w:val="0"/>
      <w:marRight w:val="0"/>
      <w:marTop w:val="0"/>
      <w:marBottom w:val="0"/>
      <w:divBdr>
        <w:top w:val="none" w:sz="0" w:space="0" w:color="auto"/>
        <w:left w:val="none" w:sz="0" w:space="0" w:color="auto"/>
        <w:bottom w:val="none" w:sz="0" w:space="0" w:color="auto"/>
        <w:right w:val="none" w:sz="0" w:space="0" w:color="auto"/>
      </w:divBdr>
    </w:div>
    <w:div w:id="1248002583">
      <w:bodyDiv w:val="1"/>
      <w:marLeft w:val="0"/>
      <w:marRight w:val="0"/>
      <w:marTop w:val="0"/>
      <w:marBottom w:val="0"/>
      <w:divBdr>
        <w:top w:val="none" w:sz="0" w:space="0" w:color="auto"/>
        <w:left w:val="none" w:sz="0" w:space="0" w:color="auto"/>
        <w:bottom w:val="none" w:sz="0" w:space="0" w:color="auto"/>
        <w:right w:val="none" w:sz="0" w:space="0" w:color="auto"/>
      </w:divBdr>
    </w:div>
    <w:div w:id="1261257366">
      <w:bodyDiv w:val="1"/>
      <w:marLeft w:val="0"/>
      <w:marRight w:val="0"/>
      <w:marTop w:val="0"/>
      <w:marBottom w:val="0"/>
      <w:divBdr>
        <w:top w:val="none" w:sz="0" w:space="0" w:color="auto"/>
        <w:left w:val="none" w:sz="0" w:space="0" w:color="auto"/>
        <w:bottom w:val="none" w:sz="0" w:space="0" w:color="auto"/>
        <w:right w:val="none" w:sz="0" w:space="0" w:color="auto"/>
      </w:divBdr>
    </w:div>
    <w:div w:id="1277830285">
      <w:bodyDiv w:val="1"/>
      <w:marLeft w:val="0"/>
      <w:marRight w:val="0"/>
      <w:marTop w:val="0"/>
      <w:marBottom w:val="0"/>
      <w:divBdr>
        <w:top w:val="none" w:sz="0" w:space="0" w:color="auto"/>
        <w:left w:val="none" w:sz="0" w:space="0" w:color="auto"/>
        <w:bottom w:val="none" w:sz="0" w:space="0" w:color="auto"/>
        <w:right w:val="none" w:sz="0" w:space="0" w:color="auto"/>
      </w:divBdr>
    </w:div>
    <w:div w:id="1288505119">
      <w:bodyDiv w:val="1"/>
      <w:marLeft w:val="0"/>
      <w:marRight w:val="0"/>
      <w:marTop w:val="0"/>
      <w:marBottom w:val="0"/>
      <w:divBdr>
        <w:top w:val="none" w:sz="0" w:space="0" w:color="auto"/>
        <w:left w:val="none" w:sz="0" w:space="0" w:color="auto"/>
        <w:bottom w:val="none" w:sz="0" w:space="0" w:color="auto"/>
        <w:right w:val="none" w:sz="0" w:space="0" w:color="auto"/>
      </w:divBdr>
    </w:div>
    <w:div w:id="1322613030">
      <w:bodyDiv w:val="1"/>
      <w:marLeft w:val="0"/>
      <w:marRight w:val="0"/>
      <w:marTop w:val="0"/>
      <w:marBottom w:val="0"/>
      <w:divBdr>
        <w:top w:val="none" w:sz="0" w:space="0" w:color="auto"/>
        <w:left w:val="none" w:sz="0" w:space="0" w:color="auto"/>
        <w:bottom w:val="none" w:sz="0" w:space="0" w:color="auto"/>
        <w:right w:val="none" w:sz="0" w:space="0" w:color="auto"/>
      </w:divBdr>
    </w:div>
    <w:div w:id="1329286235">
      <w:bodyDiv w:val="1"/>
      <w:marLeft w:val="0"/>
      <w:marRight w:val="0"/>
      <w:marTop w:val="0"/>
      <w:marBottom w:val="0"/>
      <w:divBdr>
        <w:top w:val="none" w:sz="0" w:space="0" w:color="auto"/>
        <w:left w:val="none" w:sz="0" w:space="0" w:color="auto"/>
        <w:bottom w:val="none" w:sz="0" w:space="0" w:color="auto"/>
        <w:right w:val="none" w:sz="0" w:space="0" w:color="auto"/>
      </w:divBdr>
    </w:div>
    <w:div w:id="1362198157">
      <w:bodyDiv w:val="1"/>
      <w:marLeft w:val="0"/>
      <w:marRight w:val="0"/>
      <w:marTop w:val="0"/>
      <w:marBottom w:val="0"/>
      <w:divBdr>
        <w:top w:val="none" w:sz="0" w:space="0" w:color="auto"/>
        <w:left w:val="none" w:sz="0" w:space="0" w:color="auto"/>
        <w:bottom w:val="none" w:sz="0" w:space="0" w:color="auto"/>
        <w:right w:val="none" w:sz="0" w:space="0" w:color="auto"/>
      </w:divBdr>
    </w:div>
    <w:div w:id="1427841526">
      <w:bodyDiv w:val="1"/>
      <w:marLeft w:val="0"/>
      <w:marRight w:val="0"/>
      <w:marTop w:val="0"/>
      <w:marBottom w:val="0"/>
      <w:divBdr>
        <w:top w:val="none" w:sz="0" w:space="0" w:color="auto"/>
        <w:left w:val="none" w:sz="0" w:space="0" w:color="auto"/>
        <w:bottom w:val="none" w:sz="0" w:space="0" w:color="auto"/>
        <w:right w:val="none" w:sz="0" w:space="0" w:color="auto"/>
      </w:divBdr>
    </w:div>
    <w:div w:id="1560356953">
      <w:bodyDiv w:val="1"/>
      <w:marLeft w:val="0"/>
      <w:marRight w:val="0"/>
      <w:marTop w:val="0"/>
      <w:marBottom w:val="0"/>
      <w:divBdr>
        <w:top w:val="none" w:sz="0" w:space="0" w:color="auto"/>
        <w:left w:val="none" w:sz="0" w:space="0" w:color="auto"/>
        <w:bottom w:val="none" w:sz="0" w:space="0" w:color="auto"/>
        <w:right w:val="none" w:sz="0" w:space="0" w:color="auto"/>
      </w:divBdr>
    </w:div>
    <w:div w:id="1603760463">
      <w:bodyDiv w:val="1"/>
      <w:marLeft w:val="0"/>
      <w:marRight w:val="0"/>
      <w:marTop w:val="0"/>
      <w:marBottom w:val="0"/>
      <w:divBdr>
        <w:top w:val="none" w:sz="0" w:space="0" w:color="auto"/>
        <w:left w:val="none" w:sz="0" w:space="0" w:color="auto"/>
        <w:bottom w:val="none" w:sz="0" w:space="0" w:color="auto"/>
        <w:right w:val="none" w:sz="0" w:space="0" w:color="auto"/>
      </w:divBdr>
    </w:div>
    <w:div w:id="1658028016">
      <w:bodyDiv w:val="1"/>
      <w:marLeft w:val="0"/>
      <w:marRight w:val="0"/>
      <w:marTop w:val="0"/>
      <w:marBottom w:val="0"/>
      <w:divBdr>
        <w:top w:val="none" w:sz="0" w:space="0" w:color="auto"/>
        <w:left w:val="none" w:sz="0" w:space="0" w:color="auto"/>
        <w:bottom w:val="none" w:sz="0" w:space="0" w:color="auto"/>
        <w:right w:val="none" w:sz="0" w:space="0" w:color="auto"/>
      </w:divBdr>
    </w:div>
    <w:div w:id="1687321669">
      <w:bodyDiv w:val="1"/>
      <w:marLeft w:val="0"/>
      <w:marRight w:val="0"/>
      <w:marTop w:val="0"/>
      <w:marBottom w:val="0"/>
      <w:divBdr>
        <w:top w:val="none" w:sz="0" w:space="0" w:color="auto"/>
        <w:left w:val="none" w:sz="0" w:space="0" w:color="auto"/>
        <w:bottom w:val="none" w:sz="0" w:space="0" w:color="auto"/>
        <w:right w:val="none" w:sz="0" w:space="0" w:color="auto"/>
      </w:divBdr>
    </w:div>
    <w:div w:id="1735079111">
      <w:bodyDiv w:val="1"/>
      <w:marLeft w:val="0"/>
      <w:marRight w:val="0"/>
      <w:marTop w:val="0"/>
      <w:marBottom w:val="0"/>
      <w:divBdr>
        <w:top w:val="none" w:sz="0" w:space="0" w:color="auto"/>
        <w:left w:val="none" w:sz="0" w:space="0" w:color="auto"/>
        <w:bottom w:val="none" w:sz="0" w:space="0" w:color="auto"/>
        <w:right w:val="none" w:sz="0" w:space="0" w:color="auto"/>
      </w:divBdr>
    </w:div>
    <w:div w:id="1756197697">
      <w:bodyDiv w:val="1"/>
      <w:marLeft w:val="0"/>
      <w:marRight w:val="0"/>
      <w:marTop w:val="0"/>
      <w:marBottom w:val="0"/>
      <w:divBdr>
        <w:top w:val="none" w:sz="0" w:space="0" w:color="auto"/>
        <w:left w:val="none" w:sz="0" w:space="0" w:color="auto"/>
        <w:bottom w:val="none" w:sz="0" w:space="0" w:color="auto"/>
        <w:right w:val="none" w:sz="0" w:space="0" w:color="auto"/>
      </w:divBdr>
    </w:div>
    <w:div w:id="1812597755">
      <w:bodyDiv w:val="1"/>
      <w:marLeft w:val="0"/>
      <w:marRight w:val="0"/>
      <w:marTop w:val="0"/>
      <w:marBottom w:val="0"/>
      <w:divBdr>
        <w:top w:val="none" w:sz="0" w:space="0" w:color="auto"/>
        <w:left w:val="none" w:sz="0" w:space="0" w:color="auto"/>
        <w:bottom w:val="none" w:sz="0" w:space="0" w:color="auto"/>
        <w:right w:val="none" w:sz="0" w:space="0" w:color="auto"/>
      </w:divBdr>
    </w:div>
    <w:div w:id="1818763548">
      <w:bodyDiv w:val="1"/>
      <w:marLeft w:val="0"/>
      <w:marRight w:val="0"/>
      <w:marTop w:val="0"/>
      <w:marBottom w:val="0"/>
      <w:divBdr>
        <w:top w:val="none" w:sz="0" w:space="0" w:color="auto"/>
        <w:left w:val="none" w:sz="0" w:space="0" w:color="auto"/>
        <w:bottom w:val="none" w:sz="0" w:space="0" w:color="auto"/>
        <w:right w:val="none" w:sz="0" w:space="0" w:color="auto"/>
      </w:divBdr>
    </w:div>
    <w:div w:id="1832604256">
      <w:bodyDiv w:val="1"/>
      <w:marLeft w:val="0"/>
      <w:marRight w:val="0"/>
      <w:marTop w:val="0"/>
      <w:marBottom w:val="0"/>
      <w:divBdr>
        <w:top w:val="none" w:sz="0" w:space="0" w:color="auto"/>
        <w:left w:val="none" w:sz="0" w:space="0" w:color="auto"/>
        <w:bottom w:val="none" w:sz="0" w:space="0" w:color="auto"/>
        <w:right w:val="none" w:sz="0" w:space="0" w:color="auto"/>
      </w:divBdr>
    </w:div>
    <w:div w:id="1851675227">
      <w:bodyDiv w:val="1"/>
      <w:marLeft w:val="0"/>
      <w:marRight w:val="0"/>
      <w:marTop w:val="0"/>
      <w:marBottom w:val="0"/>
      <w:divBdr>
        <w:top w:val="none" w:sz="0" w:space="0" w:color="auto"/>
        <w:left w:val="none" w:sz="0" w:space="0" w:color="auto"/>
        <w:bottom w:val="none" w:sz="0" w:space="0" w:color="auto"/>
        <w:right w:val="none" w:sz="0" w:space="0" w:color="auto"/>
      </w:divBdr>
    </w:div>
    <w:div w:id="1875338071">
      <w:bodyDiv w:val="1"/>
      <w:marLeft w:val="0"/>
      <w:marRight w:val="0"/>
      <w:marTop w:val="0"/>
      <w:marBottom w:val="0"/>
      <w:divBdr>
        <w:top w:val="none" w:sz="0" w:space="0" w:color="auto"/>
        <w:left w:val="none" w:sz="0" w:space="0" w:color="auto"/>
        <w:bottom w:val="none" w:sz="0" w:space="0" w:color="auto"/>
        <w:right w:val="none" w:sz="0" w:space="0" w:color="auto"/>
      </w:divBdr>
    </w:div>
    <w:div w:id="1884714536">
      <w:bodyDiv w:val="1"/>
      <w:marLeft w:val="0"/>
      <w:marRight w:val="0"/>
      <w:marTop w:val="0"/>
      <w:marBottom w:val="0"/>
      <w:divBdr>
        <w:top w:val="none" w:sz="0" w:space="0" w:color="auto"/>
        <w:left w:val="none" w:sz="0" w:space="0" w:color="auto"/>
        <w:bottom w:val="none" w:sz="0" w:space="0" w:color="auto"/>
        <w:right w:val="none" w:sz="0" w:space="0" w:color="auto"/>
      </w:divBdr>
    </w:div>
    <w:div w:id="1902519630">
      <w:bodyDiv w:val="1"/>
      <w:marLeft w:val="0"/>
      <w:marRight w:val="0"/>
      <w:marTop w:val="0"/>
      <w:marBottom w:val="0"/>
      <w:divBdr>
        <w:top w:val="none" w:sz="0" w:space="0" w:color="auto"/>
        <w:left w:val="none" w:sz="0" w:space="0" w:color="auto"/>
        <w:bottom w:val="none" w:sz="0" w:space="0" w:color="auto"/>
        <w:right w:val="none" w:sz="0" w:space="0" w:color="auto"/>
      </w:divBdr>
    </w:div>
    <w:div w:id="1937060392">
      <w:bodyDiv w:val="1"/>
      <w:marLeft w:val="0"/>
      <w:marRight w:val="0"/>
      <w:marTop w:val="0"/>
      <w:marBottom w:val="0"/>
      <w:divBdr>
        <w:top w:val="none" w:sz="0" w:space="0" w:color="auto"/>
        <w:left w:val="none" w:sz="0" w:space="0" w:color="auto"/>
        <w:bottom w:val="none" w:sz="0" w:space="0" w:color="auto"/>
        <w:right w:val="none" w:sz="0" w:space="0" w:color="auto"/>
      </w:divBdr>
    </w:div>
    <w:div w:id="1938828851">
      <w:bodyDiv w:val="1"/>
      <w:marLeft w:val="0"/>
      <w:marRight w:val="0"/>
      <w:marTop w:val="0"/>
      <w:marBottom w:val="0"/>
      <w:divBdr>
        <w:top w:val="none" w:sz="0" w:space="0" w:color="auto"/>
        <w:left w:val="none" w:sz="0" w:space="0" w:color="auto"/>
        <w:bottom w:val="none" w:sz="0" w:space="0" w:color="auto"/>
        <w:right w:val="none" w:sz="0" w:space="0" w:color="auto"/>
      </w:divBdr>
    </w:div>
    <w:div w:id="1984116545">
      <w:bodyDiv w:val="1"/>
      <w:marLeft w:val="0"/>
      <w:marRight w:val="0"/>
      <w:marTop w:val="0"/>
      <w:marBottom w:val="0"/>
      <w:divBdr>
        <w:top w:val="none" w:sz="0" w:space="0" w:color="auto"/>
        <w:left w:val="none" w:sz="0" w:space="0" w:color="auto"/>
        <w:bottom w:val="none" w:sz="0" w:space="0" w:color="auto"/>
        <w:right w:val="none" w:sz="0" w:space="0" w:color="auto"/>
      </w:divBdr>
    </w:div>
    <w:div w:id="2013138012">
      <w:bodyDiv w:val="1"/>
      <w:marLeft w:val="0"/>
      <w:marRight w:val="0"/>
      <w:marTop w:val="0"/>
      <w:marBottom w:val="0"/>
      <w:divBdr>
        <w:top w:val="none" w:sz="0" w:space="0" w:color="auto"/>
        <w:left w:val="none" w:sz="0" w:space="0" w:color="auto"/>
        <w:bottom w:val="none" w:sz="0" w:space="0" w:color="auto"/>
        <w:right w:val="none" w:sz="0" w:space="0" w:color="auto"/>
      </w:divBdr>
    </w:div>
    <w:div w:id="2087220091">
      <w:bodyDiv w:val="1"/>
      <w:marLeft w:val="0"/>
      <w:marRight w:val="0"/>
      <w:marTop w:val="0"/>
      <w:marBottom w:val="0"/>
      <w:divBdr>
        <w:top w:val="none" w:sz="0" w:space="0" w:color="auto"/>
        <w:left w:val="none" w:sz="0" w:space="0" w:color="auto"/>
        <w:bottom w:val="none" w:sz="0" w:space="0" w:color="auto"/>
        <w:right w:val="none" w:sz="0" w:space="0" w:color="auto"/>
      </w:divBdr>
    </w:div>
    <w:div w:id="21351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12000462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12000045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1200136399" TargetMode="External"/><Relationship Id="rId4" Type="http://schemas.openxmlformats.org/officeDocument/2006/relationships/settings" Target="settings.xml"/><Relationship Id="rId9" Type="http://schemas.openxmlformats.org/officeDocument/2006/relationships/hyperlink" Target="https://docs.cntd.ru/document/12000069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F39F-F161-43FE-B701-3FD2D119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2022-06-03T03:07:00Z</dcterms:created>
  <dcterms:modified xsi:type="dcterms:W3CDTF">2022-06-08T02:03:00Z</dcterms:modified>
</cp:coreProperties>
</file>